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609159" w14:textId="77777777" w:rsidR="00CB63F4" w:rsidRPr="00CB63F4" w:rsidRDefault="00CB63F4" w:rsidP="00CB63F4">
      <w:pPr>
        <w:jc w:val="right"/>
        <w:rPr>
          <w:sz w:val="24"/>
          <w:szCs w:val="24"/>
        </w:rPr>
      </w:pPr>
      <w:r w:rsidRPr="00CB63F4">
        <w:rPr>
          <w:sz w:val="24"/>
          <w:szCs w:val="24"/>
        </w:rPr>
        <w:t>Приложение 1</w:t>
      </w:r>
    </w:p>
    <w:p w14:paraId="2CB4ED6F" w14:textId="6801D89F" w:rsidR="00CB63F4" w:rsidRPr="00CB63F4" w:rsidRDefault="00CB63F4" w:rsidP="00CB63F4">
      <w:pPr>
        <w:jc w:val="right"/>
        <w:rPr>
          <w:sz w:val="24"/>
          <w:szCs w:val="24"/>
        </w:rPr>
      </w:pPr>
      <w:r w:rsidRPr="00CB63F4">
        <w:rPr>
          <w:sz w:val="24"/>
          <w:szCs w:val="24"/>
        </w:rPr>
        <w:t xml:space="preserve">к Дополнительному соглашению </w:t>
      </w:r>
      <w:r>
        <w:rPr>
          <w:sz w:val="24"/>
          <w:szCs w:val="24"/>
        </w:rPr>
        <w:t>2</w:t>
      </w:r>
    </w:p>
    <w:p w14:paraId="34057698" w14:textId="77DF45E2" w:rsidR="00CB63F4" w:rsidRPr="00CB63F4" w:rsidRDefault="00CB63F4" w:rsidP="00CB63F4">
      <w:pPr>
        <w:jc w:val="right"/>
        <w:rPr>
          <w:sz w:val="24"/>
          <w:szCs w:val="24"/>
        </w:rPr>
      </w:pPr>
      <w:r w:rsidRPr="00CB63F4">
        <w:rPr>
          <w:sz w:val="24"/>
          <w:szCs w:val="24"/>
        </w:rPr>
        <w:t xml:space="preserve"> от </w:t>
      </w:r>
      <w:r w:rsidR="00D431B0">
        <w:rPr>
          <w:sz w:val="24"/>
          <w:szCs w:val="24"/>
        </w:rPr>
        <w:t>26</w:t>
      </w:r>
      <w:r w:rsidRPr="00CB63F4">
        <w:rPr>
          <w:sz w:val="24"/>
          <w:szCs w:val="24"/>
        </w:rPr>
        <w:t>.0</w:t>
      </w:r>
      <w:r>
        <w:rPr>
          <w:sz w:val="24"/>
          <w:szCs w:val="24"/>
        </w:rPr>
        <w:t>2</w:t>
      </w:r>
      <w:r w:rsidRPr="00CB63F4">
        <w:rPr>
          <w:sz w:val="24"/>
          <w:szCs w:val="24"/>
        </w:rPr>
        <w:t>.202</w:t>
      </w:r>
      <w:r>
        <w:rPr>
          <w:sz w:val="24"/>
          <w:szCs w:val="24"/>
        </w:rPr>
        <w:t>6</w:t>
      </w:r>
    </w:p>
    <w:p w14:paraId="50A372B2" w14:textId="77777777" w:rsidR="00CB63F4" w:rsidRPr="00CB63F4" w:rsidRDefault="00CB63F4" w:rsidP="00CB63F4">
      <w:pPr>
        <w:jc w:val="right"/>
        <w:rPr>
          <w:sz w:val="24"/>
          <w:szCs w:val="24"/>
        </w:rPr>
      </w:pPr>
    </w:p>
    <w:p w14:paraId="34FEEE81" w14:textId="0ED557BF" w:rsidR="00212468" w:rsidRPr="009E2D0E" w:rsidRDefault="00212468" w:rsidP="008A1F31">
      <w:pPr>
        <w:jc w:val="right"/>
        <w:rPr>
          <w:sz w:val="24"/>
          <w:szCs w:val="24"/>
        </w:rPr>
      </w:pPr>
      <w:r w:rsidRPr="009E2D0E">
        <w:rPr>
          <w:sz w:val="24"/>
          <w:szCs w:val="24"/>
        </w:rPr>
        <w:t>Приложение 1</w:t>
      </w:r>
    </w:p>
    <w:p w14:paraId="33108D67" w14:textId="77777777" w:rsidR="00212468" w:rsidRPr="009E2D0E" w:rsidRDefault="00212468" w:rsidP="008A1F31">
      <w:pPr>
        <w:jc w:val="right"/>
        <w:rPr>
          <w:sz w:val="24"/>
          <w:szCs w:val="24"/>
        </w:rPr>
      </w:pPr>
      <w:r w:rsidRPr="009E2D0E">
        <w:rPr>
          <w:sz w:val="24"/>
          <w:szCs w:val="24"/>
        </w:rPr>
        <w:t>к Тарифному соглашению</w:t>
      </w:r>
    </w:p>
    <w:p w14:paraId="1D0D6749" w14:textId="77777777" w:rsidR="00212468" w:rsidRPr="009E2D0E" w:rsidRDefault="00212468" w:rsidP="008A1F31">
      <w:pPr>
        <w:jc w:val="right"/>
        <w:rPr>
          <w:sz w:val="24"/>
          <w:szCs w:val="24"/>
        </w:rPr>
      </w:pPr>
      <w:r w:rsidRPr="009E2D0E">
        <w:rPr>
          <w:sz w:val="24"/>
          <w:szCs w:val="24"/>
        </w:rPr>
        <w:t>в системе обязательного медицинского страхования</w:t>
      </w:r>
    </w:p>
    <w:p w14:paraId="26401E35" w14:textId="2A8C0E83" w:rsidR="00212468" w:rsidRPr="009E2D0E" w:rsidRDefault="00212468" w:rsidP="008A1F31">
      <w:pPr>
        <w:jc w:val="right"/>
        <w:rPr>
          <w:sz w:val="24"/>
          <w:szCs w:val="24"/>
        </w:rPr>
      </w:pPr>
      <w:r w:rsidRPr="009E2D0E">
        <w:rPr>
          <w:sz w:val="24"/>
          <w:szCs w:val="24"/>
        </w:rPr>
        <w:t xml:space="preserve">Ханты-Мансийского </w:t>
      </w:r>
      <w:r w:rsidR="002D1CD1" w:rsidRPr="009E2D0E">
        <w:rPr>
          <w:sz w:val="24"/>
          <w:szCs w:val="24"/>
        </w:rPr>
        <w:t>автономного округа – Югры на 20</w:t>
      </w:r>
      <w:r w:rsidR="00424DA2" w:rsidRPr="009E2D0E">
        <w:rPr>
          <w:sz w:val="24"/>
          <w:szCs w:val="24"/>
        </w:rPr>
        <w:t>26</w:t>
      </w:r>
      <w:r w:rsidRPr="009E2D0E">
        <w:rPr>
          <w:sz w:val="24"/>
          <w:szCs w:val="24"/>
        </w:rPr>
        <w:t xml:space="preserve"> год</w:t>
      </w:r>
    </w:p>
    <w:p w14:paraId="04D3A40F" w14:textId="5D788C67" w:rsidR="00212468" w:rsidRPr="009E2D0E" w:rsidRDefault="002D1CD1" w:rsidP="008A1F31">
      <w:pPr>
        <w:jc w:val="right"/>
        <w:rPr>
          <w:sz w:val="24"/>
          <w:szCs w:val="24"/>
        </w:rPr>
      </w:pPr>
      <w:r w:rsidRPr="009E2D0E">
        <w:rPr>
          <w:sz w:val="24"/>
          <w:szCs w:val="24"/>
        </w:rPr>
        <w:t xml:space="preserve">от </w:t>
      </w:r>
      <w:r w:rsidR="00424DA2" w:rsidRPr="009E2D0E">
        <w:rPr>
          <w:sz w:val="24"/>
          <w:szCs w:val="24"/>
        </w:rPr>
        <w:t>30.12.2025</w:t>
      </w:r>
    </w:p>
    <w:p w14:paraId="53C5DE68" w14:textId="68F22461" w:rsidR="0015314D" w:rsidRPr="00CF5B56" w:rsidRDefault="0015314D" w:rsidP="008A1F31">
      <w:pPr>
        <w:jc w:val="center"/>
        <w:rPr>
          <w:sz w:val="26"/>
          <w:szCs w:val="26"/>
        </w:rPr>
      </w:pPr>
    </w:p>
    <w:p w14:paraId="6E8276E8" w14:textId="6339EA4D" w:rsidR="00D44840" w:rsidRPr="00F267F6" w:rsidRDefault="005622FC" w:rsidP="002E4091">
      <w:pPr>
        <w:jc w:val="center"/>
        <w:rPr>
          <w:b/>
          <w:sz w:val="28"/>
          <w:szCs w:val="24"/>
        </w:rPr>
      </w:pPr>
      <w:r>
        <w:rPr>
          <w:b/>
          <w:sz w:val="28"/>
          <w:szCs w:val="24"/>
        </w:rPr>
        <w:t>П</w:t>
      </w:r>
      <w:r w:rsidR="00D44840" w:rsidRPr="00F267F6">
        <w:rPr>
          <w:b/>
          <w:sz w:val="28"/>
          <w:szCs w:val="24"/>
        </w:rPr>
        <w:t>орядки применения способов оплаты медицинской помощи и методики расчета размера подушевых нормативов финансирования</w:t>
      </w:r>
    </w:p>
    <w:p w14:paraId="55C7C0ED" w14:textId="77777777" w:rsidR="00D44840" w:rsidRPr="009E2D0E" w:rsidRDefault="00D44840" w:rsidP="002E4091">
      <w:pPr>
        <w:jc w:val="center"/>
        <w:rPr>
          <w:b/>
          <w:sz w:val="24"/>
          <w:szCs w:val="24"/>
        </w:rPr>
      </w:pPr>
    </w:p>
    <w:p w14:paraId="12F9117F" w14:textId="3FDE6955" w:rsidR="003C4745" w:rsidRPr="00BD6AEB" w:rsidRDefault="00636C86" w:rsidP="003A4C48">
      <w:pPr>
        <w:jc w:val="center"/>
        <w:rPr>
          <w:rFonts w:eastAsiaTheme="minorHAnsi"/>
          <w:b/>
          <w:sz w:val="28"/>
          <w:szCs w:val="24"/>
        </w:rPr>
      </w:pPr>
      <w:r w:rsidRPr="00BD6AEB">
        <w:rPr>
          <w:rFonts w:eastAsiaTheme="minorHAnsi"/>
          <w:b/>
          <w:sz w:val="28"/>
          <w:szCs w:val="24"/>
        </w:rPr>
        <w:t xml:space="preserve">Раздел </w:t>
      </w:r>
      <w:r w:rsidR="00014418" w:rsidRPr="00BD6AEB">
        <w:rPr>
          <w:rFonts w:eastAsiaTheme="minorHAnsi"/>
          <w:b/>
          <w:sz w:val="28"/>
          <w:szCs w:val="24"/>
          <w:lang w:val="en-US"/>
        </w:rPr>
        <w:t>I</w:t>
      </w:r>
      <w:r w:rsidR="003A4C48" w:rsidRPr="00BD6AEB">
        <w:rPr>
          <w:rFonts w:eastAsiaTheme="minorHAnsi"/>
          <w:b/>
          <w:sz w:val="28"/>
          <w:szCs w:val="24"/>
        </w:rPr>
        <w:t xml:space="preserve">. </w:t>
      </w:r>
      <w:r w:rsidR="00D44840" w:rsidRPr="00BD6AEB">
        <w:rPr>
          <w:b/>
          <w:sz w:val="28"/>
          <w:szCs w:val="24"/>
        </w:rPr>
        <w:t xml:space="preserve">Порядок </w:t>
      </w:r>
      <w:r w:rsidR="003C4745" w:rsidRPr="00BD6AEB">
        <w:rPr>
          <w:rFonts w:eastAsiaTheme="minorHAnsi"/>
          <w:b/>
          <w:sz w:val="28"/>
          <w:szCs w:val="24"/>
        </w:rPr>
        <w:t xml:space="preserve">применения способов оплаты </w:t>
      </w:r>
      <w:bookmarkStart w:id="0" w:name="_Hlk501566547"/>
      <w:r w:rsidR="00463645" w:rsidRPr="00BD6AEB">
        <w:rPr>
          <w:rFonts w:eastAsiaTheme="minorHAnsi"/>
          <w:b/>
          <w:sz w:val="28"/>
          <w:szCs w:val="24"/>
        </w:rPr>
        <w:t>первичной медико-санитарной помощи (в том числе первичной специализированной медико-санитарной помощи)</w:t>
      </w:r>
      <w:r w:rsidR="00B63F82" w:rsidRPr="00BD6AEB">
        <w:rPr>
          <w:rFonts w:eastAsiaTheme="minorHAnsi"/>
          <w:b/>
          <w:sz w:val="28"/>
          <w:szCs w:val="24"/>
        </w:rPr>
        <w:t>, оказываемой в амбулаторных условиях</w:t>
      </w:r>
    </w:p>
    <w:bookmarkEnd w:id="0"/>
    <w:p w14:paraId="246E7BE4" w14:textId="77777777" w:rsidR="00381CAB" w:rsidRPr="00CF5B56" w:rsidRDefault="00381CAB" w:rsidP="008A1F31">
      <w:pPr>
        <w:contextualSpacing/>
        <w:jc w:val="both"/>
        <w:rPr>
          <w:rFonts w:eastAsiaTheme="minorHAnsi"/>
          <w:sz w:val="24"/>
          <w:szCs w:val="24"/>
        </w:rPr>
      </w:pPr>
    </w:p>
    <w:p w14:paraId="0238D005" w14:textId="5F68ED9F" w:rsidR="00B66969" w:rsidRPr="003A4C48" w:rsidRDefault="003A4C48" w:rsidP="003A4C48">
      <w:pPr>
        <w:jc w:val="center"/>
        <w:outlineLvl w:val="2"/>
        <w:rPr>
          <w:rFonts w:eastAsiaTheme="minorHAnsi"/>
          <w:b/>
          <w:sz w:val="24"/>
          <w:szCs w:val="24"/>
        </w:rPr>
      </w:pPr>
      <w:bookmarkStart w:id="1" w:name="_Toc470793168"/>
      <w:r>
        <w:rPr>
          <w:rFonts w:eastAsiaTheme="minorHAnsi"/>
          <w:b/>
          <w:sz w:val="24"/>
          <w:szCs w:val="24"/>
        </w:rPr>
        <w:t xml:space="preserve"> </w:t>
      </w:r>
      <w:r w:rsidR="003C4745" w:rsidRPr="003A4C48">
        <w:rPr>
          <w:rFonts w:eastAsiaTheme="minorHAnsi"/>
          <w:b/>
          <w:sz w:val="24"/>
          <w:szCs w:val="24"/>
        </w:rPr>
        <w:t>Оплата первичной медико-санитарной помощи (в том числе первичной специализированной медико-санитарной помощи)</w:t>
      </w:r>
      <w:bookmarkEnd w:id="1"/>
    </w:p>
    <w:p w14:paraId="5D7DCE6F" w14:textId="77777777" w:rsidR="005318D7" w:rsidRPr="00CF5B56" w:rsidRDefault="005318D7" w:rsidP="008A1F31">
      <w:pPr>
        <w:jc w:val="both"/>
        <w:rPr>
          <w:rFonts w:eastAsiaTheme="minorHAnsi"/>
          <w:b/>
          <w:sz w:val="24"/>
          <w:szCs w:val="24"/>
        </w:rPr>
      </w:pPr>
    </w:p>
    <w:p w14:paraId="23B999E2" w14:textId="0FF58006" w:rsidR="00BD7326" w:rsidRPr="00CF5B56" w:rsidRDefault="00120FD2" w:rsidP="008A1F31">
      <w:pPr>
        <w:ind w:firstLine="709"/>
        <w:jc w:val="both"/>
        <w:rPr>
          <w:rFonts w:eastAsiaTheme="minorHAnsi"/>
          <w:sz w:val="24"/>
          <w:szCs w:val="24"/>
        </w:rPr>
      </w:pPr>
      <w:r>
        <w:rPr>
          <w:rFonts w:eastAsiaTheme="minorHAnsi"/>
          <w:sz w:val="24"/>
          <w:szCs w:val="24"/>
        </w:rPr>
        <w:t xml:space="preserve">1.1. </w:t>
      </w:r>
      <w:r w:rsidR="00BD7326" w:rsidRPr="00CF5B56">
        <w:rPr>
          <w:rFonts w:eastAsiaTheme="minorHAnsi"/>
          <w:sz w:val="24"/>
          <w:szCs w:val="24"/>
        </w:rPr>
        <w:t xml:space="preserve">При оказании анестезиологического пособия (включая раннее послеоперационное ведение) детям при проведении компьютерной томографии, магнитно-резонансной томографии, взрослым при проведения эндоскопических исследований (эзофагогастродуоденоскопия и колоноскопия) в случай включается услуга B01.003.004 «Анестезиологическое пособие (включая раннее послеоперационное ведение)». При одновременном проведении эзофагогастродуоденоскопии и колоноскопии, </w:t>
      </w:r>
      <w:r w:rsidR="00BD7326" w:rsidRPr="00CF5B56">
        <w:rPr>
          <w:rFonts w:eastAsiaTheme="minorHAnsi"/>
          <w:sz w:val="2"/>
          <w:szCs w:val="24"/>
        </w:rPr>
        <w:t xml:space="preserve">й </w:t>
      </w:r>
      <w:r w:rsidR="00BD7326" w:rsidRPr="00CF5B56">
        <w:rPr>
          <w:rFonts w:eastAsiaTheme="minorHAnsi"/>
          <w:sz w:val="24"/>
          <w:szCs w:val="24"/>
        </w:rPr>
        <w:t xml:space="preserve">в случай реестра включается 1 услуга B01.003.004 «Анестезиологическое пособие (включая раннее послеоперационное ведение)» (Приложение </w:t>
      </w:r>
      <w:r w:rsidR="00AE7814" w:rsidRPr="00AE7814">
        <w:rPr>
          <w:rFonts w:eastAsiaTheme="minorHAnsi"/>
          <w:sz w:val="24"/>
          <w:szCs w:val="24"/>
        </w:rPr>
        <w:t>8</w:t>
      </w:r>
      <w:r w:rsidR="00AE7814">
        <w:rPr>
          <w:rFonts w:eastAsiaTheme="minorHAnsi"/>
          <w:b/>
          <w:sz w:val="24"/>
          <w:szCs w:val="24"/>
        </w:rPr>
        <w:t xml:space="preserve"> </w:t>
      </w:r>
      <w:r w:rsidR="00BD7326" w:rsidRPr="00CF5B56">
        <w:rPr>
          <w:rFonts w:eastAsiaTheme="minorHAnsi"/>
          <w:sz w:val="24"/>
          <w:szCs w:val="24"/>
        </w:rPr>
        <w:t>к Тарифному соглашению).</w:t>
      </w:r>
    </w:p>
    <w:p w14:paraId="2370C64E" w14:textId="5FDFFAD7" w:rsidR="00D76DDF" w:rsidRPr="00CF5B56" w:rsidRDefault="00120FD2" w:rsidP="00D76DDF">
      <w:pPr>
        <w:ind w:firstLine="709"/>
        <w:jc w:val="both"/>
        <w:rPr>
          <w:rFonts w:eastAsiaTheme="minorHAnsi"/>
          <w:sz w:val="24"/>
          <w:szCs w:val="24"/>
        </w:rPr>
      </w:pPr>
      <w:r>
        <w:rPr>
          <w:rFonts w:eastAsiaTheme="minorHAnsi"/>
          <w:sz w:val="24"/>
          <w:szCs w:val="24"/>
        </w:rPr>
        <w:t xml:space="preserve">1.2. </w:t>
      </w:r>
      <w:r w:rsidR="00D76DDF" w:rsidRPr="00CF5B56">
        <w:rPr>
          <w:rFonts w:eastAsiaTheme="minorHAnsi"/>
          <w:sz w:val="24"/>
          <w:szCs w:val="24"/>
        </w:rPr>
        <w:t xml:space="preserve">При оказании медицинской помощи с внутривенным введением лекарственных препаратов для тромболитической терапии формируется два отдельных случая в рамках одного законченного случая. Первый состоит из посещения при оказании неотложной помощи и предъявляется на оплату по тарифу TPNPV.010.1 «Посещение терапевта (участковый, врач общей практики, прочие врачи терапевтического профиля, не перечисленные в других разделах)» или TPNPV.140.1 Посещение фельдшера (акушера), второй из услуги A11.12.003.002 «Внутривенное введение лекарственных препаратов для тромболитической терапии» и предъявляется на оплату по тарифу тромболизиса (Приложение </w:t>
      </w:r>
      <w:r w:rsidR="00AE7814" w:rsidRPr="00AE7814">
        <w:rPr>
          <w:rFonts w:eastAsiaTheme="minorHAnsi"/>
          <w:sz w:val="24"/>
          <w:szCs w:val="24"/>
        </w:rPr>
        <w:t>8</w:t>
      </w:r>
      <w:r w:rsidR="00D76DDF" w:rsidRPr="00CF5B56">
        <w:rPr>
          <w:rFonts w:eastAsiaTheme="minorHAnsi"/>
          <w:sz w:val="24"/>
          <w:szCs w:val="24"/>
        </w:rPr>
        <w:t xml:space="preserve"> к Тарифному соглашению) с оплатой за услугу.</w:t>
      </w:r>
    </w:p>
    <w:p w14:paraId="6301E969" w14:textId="3B181A91" w:rsidR="00C9483E" w:rsidRPr="0002412C" w:rsidRDefault="003623C9" w:rsidP="008A1F31">
      <w:pPr>
        <w:ind w:firstLine="709"/>
        <w:jc w:val="both"/>
        <w:rPr>
          <w:rFonts w:eastAsia="Calibri" w:cs="Calibri"/>
          <w:sz w:val="24"/>
          <w:szCs w:val="24"/>
          <w:lang w:eastAsia="en-US"/>
        </w:rPr>
      </w:pPr>
      <w:r>
        <w:rPr>
          <w:rFonts w:eastAsiaTheme="minorHAnsi"/>
          <w:sz w:val="24"/>
          <w:szCs w:val="24"/>
        </w:rPr>
        <w:t>1</w:t>
      </w:r>
      <w:r w:rsidR="005318D7" w:rsidRPr="0002412C">
        <w:rPr>
          <w:rFonts w:eastAsiaTheme="minorHAnsi"/>
          <w:sz w:val="24"/>
          <w:szCs w:val="24"/>
        </w:rPr>
        <w:t>.</w:t>
      </w:r>
      <w:r>
        <w:rPr>
          <w:rFonts w:eastAsiaTheme="minorHAnsi"/>
          <w:sz w:val="24"/>
          <w:szCs w:val="24"/>
        </w:rPr>
        <w:t>3</w:t>
      </w:r>
      <w:r w:rsidR="005318D7" w:rsidRPr="0002412C">
        <w:rPr>
          <w:rFonts w:eastAsiaTheme="minorHAnsi"/>
          <w:sz w:val="24"/>
          <w:szCs w:val="24"/>
        </w:rPr>
        <w:t xml:space="preserve">. </w:t>
      </w:r>
      <w:r w:rsidR="00C9483E" w:rsidRPr="0002412C">
        <w:rPr>
          <w:rFonts w:eastAsia="Calibri" w:cs="Calibri"/>
          <w:sz w:val="24"/>
          <w:szCs w:val="24"/>
          <w:lang w:eastAsia="en-US"/>
        </w:rPr>
        <w:t xml:space="preserve">Не допускается формирование отдельных случаев и их включение </w:t>
      </w:r>
      <w:r w:rsidR="00A131B2" w:rsidRPr="0002412C">
        <w:rPr>
          <w:rFonts w:cs="Calibri"/>
          <w:sz w:val="24"/>
          <w:szCs w:val="24"/>
        </w:rPr>
        <w:t>в реестр счетов</w:t>
      </w:r>
      <w:r w:rsidR="00A131B2" w:rsidRPr="0002412C" w:rsidDel="006D56C4">
        <w:rPr>
          <w:rFonts w:eastAsiaTheme="minorHAnsi"/>
          <w:sz w:val="24"/>
          <w:szCs w:val="24"/>
        </w:rPr>
        <w:t xml:space="preserve"> </w:t>
      </w:r>
      <w:r w:rsidR="00A131B2" w:rsidRPr="0002412C">
        <w:rPr>
          <w:rFonts w:eastAsia="Calibri" w:cs="Calibri"/>
          <w:sz w:val="24"/>
          <w:szCs w:val="24"/>
          <w:lang w:eastAsia="en-US"/>
        </w:rPr>
        <w:t>на оплату</w:t>
      </w:r>
      <w:r w:rsidR="00C9483E" w:rsidRPr="0002412C">
        <w:rPr>
          <w:rFonts w:eastAsia="Calibri" w:cs="Calibri"/>
          <w:sz w:val="24"/>
          <w:szCs w:val="24"/>
          <w:lang w:eastAsia="en-US"/>
        </w:rPr>
        <w:t xml:space="preserve"> медицинской помощи по одному поводу обращения за медицинской помощью</w:t>
      </w:r>
      <w:r w:rsidR="00007E8E" w:rsidRPr="0002412C">
        <w:rPr>
          <w:rFonts w:eastAsia="Calibri" w:cs="Calibri"/>
          <w:sz w:val="24"/>
          <w:szCs w:val="24"/>
          <w:lang w:eastAsia="en-US"/>
        </w:rPr>
        <w:t>,</w:t>
      </w:r>
      <w:r w:rsidR="00C9483E" w:rsidRPr="0002412C">
        <w:rPr>
          <w:rFonts w:eastAsia="Calibri" w:cs="Calibri"/>
          <w:sz w:val="24"/>
          <w:szCs w:val="24"/>
          <w:lang w:eastAsia="en-US"/>
        </w:rPr>
        <w:t xml:space="preserve"> в том числе при одном заболевании и его осложнени</w:t>
      </w:r>
      <w:r w:rsidR="003758EB" w:rsidRPr="0002412C">
        <w:rPr>
          <w:rFonts w:eastAsia="Calibri" w:cs="Calibri"/>
          <w:sz w:val="24"/>
          <w:szCs w:val="24"/>
          <w:lang w:eastAsia="en-US"/>
        </w:rPr>
        <w:t>и</w:t>
      </w:r>
      <w:r w:rsidR="00C9483E" w:rsidRPr="0002412C">
        <w:rPr>
          <w:rFonts w:eastAsia="Calibri" w:cs="Calibri"/>
          <w:sz w:val="24"/>
          <w:szCs w:val="24"/>
          <w:lang w:eastAsia="en-US"/>
        </w:rPr>
        <w:t>, в одной медицинской организации</w:t>
      </w:r>
      <w:r w:rsidR="00545108" w:rsidRPr="0002412C">
        <w:rPr>
          <w:rFonts w:eastAsia="Calibri" w:cs="Calibri"/>
          <w:sz w:val="24"/>
          <w:szCs w:val="24"/>
          <w:lang w:eastAsia="en-US"/>
        </w:rPr>
        <w:t xml:space="preserve"> за отчетный период</w:t>
      </w:r>
      <w:r w:rsidR="00C9483E" w:rsidRPr="0002412C">
        <w:rPr>
          <w:rFonts w:eastAsia="Calibri" w:cs="Calibri"/>
          <w:sz w:val="24"/>
          <w:szCs w:val="24"/>
          <w:lang w:eastAsia="en-US"/>
        </w:rPr>
        <w:t xml:space="preserve">: </w:t>
      </w:r>
    </w:p>
    <w:p w14:paraId="5B645475" w14:textId="34061A7F" w:rsidR="00C9483E" w:rsidRPr="0002412C" w:rsidRDefault="00C9483E" w:rsidP="00BC2781">
      <w:pPr>
        <w:ind w:firstLine="698"/>
        <w:jc w:val="both"/>
        <w:rPr>
          <w:rFonts w:eastAsia="Calibri" w:cs="Calibri"/>
          <w:sz w:val="24"/>
          <w:szCs w:val="24"/>
          <w:lang w:eastAsia="en-US"/>
        </w:rPr>
      </w:pPr>
      <w:r w:rsidRPr="0002412C">
        <w:rPr>
          <w:rFonts w:eastAsia="Calibri" w:cs="Calibri"/>
          <w:sz w:val="24"/>
          <w:szCs w:val="24"/>
          <w:lang w:eastAsia="en-US"/>
        </w:rPr>
        <w:t xml:space="preserve">консультативных приемов врачей-специалистов как обращения по заболеванию и/или посещений с профилактической целью, если данная консультация назначена в рамках выполнения стандарта оказания помощи по заболеванию, явившемуся причиной обращения за медицинской помощью; </w:t>
      </w:r>
    </w:p>
    <w:p w14:paraId="3308FB40" w14:textId="6FD63EC0" w:rsidR="00C9483E" w:rsidRPr="0002412C" w:rsidRDefault="00C9483E" w:rsidP="00BC2781">
      <w:pPr>
        <w:ind w:firstLine="698"/>
        <w:jc w:val="both"/>
        <w:rPr>
          <w:rFonts w:eastAsia="Calibri" w:cs="Calibri"/>
          <w:sz w:val="24"/>
          <w:szCs w:val="24"/>
          <w:lang w:eastAsia="en-US"/>
        </w:rPr>
      </w:pPr>
      <w:r w:rsidRPr="0002412C">
        <w:rPr>
          <w:rFonts w:eastAsia="Calibri" w:cs="Calibri"/>
          <w:sz w:val="24"/>
          <w:szCs w:val="24"/>
          <w:lang w:eastAsia="en-US"/>
        </w:rPr>
        <w:t>в случае хронического заболевания требующего длительного наблюдения, в течение одного отчетного периода (календарный месяц).</w:t>
      </w:r>
    </w:p>
    <w:p w14:paraId="3C936E28" w14:textId="63165F0D" w:rsidR="00707B31" w:rsidRPr="0002412C" w:rsidRDefault="003623C9" w:rsidP="008A1F31">
      <w:pPr>
        <w:autoSpaceDE w:val="0"/>
        <w:autoSpaceDN w:val="0"/>
        <w:adjustRightInd w:val="0"/>
        <w:ind w:firstLine="709"/>
        <w:jc w:val="both"/>
        <w:rPr>
          <w:sz w:val="24"/>
          <w:szCs w:val="24"/>
        </w:rPr>
      </w:pPr>
      <w:r>
        <w:rPr>
          <w:rFonts w:eastAsiaTheme="minorHAnsi"/>
          <w:sz w:val="24"/>
          <w:szCs w:val="24"/>
        </w:rPr>
        <w:t>1</w:t>
      </w:r>
      <w:r w:rsidR="005318D7" w:rsidRPr="0002412C">
        <w:rPr>
          <w:rFonts w:eastAsiaTheme="minorHAnsi"/>
          <w:sz w:val="24"/>
          <w:szCs w:val="24"/>
        </w:rPr>
        <w:t>.</w:t>
      </w:r>
      <w:r>
        <w:rPr>
          <w:rFonts w:eastAsiaTheme="minorHAnsi"/>
          <w:sz w:val="24"/>
          <w:szCs w:val="24"/>
        </w:rPr>
        <w:t>4</w:t>
      </w:r>
      <w:r w:rsidR="005318D7" w:rsidRPr="0002412C">
        <w:rPr>
          <w:rFonts w:eastAsiaTheme="minorHAnsi"/>
          <w:sz w:val="24"/>
          <w:szCs w:val="24"/>
        </w:rPr>
        <w:t xml:space="preserve">. </w:t>
      </w:r>
      <w:r w:rsidR="00707B31" w:rsidRPr="0002412C">
        <w:rPr>
          <w:sz w:val="24"/>
          <w:szCs w:val="24"/>
        </w:rPr>
        <w:t>При оплате медицинской помощи за единицу объема медицинской помощи стоимость</w:t>
      </w:r>
      <w:r w:rsidR="00C95CE0" w:rsidRPr="0002412C">
        <w:rPr>
          <w:sz w:val="24"/>
          <w:szCs w:val="24"/>
        </w:rPr>
        <w:t xml:space="preserve"> медицинской помощи </w:t>
      </w:r>
      <w:r w:rsidR="00707B31" w:rsidRPr="0002412C">
        <w:rPr>
          <w:sz w:val="24"/>
          <w:szCs w:val="24"/>
        </w:rPr>
        <w:t>складывается исходя из фактически оказанных объемов</w:t>
      </w:r>
      <w:r w:rsidR="00C95CE0" w:rsidRPr="0002412C">
        <w:rPr>
          <w:sz w:val="24"/>
          <w:szCs w:val="24"/>
        </w:rPr>
        <w:t xml:space="preserve"> услуг</w:t>
      </w:r>
      <w:r w:rsidR="00707B31" w:rsidRPr="0002412C">
        <w:rPr>
          <w:sz w:val="24"/>
          <w:szCs w:val="24"/>
        </w:rPr>
        <w:t>.</w:t>
      </w:r>
      <w:r w:rsidR="00C95CE0" w:rsidRPr="0002412C">
        <w:rPr>
          <w:sz w:val="24"/>
          <w:szCs w:val="24"/>
        </w:rPr>
        <w:t xml:space="preserve"> </w:t>
      </w:r>
      <w:r w:rsidR="00707B31" w:rsidRPr="0002412C">
        <w:rPr>
          <w:sz w:val="24"/>
          <w:szCs w:val="24"/>
        </w:rPr>
        <w:t xml:space="preserve">При этом тариф за единицу объема первичной медико-санитарной помощи, оказанной в амбулаторных условиях, является единым для всех медицинских организаций </w:t>
      </w:r>
      <w:r w:rsidR="00302A65" w:rsidRPr="0002412C">
        <w:rPr>
          <w:sz w:val="24"/>
          <w:szCs w:val="24"/>
        </w:rPr>
        <w:t>автономного округа</w:t>
      </w:r>
      <w:r w:rsidR="00707B31" w:rsidRPr="0002412C">
        <w:rPr>
          <w:sz w:val="24"/>
          <w:szCs w:val="24"/>
        </w:rPr>
        <w:t xml:space="preserve">, включенных в один уровень оказания медицинской помощи. </w:t>
      </w:r>
    </w:p>
    <w:p w14:paraId="3F49F58A" w14:textId="3AAA2483" w:rsidR="00B1191A" w:rsidRPr="00CF5B56" w:rsidRDefault="003623C9" w:rsidP="008A1F31">
      <w:pPr>
        <w:ind w:firstLine="709"/>
        <w:jc w:val="both"/>
        <w:rPr>
          <w:rFonts w:eastAsiaTheme="minorHAnsi"/>
          <w:sz w:val="24"/>
          <w:szCs w:val="24"/>
        </w:rPr>
      </w:pPr>
      <w:r>
        <w:rPr>
          <w:rFonts w:eastAsiaTheme="minorHAnsi"/>
          <w:sz w:val="24"/>
          <w:szCs w:val="24"/>
        </w:rPr>
        <w:lastRenderedPageBreak/>
        <w:t>1</w:t>
      </w:r>
      <w:r w:rsidR="00C95CE0" w:rsidRPr="00CF5B56">
        <w:rPr>
          <w:rFonts w:eastAsiaTheme="minorHAnsi"/>
          <w:sz w:val="24"/>
          <w:szCs w:val="24"/>
        </w:rPr>
        <w:t>.</w:t>
      </w:r>
      <w:r>
        <w:rPr>
          <w:rFonts w:eastAsiaTheme="minorHAnsi"/>
          <w:sz w:val="24"/>
          <w:szCs w:val="24"/>
        </w:rPr>
        <w:t>5</w:t>
      </w:r>
      <w:r w:rsidR="00C95CE0" w:rsidRPr="00CF5B56">
        <w:rPr>
          <w:rFonts w:eastAsiaTheme="minorHAnsi"/>
          <w:sz w:val="24"/>
          <w:szCs w:val="24"/>
        </w:rPr>
        <w:t xml:space="preserve">. </w:t>
      </w:r>
      <w:r w:rsidR="00B1191A" w:rsidRPr="00CF5B56">
        <w:rPr>
          <w:rFonts w:eastAsiaTheme="minorHAnsi"/>
          <w:sz w:val="24"/>
          <w:szCs w:val="24"/>
        </w:rPr>
        <w:t>Услуги п</w:t>
      </w:r>
      <w:r w:rsidR="00B1191A" w:rsidRPr="00CF5B56">
        <w:rPr>
          <w:sz w:val="24"/>
          <w:lang w:eastAsia="ar-SA"/>
        </w:rPr>
        <w:t>осещения врача (медицинского работника, имеющего среднее медицинское образование, ведущего самостоятельный приём), в том числе консультативные посещения врачей-специалистов,</w:t>
      </w:r>
      <w:r w:rsidR="00466210" w:rsidRPr="00CF5B56">
        <w:rPr>
          <w:sz w:val="24"/>
          <w:lang w:eastAsia="ar-SA"/>
        </w:rPr>
        <w:t xml:space="preserve"> предъявляются </w:t>
      </w:r>
      <w:r w:rsidR="00A131B2" w:rsidRPr="00CF5B56">
        <w:rPr>
          <w:sz w:val="24"/>
          <w:lang w:eastAsia="ar-SA"/>
        </w:rPr>
        <w:t>на оплату</w:t>
      </w:r>
      <w:r w:rsidR="00B1191A" w:rsidRPr="00CF5B56">
        <w:rPr>
          <w:sz w:val="24"/>
          <w:lang w:eastAsia="ar-SA"/>
        </w:rPr>
        <w:t xml:space="preserve"> по тарифам </w:t>
      </w:r>
      <w:r w:rsidR="00E8048A" w:rsidRPr="00CF5B56">
        <w:rPr>
          <w:sz w:val="24"/>
          <w:lang w:eastAsia="ar-SA"/>
        </w:rPr>
        <w:t>посещений,</w:t>
      </w:r>
      <w:r w:rsidR="00B1191A" w:rsidRPr="00CF5B56">
        <w:rPr>
          <w:sz w:val="24"/>
          <w:lang w:eastAsia="ar-SA"/>
        </w:rPr>
        <w:t xml:space="preserve"> </w:t>
      </w:r>
      <w:r w:rsidR="00466210" w:rsidRPr="00CF5B56">
        <w:rPr>
          <w:sz w:val="24"/>
          <w:lang w:eastAsia="ar-SA"/>
        </w:rPr>
        <w:t>соответствующих цели обращения за медицинской помощью (с профилактической целью, по неотложной помощи, по заболеванию).</w:t>
      </w:r>
    </w:p>
    <w:p w14:paraId="0BF26DFF" w14:textId="0B2851DC" w:rsidR="00F63FC5" w:rsidRPr="00B47375" w:rsidRDefault="003623C9" w:rsidP="008A1F31">
      <w:pPr>
        <w:pStyle w:val="a3"/>
        <w:suppressAutoHyphens/>
        <w:spacing w:after="0" w:line="240" w:lineRule="auto"/>
        <w:ind w:left="0" w:firstLine="709"/>
        <w:jc w:val="both"/>
        <w:rPr>
          <w:rFonts w:ascii="Times New Roman" w:hAnsi="Times New Roman"/>
          <w:bCs/>
          <w:sz w:val="24"/>
          <w:szCs w:val="24"/>
        </w:rPr>
      </w:pPr>
      <w:r>
        <w:rPr>
          <w:rFonts w:ascii="Times New Roman" w:hAnsi="Times New Roman"/>
          <w:sz w:val="24"/>
          <w:szCs w:val="24"/>
        </w:rPr>
        <w:t>1</w:t>
      </w:r>
      <w:r w:rsidR="00F63FC5" w:rsidRPr="00B47375">
        <w:rPr>
          <w:rFonts w:ascii="Times New Roman" w:hAnsi="Times New Roman"/>
          <w:sz w:val="24"/>
          <w:szCs w:val="24"/>
        </w:rPr>
        <w:t>.</w:t>
      </w:r>
      <w:r>
        <w:rPr>
          <w:rFonts w:ascii="Times New Roman" w:hAnsi="Times New Roman"/>
          <w:sz w:val="24"/>
          <w:szCs w:val="24"/>
        </w:rPr>
        <w:t>6</w:t>
      </w:r>
      <w:r w:rsidR="00F63FC5" w:rsidRPr="00B47375">
        <w:rPr>
          <w:rFonts w:ascii="Times New Roman" w:hAnsi="Times New Roman"/>
          <w:sz w:val="24"/>
          <w:szCs w:val="24"/>
        </w:rPr>
        <w:t xml:space="preserve">. </w:t>
      </w:r>
      <w:r w:rsidR="00F63FC5" w:rsidRPr="00B47375">
        <w:rPr>
          <w:rFonts w:ascii="Times New Roman" w:hAnsi="Times New Roman"/>
          <w:sz w:val="24"/>
          <w:lang w:eastAsia="ar-SA"/>
        </w:rPr>
        <w:t xml:space="preserve">Посещение с профилактической целью в реестре медицинской помощи, формируется как один случай, содержащий не менее одного посещения врача </w:t>
      </w:r>
      <w:bookmarkStart w:id="2" w:name="_Hlk515368098"/>
      <w:r w:rsidR="00F63FC5" w:rsidRPr="00B47375">
        <w:rPr>
          <w:rFonts w:ascii="Times New Roman" w:hAnsi="Times New Roman"/>
          <w:sz w:val="24"/>
          <w:lang w:eastAsia="ar-SA"/>
        </w:rPr>
        <w:t>(медицинского работника, имеющего среднее медицинское образование, ведущего самостоятельный приём)</w:t>
      </w:r>
      <w:bookmarkEnd w:id="2"/>
      <w:r w:rsidR="00F63FC5" w:rsidRPr="00B47375">
        <w:rPr>
          <w:rFonts w:ascii="Times New Roman" w:hAnsi="Times New Roman"/>
          <w:sz w:val="24"/>
          <w:lang w:eastAsia="ar-SA"/>
        </w:rPr>
        <w:t xml:space="preserve">, в том числе консультативные посещения врачей-специалистов, по тарифам посещений с профилактической целью, а также фактически выполненные </w:t>
      </w:r>
      <w:r w:rsidR="00F63FC5" w:rsidRPr="00B47375">
        <w:rPr>
          <w:rFonts w:ascii="Times New Roman" w:hAnsi="Times New Roman"/>
          <w:bCs/>
          <w:sz w:val="24"/>
          <w:szCs w:val="24"/>
        </w:rPr>
        <w:t>диагностические услуги</w:t>
      </w:r>
      <w:r w:rsidR="006233E2" w:rsidRPr="00B47375">
        <w:rPr>
          <w:rFonts w:ascii="Times New Roman" w:hAnsi="Times New Roman"/>
          <w:bCs/>
          <w:sz w:val="24"/>
          <w:szCs w:val="24"/>
        </w:rPr>
        <w:t>/</w:t>
      </w:r>
      <w:r w:rsidR="00F63FC5" w:rsidRPr="00B47375">
        <w:rPr>
          <w:rFonts w:ascii="Times New Roman" w:hAnsi="Times New Roman"/>
          <w:bCs/>
          <w:sz w:val="24"/>
          <w:szCs w:val="24"/>
        </w:rPr>
        <w:t>исследования</w:t>
      </w:r>
      <w:r w:rsidR="006233E2" w:rsidRPr="00B47375">
        <w:rPr>
          <w:rFonts w:ascii="Times New Roman" w:hAnsi="Times New Roman"/>
          <w:sz w:val="24"/>
          <w:szCs w:val="24"/>
        </w:rPr>
        <w:t xml:space="preserve"> (за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B47375">
        <w:rPr>
          <w:rFonts w:ascii="Times New Roman" w:hAnsi="Times New Roman"/>
          <w:sz w:val="24"/>
          <w:szCs w:val="24"/>
        </w:rPr>
        <w:t>молекулярно-</w:t>
      </w:r>
      <w:r w:rsidR="00E34245" w:rsidRPr="00B47375">
        <w:rPr>
          <w:rFonts w:ascii="Times New Roman" w:hAnsi="Times New Roman"/>
          <w:sz w:val="24"/>
          <w:szCs w:val="24"/>
        </w:rPr>
        <w:t>генетических</w:t>
      </w:r>
      <w:r w:rsidR="008209F5" w:rsidRPr="00B47375">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w:t>
      </w:r>
      <w:r w:rsidR="00E34245" w:rsidRPr="00B47375">
        <w:rPr>
          <w:rFonts w:ascii="Times New Roman" w:hAnsi="Times New Roman"/>
          <w:sz w:val="24"/>
          <w:szCs w:val="24"/>
        </w:rPr>
        <w:t>пухолевой лекарственной терапии</w:t>
      </w:r>
      <w:r w:rsidR="00740A1B" w:rsidRPr="00B47375">
        <w:rPr>
          <w:rFonts w:ascii="Times New Roman" w:hAnsi="Times New Roman"/>
          <w:sz w:val="24"/>
          <w:szCs w:val="24"/>
        </w:rPr>
        <w:t>,</w:t>
      </w:r>
      <w:r w:rsidR="00740A1B" w:rsidRPr="00B47375">
        <w:rPr>
          <w:rFonts w:ascii="Times New Roman" w:hAnsi="Times New Roman"/>
        </w:rPr>
        <w:t xml:space="preserve"> </w:t>
      </w:r>
      <w:r w:rsidR="0011535F" w:rsidRPr="00B47375">
        <w:rPr>
          <w:rFonts w:ascii="Times New Roman" w:hAnsi="Times New Roman"/>
          <w:sz w:val="24"/>
          <w:szCs w:val="24"/>
        </w:rPr>
        <w:t>однофотонной эмиссионной компьютерной томографии</w:t>
      </w:r>
      <w:r w:rsidR="00474D83" w:rsidRPr="00B47375">
        <w:rPr>
          <w:rFonts w:ascii="Times New Roman" w:hAnsi="Times New Roman"/>
          <w:sz w:val="24"/>
          <w:szCs w:val="24"/>
        </w:rPr>
        <w:t xml:space="preserve"> и (или) однофотонной эмиссионной компьютерной томографии, совмещенной с компьютерной томографией, включая все виды сцинтиграфических исследований</w:t>
      </w:r>
      <w:r w:rsidR="0011535F" w:rsidRPr="00B47375">
        <w:rPr>
          <w:rFonts w:ascii="Times New Roman" w:hAnsi="Times New Roman"/>
          <w:sz w:val="24"/>
          <w:szCs w:val="24"/>
        </w:rPr>
        <w:t>, позитронно-эмиссионной томографии, совмещенной с компьютерной томографией</w:t>
      </w:r>
      <w:r w:rsidR="00536FF8" w:rsidRPr="00B47375">
        <w:rPr>
          <w:rFonts w:ascii="Times New Roman" w:hAnsi="Times New Roman"/>
          <w:sz w:val="24"/>
          <w:szCs w:val="24"/>
        </w:rPr>
        <w:t>,</w:t>
      </w:r>
      <w:r w:rsidR="00536FF8" w:rsidRPr="00B47375">
        <w:rPr>
          <w:rFonts w:ascii="Times New Roman" w:eastAsia="Times New Roman" w:hAnsi="Times New Roman"/>
          <w:sz w:val="24"/>
          <w:szCs w:val="24"/>
          <w:lang w:eastAsia="ru-RU"/>
        </w:rPr>
        <w:t xml:space="preserve"> </w:t>
      </w:r>
      <w:r w:rsidR="00536FF8" w:rsidRPr="00B47375">
        <w:rPr>
          <w:rFonts w:ascii="Times New Roman" w:hAnsi="Times New Roman"/>
          <w:sz w:val="24"/>
          <w:szCs w:val="24"/>
        </w:rPr>
        <w:t>неинвазивного пренатального тестирования (определение внеклеточной ДНК плода по крови матери)</w:t>
      </w:r>
      <w:r w:rsidR="0052545B" w:rsidRPr="00B47375">
        <w:rPr>
          <w:rFonts w:ascii="Times New Roman" w:hAnsi="Times New Roman"/>
          <w:sz w:val="24"/>
          <w:szCs w:val="24"/>
        </w:rPr>
        <w:t>,</w:t>
      </w:r>
      <w:r w:rsidR="0052545B" w:rsidRPr="00B47375">
        <w:rPr>
          <w:sz w:val="24"/>
          <w:szCs w:val="24"/>
          <w:highlight w:val="yellow"/>
        </w:rPr>
        <w:t xml:space="preserve"> </w:t>
      </w:r>
      <w:r w:rsidR="0052545B" w:rsidRPr="00B47375">
        <w:rPr>
          <w:rFonts w:ascii="Times New Roman" w:hAnsi="Times New Roman"/>
          <w:sz w:val="24"/>
          <w:szCs w:val="24"/>
        </w:rPr>
        <w:t>определения РНК-вируса гепатита С (Hepatitis C virus)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w:t>
      </w:r>
      <w:r w:rsidR="006233E2" w:rsidRPr="00B47375">
        <w:rPr>
          <w:rFonts w:ascii="Times New Roman" w:hAnsi="Times New Roman"/>
          <w:sz w:val="24"/>
          <w:szCs w:val="24"/>
        </w:rPr>
        <w:t>)</w:t>
      </w:r>
      <w:r w:rsidR="00F63FC5" w:rsidRPr="00B47375">
        <w:rPr>
          <w:rFonts w:ascii="Times New Roman" w:hAnsi="Times New Roman"/>
          <w:sz w:val="24"/>
          <w:szCs w:val="24"/>
        </w:rPr>
        <w:t>.</w:t>
      </w:r>
    </w:p>
    <w:p w14:paraId="4844F7AB" w14:textId="74958C72" w:rsidR="00C95CE0" w:rsidRPr="00B47375" w:rsidRDefault="003623C9" w:rsidP="008A1F31">
      <w:pPr>
        <w:widowControl w:val="0"/>
        <w:tabs>
          <w:tab w:val="left" w:pos="0"/>
        </w:tabs>
        <w:suppressAutoHyphens/>
        <w:autoSpaceDE w:val="0"/>
        <w:ind w:firstLine="720"/>
        <w:jc w:val="both"/>
        <w:outlineLvl w:val="0"/>
        <w:rPr>
          <w:rFonts w:eastAsia="Calibri" w:cs="Calibri"/>
          <w:sz w:val="24"/>
          <w:szCs w:val="24"/>
          <w:lang w:eastAsia="en-US"/>
        </w:rPr>
      </w:pPr>
      <w:r>
        <w:rPr>
          <w:rFonts w:eastAsia="Calibri" w:cs="Calibri"/>
          <w:sz w:val="24"/>
          <w:szCs w:val="24"/>
          <w:lang w:eastAsia="en-US"/>
        </w:rPr>
        <w:t>1</w:t>
      </w:r>
      <w:r w:rsidR="00C95CE0" w:rsidRPr="00B47375">
        <w:rPr>
          <w:rFonts w:eastAsia="Calibri" w:cs="Calibri"/>
          <w:sz w:val="24"/>
          <w:szCs w:val="24"/>
          <w:lang w:eastAsia="en-US"/>
        </w:rPr>
        <w:t>.</w:t>
      </w:r>
      <w:r>
        <w:rPr>
          <w:rFonts w:eastAsia="Calibri" w:cs="Calibri"/>
          <w:sz w:val="24"/>
          <w:szCs w:val="24"/>
          <w:lang w:eastAsia="en-US"/>
        </w:rPr>
        <w:t>7</w:t>
      </w:r>
      <w:r w:rsidR="00C95CE0" w:rsidRPr="00B47375">
        <w:rPr>
          <w:rFonts w:eastAsia="Calibri" w:cs="Calibri"/>
          <w:sz w:val="24"/>
          <w:szCs w:val="24"/>
          <w:lang w:eastAsia="en-US"/>
        </w:rPr>
        <w:t xml:space="preserve">. </w:t>
      </w:r>
      <w:r w:rsidR="00787B7E" w:rsidRPr="00B47375">
        <w:rPr>
          <w:rFonts w:eastAsia="Calibri" w:cs="Calibri"/>
          <w:sz w:val="24"/>
          <w:szCs w:val="24"/>
          <w:lang w:eastAsia="en-US"/>
        </w:rPr>
        <w:t>Посещение при оказании неотложной помощи формируется в реестре медицинской помощи, как случай, содержащий посещение одного или нескольких врачей разных специальностей (медицинских работников, имеющих среднее медицинское образование, ведущих самостоятельный приём) в неотложной форме и все необходимые диагностические исследования в день обращения в приемном отделении и/или в амбулаторных условиях медицинской организации, по тарифам посещений неотложной помощи.</w:t>
      </w:r>
    </w:p>
    <w:p w14:paraId="18DE394F" w14:textId="79F54F32" w:rsidR="00C95CE0" w:rsidRPr="00B47375" w:rsidRDefault="003623C9" w:rsidP="008A1F31">
      <w:pPr>
        <w:widowControl w:val="0"/>
        <w:tabs>
          <w:tab w:val="left" w:pos="0"/>
        </w:tabs>
        <w:suppressAutoHyphens/>
        <w:autoSpaceDE w:val="0"/>
        <w:ind w:firstLine="720"/>
        <w:jc w:val="both"/>
        <w:outlineLvl w:val="0"/>
        <w:rPr>
          <w:sz w:val="24"/>
          <w:szCs w:val="24"/>
        </w:rPr>
      </w:pPr>
      <w:r>
        <w:rPr>
          <w:sz w:val="24"/>
          <w:szCs w:val="24"/>
        </w:rPr>
        <w:t>1</w:t>
      </w:r>
      <w:r w:rsidR="00C95CE0" w:rsidRPr="00B47375">
        <w:rPr>
          <w:sz w:val="24"/>
          <w:szCs w:val="24"/>
        </w:rPr>
        <w:t>.</w:t>
      </w:r>
      <w:r>
        <w:rPr>
          <w:sz w:val="24"/>
          <w:szCs w:val="24"/>
        </w:rPr>
        <w:t>7</w:t>
      </w:r>
      <w:r w:rsidR="00C95CE0" w:rsidRPr="00B47375">
        <w:rPr>
          <w:sz w:val="24"/>
          <w:szCs w:val="24"/>
        </w:rPr>
        <w:t>.</w:t>
      </w:r>
      <w:r w:rsidR="00A436CA" w:rsidRPr="00B47375">
        <w:rPr>
          <w:sz w:val="24"/>
          <w:szCs w:val="24"/>
        </w:rPr>
        <w:t>1.</w:t>
      </w:r>
      <w:r w:rsidR="00C95CE0" w:rsidRPr="00B47375">
        <w:rPr>
          <w:sz w:val="24"/>
          <w:szCs w:val="24"/>
        </w:rPr>
        <w:t xml:space="preserve"> </w:t>
      </w:r>
      <w:r w:rsidR="00C95CE0" w:rsidRPr="00B47375">
        <w:rPr>
          <w:rFonts w:eastAsia="Calibri" w:cs="Calibri"/>
          <w:sz w:val="24"/>
          <w:szCs w:val="24"/>
          <w:lang w:eastAsia="en-US"/>
        </w:rPr>
        <w:t>В случае повторного посещения врача терапевта участкового, врача педиатра участкового, врача общей практики (</w:t>
      </w:r>
      <w:r w:rsidR="00C95CE0" w:rsidRPr="00B47375">
        <w:rPr>
          <w:sz w:val="24"/>
          <w:lang w:eastAsia="ar-SA"/>
        </w:rPr>
        <w:t>медицинских работников, имеющих среднее медицинское образование, ведущих самостоятельный приём</w:t>
      </w:r>
      <w:r w:rsidR="00C95CE0" w:rsidRPr="00B47375">
        <w:rPr>
          <w:rFonts w:eastAsia="Calibri" w:cs="Calibri"/>
          <w:sz w:val="24"/>
          <w:szCs w:val="24"/>
          <w:lang w:eastAsia="en-US"/>
        </w:rPr>
        <w:t>) в неотложной форме, в период открытого случая обращения по поводу одного заболевания в одной медицинской организации, данное посещение формируется в реестре медицинской помощи в рамках случая обращения по поводу заболевания.</w:t>
      </w:r>
    </w:p>
    <w:p w14:paraId="2600F190" w14:textId="6A65A2FF" w:rsidR="00A24814" w:rsidRPr="00B47375" w:rsidRDefault="003623C9" w:rsidP="008A1F31">
      <w:pPr>
        <w:autoSpaceDE w:val="0"/>
        <w:autoSpaceDN w:val="0"/>
        <w:adjustRightInd w:val="0"/>
        <w:ind w:firstLine="709"/>
        <w:jc w:val="both"/>
        <w:rPr>
          <w:sz w:val="24"/>
          <w:szCs w:val="24"/>
        </w:rPr>
      </w:pPr>
      <w:r>
        <w:rPr>
          <w:sz w:val="24"/>
          <w:szCs w:val="24"/>
        </w:rPr>
        <w:t>1</w:t>
      </w:r>
      <w:r w:rsidR="00C95CE0" w:rsidRPr="00B47375">
        <w:rPr>
          <w:sz w:val="24"/>
          <w:szCs w:val="24"/>
        </w:rPr>
        <w:t>.</w:t>
      </w:r>
      <w:r>
        <w:rPr>
          <w:sz w:val="24"/>
          <w:szCs w:val="24"/>
        </w:rPr>
        <w:t>7</w:t>
      </w:r>
      <w:r w:rsidR="00C95CE0" w:rsidRPr="00B47375">
        <w:rPr>
          <w:sz w:val="24"/>
          <w:szCs w:val="24"/>
        </w:rPr>
        <w:t>.</w:t>
      </w:r>
      <w:r w:rsidR="00A436CA" w:rsidRPr="00B47375">
        <w:rPr>
          <w:sz w:val="24"/>
          <w:szCs w:val="24"/>
        </w:rPr>
        <w:t>2.</w:t>
      </w:r>
      <w:r w:rsidR="00C95CE0" w:rsidRPr="00B47375">
        <w:rPr>
          <w:sz w:val="24"/>
          <w:szCs w:val="24"/>
        </w:rPr>
        <w:t xml:space="preserve"> </w:t>
      </w:r>
      <w:r w:rsidR="00431397" w:rsidRPr="00B47375">
        <w:rPr>
          <w:sz w:val="24"/>
          <w:szCs w:val="24"/>
        </w:rPr>
        <w:t>Включение в реестр медицинской помощи случаев оказания медицинской помощи пациентам в приёмных отделениях стационаров, не завершившихся госпитализацией, осуществляется по тарифам посещения специалиста соответствующего профиля в неотложной форме.</w:t>
      </w:r>
    </w:p>
    <w:p w14:paraId="2048D64E" w14:textId="45CFE9CF" w:rsidR="004B6047" w:rsidRPr="00B47375" w:rsidRDefault="003623C9" w:rsidP="008A1F31">
      <w:pPr>
        <w:pStyle w:val="ConsPlusNormal"/>
        <w:ind w:firstLine="709"/>
        <w:jc w:val="both"/>
        <w:rPr>
          <w:rFonts w:ascii="Times New Roman" w:hAnsi="Times New Roman" w:cs="Times New Roman"/>
          <w:sz w:val="24"/>
          <w:szCs w:val="24"/>
        </w:rPr>
      </w:pPr>
      <w:r>
        <w:rPr>
          <w:rFonts w:ascii="Times New Roman" w:eastAsia="Calibri" w:hAnsi="Times New Roman" w:cs="Times New Roman"/>
          <w:sz w:val="24"/>
          <w:szCs w:val="24"/>
          <w:lang w:eastAsia="en-US"/>
        </w:rPr>
        <w:t>1</w:t>
      </w:r>
      <w:r w:rsidR="00AE6258" w:rsidRPr="00B47375">
        <w:rPr>
          <w:rFonts w:ascii="Times New Roman" w:eastAsia="Calibri" w:hAnsi="Times New Roman" w:cs="Times New Roman"/>
          <w:sz w:val="24"/>
          <w:szCs w:val="24"/>
          <w:lang w:eastAsia="en-US"/>
        </w:rPr>
        <w:t>.</w:t>
      </w:r>
      <w:r>
        <w:rPr>
          <w:rFonts w:ascii="Times New Roman" w:eastAsia="Calibri" w:hAnsi="Times New Roman" w:cs="Times New Roman"/>
          <w:sz w:val="24"/>
          <w:szCs w:val="24"/>
          <w:lang w:eastAsia="en-US"/>
        </w:rPr>
        <w:t>8</w:t>
      </w:r>
      <w:r w:rsidR="00AE6258" w:rsidRPr="00B47375">
        <w:rPr>
          <w:rFonts w:ascii="Times New Roman" w:eastAsia="Calibri" w:hAnsi="Times New Roman" w:cs="Times New Roman"/>
          <w:sz w:val="24"/>
          <w:szCs w:val="24"/>
          <w:lang w:eastAsia="en-US"/>
        </w:rPr>
        <w:t>.</w:t>
      </w:r>
      <w:r w:rsidR="00AE6258" w:rsidRPr="00B47375">
        <w:rPr>
          <w:rFonts w:eastAsia="Calibri" w:cs="Calibri"/>
          <w:sz w:val="24"/>
          <w:szCs w:val="24"/>
          <w:lang w:eastAsia="en-US"/>
        </w:rPr>
        <w:t xml:space="preserve"> </w:t>
      </w:r>
      <w:r w:rsidR="004B6047" w:rsidRPr="00B47375">
        <w:rPr>
          <w:rFonts w:ascii="Times New Roman" w:hAnsi="Times New Roman" w:cs="Times New Roman"/>
          <w:sz w:val="24"/>
          <w:szCs w:val="24"/>
        </w:rPr>
        <w:t>Обращение по поводу заболевания в реестре медицинской помощи – это законченный случай лечения заболевания в амбулаторных условиях, с кратностью не менее двух посещений по поводу одного заболевания (складывается из первичных и повторных посещений) врача (медицинского работника, имеющего среднее медицинское образование, ведущего самостоятельный прием соответствующего профиля), включающий лечебно-диагностические (за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однофотонной эмиссионной компьютерной томографии</w:t>
      </w:r>
      <w:r w:rsidR="00474D83" w:rsidRPr="00B47375">
        <w:rPr>
          <w:rFonts w:ascii="Times New Roman" w:hAnsi="Times New Roman" w:cs="Times New Roman"/>
          <w:sz w:val="24"/>
          <w:szCs w:val="24"/>
        </w:rPr>
        <w:t xml:space="preserve"> </w:t>
      </w:r>
      <w:r w:rsidR="00474D83" w:rsidRPr="00B47375">
        <w:rPr>
          <w:rFonts w:ascii="Times New Roman" w:hAnsi="Times New Roman"/>
          <w:sz w:val="24"/>
          <w:szCs w:val="24"/>
        </w:rPr>
        <w:t>и (или) однофотонной эмиссионной компьютерной томографии, совмещенной с компьютерной томографией, включая все виды сцинтиграфических исследований</w:t>
      </w:r>
      <w:r w:rsidR="004B6047" w:rsidRPr="00B47375">
        <w:rPr>
          <w:rFonts w:ascii="Times New Roman" w:hAnsi="Times New Roman" w:cs="Times New Roman"/>
          <w:sz w:val="24"/>
          <w:szCs w:val="24"/>
        </w:rPr>
        <w:t>, позитронно-эмиссионной томографии, совмещенной с компьютерной томографией</w:t>
      </w:r>
      <w:r w:rsidR="00CF4098" w:rsidRPr="00B47375">
        <w:rPr>
          <w:rFonts w:ascii="Times New Roman" w:hAnsi="Times New Roman" w:cs="Times New Roman"/>
          <w:sz w:val="24"/>
          <w:szCs w:val="24"/>
        </w:rPr>
        <w:t>,</w:t>
      </w:r>
      <w:r w:rsidR="00CF4098" w:rsidRPr="00B47375">
        <w:rPr>
          <w:rFonts w:ascii="Times New Roman" w:hAnsi="Times New Roman" w:cs="Times New Roman"/>
          <w:sz w:val="24"/>
          <w:szCs w:val="24"/>
          <w:lang w:eastAsia="ru-RU"/>
        </w:rPr>
        <w:t xml:space="preserve"> </w:t>
      </w:r>
      <w:r w:rsidR="00CF4098" w:rsidRPr="00B47375">
        <w:rPr>
          <w:rFonts w:ascii="Times New Roman" w:hAnsi="Times New Roman" w:cs="Times New Roman"/>
          <w:sz w:val="24"/>
          <w:szCs w:val="24"/>
        </w:rPr>
        <w:t>неинвазивного пренатального тестирования (определение внеклеточной ДНК плода по крови матери)</w:t>
      </w:r>
      <w:r w:rsidR="0052545B" w:rsidRPr="00B47375">
        <w:rPr>
          <w:rFonts w:ascii="Times New Roman" w:hAnsi="Times New Roman" w:cs="Times New Roman"/>
          <w:sz w:val="24"/>
          <w:szCs w:val="24"/>
        </w:rPr>
        <w:t xml:space="preserve">, определения РНК-вируса гепатита С (Hepatitis C virus) в крови методом полимеразной цепной </w:t>
      </w:r>
      <w:r w:rsidR="0052545B" w:rsidRPr="00B47375">
        <w:rPr>
          <w:rFonts w:ascii="Times New Roman" w:hAnsi="Times New Roman" w:cs="Times New Roman"/>
          <w:sz w:val="24"/>
          <w:szCs w:val="24"/>
        </w:rPr>
        <w:lastRenderedPageBreak/>
        <w:t>реакции, лабораторной диагностики для пациентов с хроническим вирусным гепатитом С (оценка стадии фиброза, определение генотипа вируса гепатита С)</w:t>
      </w:r>
      <w:r w:rsidR="004B6047" w:rsidRPr="00B47375">
        <w:rPr>
          <w:rFonts w:ascii="Times New Roman" w:hAnsi="Times New Roman" w:cs="Times New Roman"/>
          <w:sz w:val="24"/>
          <w:szCs w:val="24"/>
        </w:rPr>
        <w:t>), а также реабилитационные мероприятия, в результате которых наступает выздоровление, улучшение, направление пациента в дневной стационар, на госпитализацию в круглосуточный стационар.</w:t>
      </w:r>
    </w:p>
    <w:p w14:paraId="13402AFE" w14:textId="38C68467" w:rsidR="002A0859" w:rsidRPr="00CF5B56" w:rsidRDefault="00DA46EE" w:rsidP="008A1F31">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1.8.1. </w:t>
      </w:r>
      <w:r w:rsidR="00787B7E" w:rsidRPr="00CF5B56">
        <w:rPr>
          <w:rFonts w:ascii="Times New Roman" w:hAnsi="Times New Roman" w:cs="Times New Roman"/>
          <w:sz w:val="24"/>
          <w:szCs w:val="24"/>
        </w:rPr>
        <w:t>Стоимость обращения по поводу заболевания, посещения по заболеванию складывается из тарифов обращений (законченный случай) по заболеванию, тарифов посещений по заболеванию (консультативные посещения врачей специалистов), тарифов групп диагностических услуг (лабораторных, инструментальных), стоимости дистанционных консультаций при инфекционном заболевании, которые оплачиваются по тарифам посещений по заболеванию.</w:t>
      </w:r>
    </w:p>
    <w:p w14:paraId="5679B93C" w14:textId="393A8FB2" w:rsidR="002A0859" w:rsidRPr="00CF5B56" w:rsidRDefault="00DA46EE" w:rsidP="008A1F31">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1.8.2. </w:t>
      </w:r>
      <w:r w:rsidR="002A0859" w:rsidRPr="00CF5B56">
        <w:rPr>
          <w:rFonts w:ascii="Times New Roman" w:hAnsi="Times New Roman" w:cs="Times New Roman"/>
          <w:sz w:val="24"/>
          <w:szCs w:val="24"/>
        </w:rPr>
        <w:t>Случаи обращения по заболеванию продолжительностью от двух суток и более, состоящие из единичного посещения медицинского работника, имеющего среднее медицинское образование и единичных посещений врачей разных специальностей, подлежит оформлению в реестре с применением тарифа обращения (законченный случай) по профилю лечащего врача, и прочих тарифов посещений по заболеванию (консультативные посещения врачей специалистов).</w:t>
      </w:r>
    </w:p>
    <w:p w14:paraId="21400DDF" w14:textId="77777777" w:rsidR="00DA46EE" w:rsidRDefault="00DA46EE" w:rsidP="00DA46EE">
      <w:pPr>
        <w:autoSpaceDE w:val="0"/>
        <w:autoSpaceDN w:val="0"/>
        <w:adjustRightInd w:val="0"/>
        <w:ind w:firstLine="709"/>
        <w:jc w:val="both"/>
      </w:pPr>
      <w:r>
        <w:rPr>
          <w:sz w:val="24"/>
          <w:szCs w:val="24"/>
        </w:rPr>
        <w:t>1</w:t>
      </w:r>
      <w:r w:rsidR="00AE6258" w:rsidRPr="00B47375">
        <w:rPr>
          <w:sz w:val="24"/>
          <w:szCs w:val="24"/>
        </w:rPr>
        <w:t>.</w:t>
      </w:r>
      <w:r>
        <w:rPr>
          <w:sz w:val="24"/>
          <w:szCs w:val="24"/>
        </w:rPr>
        <w:t>9</w:t>
      </w:r>
      <w:r w:rsidR="00AE6258" w:rsidRPr="00B47375">
        <w:rPr>
          <w:sz w:val="24"/>
          <w:szCs w:val="24"/>
        </w:rPr>
        <w:t>. П</w:t>
      </w:r>
      <w:r w:rsidR="00AE6258" w:rsidRPr="00B47375">
        <w:rPr>
          <w:sz w:val="24"/>
          <w:lang w:eastAsia="ar-SA"/>
        </w:rPr>
        <w:t>осещения по заболеванию в реестре медицинской помощи – это случай лечения заболевания в амбулаторных условиях, содержащий одно посещение врача (медицинского работника, имеющего среднее медицинское образование, ведущего самостоятельный приём)</w:t>
      </w:r>
      <w:r w:rsidR="00AE6258" w:rsidRPr="00B47375">
        <w:rPr>
          <w:sz w:val="24"/>
          <w:szCs w:val="24"/>
        </w:rPr>
        <w:t xml:space="preserve"> или</w:t>
      </w:r>
      <w:r w:rsidR="00AE6258" w:rsidRPr="00B47375">
        <w:rPr>
          <w:sz w:val="24"/>
          <w:lang w:eastAsia="ar-SA"/>
        </w:rPr>
        <w:t xml:space="preserve"> </w:t>
      </w:r>
      <w:r w:rsidR="00AE6258" w:rsidRPr="00B47375">
        <w:rPr>
          <w:sz w:val="24"/>
          <w:szCs w:val="24"/>
        </w:rPr>
        <w:t xml:space="preserve">дистанционную консультацию при инфекционном заболевании, а также </w:t>
      </w:r>
      <w:r w:rsidR="00AE6258" w:rsidRPr="00B47375">
        <w:rPr>
          <w:sz w:val="24"/>
          <w:lang w:eastAsia="ar-SA"/>
        </w:rPr>
        <w:t xml:space="preserve">выполненные </w:t>
      </w:r>
      <w:r w:rsidR="00AE6258" w:rsidRPr="00B47375">
        <w:rPr>
          <w:rFonts w:cs="Calibri"/>
          <w:bCs/>
          <w:sz w:val="24"/>
          <w:szCs w:val="24"/>
        </w:rPr>
        <w:t>диагностические услуги/исследования (</w:t>
      </w:r>
      <w:r w:rsidR="00AE6258" w:rsidRPr="00B47375">
        <w:rPr>
          <w:sz w:val="24"/>
          <w:szCs w:val="24"/>
        </w:rPr>
        <w:t>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AE6258" w:rsidRPr="00B47375">
        <w:t xml:space="preserve"> </w:t>
      </w:r>
      <w:r w:rsidR="0011535F" w:rsidRPr="00B47375">
        <w:rPr>
          <w:sz w:val="24"/>
          <w:szCs w:val="24"/>
        </w:rPr>
        <w:t>однофотонной эмиссионной компьютерной томографии</w:t>
      </w:r>
      <w:r w:rsidR="00930268" w:rsidRPr="00B47375">
        <w:rPr>
          <w:sz w:val="24"/>
          <w:szCs w:val="24"/>
        </w:rPr>
        <w:t xml:space="preserve"> и (или) однофотонной эмиссионной компьютерной томографии, совмещенной с компьютерной томографией, включая все виды сцинтиграфических исследований</w:t>
      </w:r>
      <w:r w:rsidR="0011535F" w:rsidRPr="00B47375">
        <w:rPr>
          <w:sz w:val="24"/>
          <w:szCs w:val="24"/>
        </w:rPr>
        <w:t>, позитронно-эмиссионной томографии, совмещенной с компьютерной томографией</w:t>
      </w:r>
      <w:r w:rsidR="00917001" w:rsidRPr="00B47375">
        <w:rPr>
          <w:sz w:val="24"/>
          <w:szCs w:val="24"/>
        </w:rPr>
        <w:t>, неинвазивного пренатального тестирования (определение внеклеточной ДНК плода по крови матери)</w:t>
      </w:r>
      <w:r w:rsidR="0052545B" w:rsidRPr="00B47375">
        <w:rPr>
          <w:sz w:val="24"/>
          <w:szCs w:val="24"/>
        </w:rPr>
        <w:t>, определения РНК-вируса гепатита С (Hepatitis C virus)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w:t>
      </w:r>
      <w:r w:rsidR="00AE6258" w:rsidRPr="00B47375">
        <w:rPr>
          <w:sz w:val="24"/>
          <w:szCs w:val="24"/>
        </w:rPr>
        <w:t>)</w:t>
      </w:r>
      <w:r w:rsidR="00AE6258" w:rsidRPr="00B47375">
        <w:rPr>
          <w:rFonts w:cs="Calibri"/>
          <w:bCs/>
          <w:sz w:val="24"/>
          <w:szCs w:val="24"/>
        </w:rPr>
        <w:t>, который оплачивается по тарифам посещений по заболеванию.</w:t>
      </w:r>
    </w:p>
    <w:p w14:paraId="334C6C5A" w14:textId="77777777" w:rsidR="0057751F" w:rsidRDefault="00DA46EE" w:rsidP="0057751F">
      <w:pPr>
        <w:autoSpaceDE w:val="0"/>
        <w:autoSpaceDN w:val="0"/>
        <w:adjustRightInd w:val="0"/>
        <w:ind w:firstLine="709"/>
        <w:jc w:val="both"/>
      </w:pPr>
      <w:r>
        <w:rPr>
          <w:rFonts w:eastAsiaTheme="minorHAnsi"/>
          <w:sz w:val="24"/>
          <w:szCs w:val="24"/>
        </w:rPr>
        <w:t>1</w:t>
      </w:r>
      <w:r w:rsidR="00C95CE0" w:rsidRPr="0002412C">
        <w:rPr>
          <w:rFonts w:eastAsiaTheme="minorHAnsi"/>
          <w:sz w:val="24"/>
          <w:szCs w:val="24"/>
        </w:rPr>
        <w:t>.</w:t>
      </w:r>
      <w:r w:rsidR="00A436CA" w:rsidRPr="0002412C">
        <w:rPr>
          <w:rFonts w:eastAsiaTheme="minorHAnsi"/>
          <w:sz w:val="24"/>
          <w:szCs w:val="24"/>
        </w:rPr>
        <w:t>1</w:t>
      </w:r>
      <w:r>
        <w:rPr>
          <w:rFonts w:eastAsiaTheme="minorHAnsi"/>
          <w:sz w:val="24"/>
          <w:szCs w:val="24"/>
        </w:rPr>
        <w:t>0</w:t>
      </w:r>
      <w:r w:rsidR="00C95CE0" w:rsidRPr="0002412C">
        <w:rPr>
          <w:rFonts w:eastAsiaTheme="minorHAnsi"/>
          <w:sz w:val="24"/>
          <w:szCs w:val="24"/>
        </w:rPr>
        <w:t xml:space="preserve">. </w:t>
      </w:r>
      <w:r w:rsidR="00371E6F" w:rsidRPr="0002412C">
        <w:rPr>
          <w:sz w:val="24"/>
          <w:szCs w:val="24"/>
        </w:rPr>
        <w:t>Медицинская помощь по установленным тарифам на каждую выполненную единицу объема медицинской помощи (медицинская услуга, посещение, обращение (законченный случай)), оказанная по направлению из другой МО, подлежит оплате МО-исполнителю при условии наличия в Региональном реестре направлений актуального направления от МО-заказчика, с указанием соответствующего источника направления в электронном формате совпадающее с внесенным МО-исполнителем в реестр оказанной медицинской помощи.</w:t>
      </w:r>
    </w:p>
    <w:p w14:paraId="0A033637" w14:textId="77777777" w:rsidR="0057751F" w:rsidRDefault="00371E6F" w:rsidP="0057751F">
      <w:pPr>
        <w:autoSpaceDE w:val="0"/>
        <w:autoSpaceDN w:val="0"/>
        <w:adjustRightInd w:val="0"/>
        <w:ind w:firstLine="709"/>
        <w:jc w:val="both"/>
      </w:pPr>
      <w:r w:rsidRPr="0002412C">
        <w:rPr>
          <w:sz w:val="24"/>
          <w:szCs w:val="24"/>
        </w:rPr>
        <w:t>Итоговое определение модели (механизма) источника оплаты происходит автоматизировано по условиям, указанным в приложении 1 к настоящему Тарифному соглашению с учетом процедур, предусмотренных порядком информационного обмена</w:t>
      </w:r>
      <w:r w:rsidR="0046285C" w:rsidRPr="0002412C">
        <w:rPr>
          <w:sz w:val="24"/>
          <w:szCs w:val="24"/>
        </w:rPr>
        <w:t>.</w:t>
      </w:r>
    </w:p>
    <w:p w14:paraId="271CDCDA" w14:textId="7604AC18" w:rsidR="00A436CA" w:rsidRPr="0057751F" w:rsidRDefault="0057751F" w:rsidP="0057751F">
      <w:pPr>
        <w:autoSpaceDE w:val="0"/>
        <w:autoSpaceDN w:val="0"/>
        <w:adjustRightInd w:val="0"/>
        <w:ind w:firstLine="709"/>
        <w:jc w:val="both"/>
      </w:pPr>
      <w:r>
        <w:rPr>
          <w:rFonts w:eastAsiaTheme="minorHAnsi"/>
          <w:sz w:val="24"/>
          <w:szCs w:val="24"/>
        </w:rPr>
        <w:t>1</w:t>
      </w:r>
      <w:r w:rsidR="00A436CA" w:rsidRPr="00CF5B56">
        <w:rPr>
          <w:rFonts w:eastAsiaTheme="minorHAnsi"/>
          <w:sz w:val="24"/>
          <w:szCs w:val="24"/>
        </w:rPr>
        <w:t>.1</w:t>
      </w:r>
      <w:r>
        <w:rPr>
          <w:rFonts w:eastAsiaTheme="minorHAnsi"/>
          <w:sz w:val="24"/>
          <w:szCs w:val="24"/>
        </w:rPr>
        <w:t>1</w:t>
      </w:r>
      <w:r w:rsidR="00A436CA" w:rsidRPr="00CF5B56">
        <w:rPr>
          <w:rFonts w:eastAsiaTheme="minorHAnsi"/>
          <w:sz w:val="24"/>
          <w:szCs w:val="24"/>
        </w:rPr>
        <w:t xml:space="preserve">. Оплата прижизненных патологоанатомических исследований биопсийного (операционного) материала </w:t>
      </w:r>
      <w:r w:rsidR="00A436CA" w:rsidRPr="00CF5B56">
        <w:rPr>
          <w:sz w:val="24"/>
          <w:szCs w:val="24"/>
        </w:rPr>
        <w:t>(за исключением</w:t>
      </w:r>
      <w:r w:rsidR="00F87C3A" w:rsidRPr="00CF5B56">
        <w:rPr>
          <w:sz w:val="24"/>
          <w:szCs w:val="24"/>
        </w:rPr>
        <w:t xml:space="preserve"> </w:t>
      </w:r>
      <w:r w:rsidR="003061A9" w:rsidRPr="00CF5B56">
        <w:rPr>
          <w:sz w:val="24"/>
          <w:szCs w:val="24"/>
        </w:rPr>
        <w:t>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A436CA" w:rsidRPr="00CF5B56">
        <w:rPr>
          <w:sz w:val="24"/>
          <w:szCs w:val="24"/>
        </w:rPr>
        <w:t>)</w:t>
      </w:r>
      <w:r w:rsidR="003061A9" w:rsidRPr="00CF5B56">
        <w:rPr>
          <w:sz w:val="24"/>
          <w:szCs w:val="24"/>
        </w:rPr>
        <w:t xml:space="preserve"> </w:t>
      </w:r>
      <w:r w:rsidR="00A436CA" w:rsidRPr="00CF5B56">
        <w:rPr>
          <w:rFonts w:eastAsiaTheme="minorHAnsi"/>
          <w:sz w:val="24"/>
          <w:szCs w:val="24"/>
        </w:rPr>
        <w:t xml:space="preserve">осуществляется по тарифам групп прижизненных патологоанатомических исследований биопсийного (операционного) материала. При отнесении случая выполнения </w:t>
      </w:r>
      <w:r w:rsidR="00A436CA" w:rsidRPr="00CF5B56">
        <w:rPr>
          <w:sz w:val="24"/>
          <w:szCs w:val="24"/>
        </w:rPr>
        <w:t>прижизненных патологоанатомических исследований биопсийного (операционного) материала</w:t>
      </w:r>
      <w:r w:rsidR="00A436CA" w:rsidRPr="00CF5B56">
        <w:rPr>
          <w:rFonts w:eastAsiaTheme="minorHAnsi"/>
          <w:sz w:val="24"/>
          <w:szCs w:val="24"/>
        </w:rPr>
        <w:t xml:space="preserve"> к определенной группе необходимо руководствоваться</w:t>
      </w:r>
      <w:r w:rsidR="00A436CA" w:rsidRPr="00CF5B56">
        <w:rPr>
          <w:sz w:val="24"/>
          <w:szCs w:val="24"/>
        </w:rPr>
        <w:t xml:space="preserve"> Правилами проведения патологоанатомических исследования, утвержденные Приказом МЗ РФ от </w:t>
      </w:r>
      <w:r w:rsidR="004B294F" w:rsidRPr="00CF5B56">
        <w:rPr>
          <w:sz w:val="24"/>
          <w:szCs w:val="24"/>
        </w:rPr>
        <w:t>14</w:t>
      </w:r>
      <w:r w:rsidR="00A436CA" w:rsidRPr="00CF5B56">
        <w:rPr>
          <w:sz w:val="24"/>
          <w:szCs w:val="24"/>
        </w:rPr>
        <w:t>.0</w:t>
      </w:r>
      <w:r w:rsidR="004B294F" w:rsidRPr="00CF5B56">
        <w:rPr>
          <w:sz w:val="24"/>
          <w:szCs w:val="24"/>
        </w:rPr>
        <w:t>4</w:t>
      </w:r>
      <w:r w:rsidR="00A436CA" w:rsidRPr="00CF5B56">
        <w:rPr>
          <w:sz w:val="24"/>
          <w:szCs w:val="24"/>
        </w:rPr>
        <w:t>.20</w:t>
      </w:r>
      <w:r w:rsidR="004B294F" w:rsidRPr="00CF5B56">
        <w:rPr>
          <w:sz w:val="24"/>
          <w:szCs w:val="24"/>
        </w:rPr>
        <w:t>25</w:t>
      </w:r>
      <w:r w:rsidR="00A436CA" w:rsidRPr="00CF5B56">
        <w:rPr>
          <w:sz w:val="24"/>
          <w:szCs w:val="24"/>
        </w:rPr>
        <w:t xml:space="preserve"> №</w:t>
      </w:r>
      <w:r w:rsidR="00026F1B" w:rsidRPr="00CF5B56">
        <w:rPr>
          <w:sz w:val="24"/>
          <w:szCs w:val="24"/>
        </w:rPr>
        <w:t xml:space="preserve"> </w:t>
      </w:r>
      <w:r w:rsidR="004B294F" w:rsidRPr="00CF5B56">
        <w:rPr>
          <w:sz w:val="24"/>
          <w:szCs w:val="24"/>
        </w:rPr>
        <w:t>207</w:t>
      </w:r>
      <w:r w:rsidR="00A436CA" w:rsidRPr="00CF5B56">
        <w:rPr>
          <w:sz w:val="24"/>
          <w:szCs w:val="24"/>
        </w:rPr>
        <w:t>-н.</w:t>
      </w:r>
    </w:p>
    <w:p w14:paraId="1951589C" w14:textId="66AE8326" w:rsidR="00A436CA" w:rsidRPr="0002412C" w:rsidRDefault="0057751F" w:rsidP="008A1F31">
      <w:pPr>
        <w:autoSpaceDE w:val="0"/>
        <w:autoSpaceDN w:val="0"/>
        <w:adjustRightInd w:val="0"/>
        <w:ind w:firstLine="709"/>
        <w:jc w:val="both"/>
        <w:rPr>
          <w:sz w:val="24"/>
          <w:szCs w:val="24"/>
        </w:rPr>
      </w:pPr>
      <w:r>
        <w:rPr>
          <w:sz w:val="24"/>
          <w:szCs w:val="24"/>
        </w:rPr>
        <w:t>1</w:t>
      </w:r>
      <w:r w:rsidR="00A436CA" w:rsidRPr="0002412C">
        <w:rPr>
          <w:sz w:val="24"/>
          <w:szCs w:val="24"/>
        </w:rPr>
        <w:t>.1</w:t>
      </w:r>
      <w:r>
        <w:rPr>
          <w:sz w:val="24"/>
          <w:szCs w:val="24"/>
        </w:rPr>
        <w:t>2</w:t>
      </w:r>
      <w:r w:rsidR="00A436CA" w:rsidRPr="0002412C">
        <w:rPr>
          <w:sz w:val="24"/>
          <w:szCs w:val="24"/>
        </w:rPr>
        <w:t>. 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w:t>
      </w:r>
      <w:r w:rsidR="00A436CA" w:rsidRPr="0002412C">
        <w:rPr>
          <w:sz w:val="24"/>
          <w:szCs w:val="24"/>
        </w:rPr>
        <w:lastRenderedPageBreak/>
        <w:t xml:space="preserve">сосудистой системы, эндоскопических диагностических исследований, </w:t>
      </w:r>
      <w:r w:rsidR="008209F5" w:rsidRPr="0002412C">
        <w:rPr>
          <w:sz w:val="24"/>
          <w:szCs w:val="24"/>
        </w:rPr>
        <w:t>молекулярно-</w:t>
      </w:r>
      <w:r w:rsidR="00E34245" w:rsidRPr="0002412C">
        <w:rPr>
          <w:sz w:val="24"/>
          <w:szCs w:val="24"/>
        </w:rPr>
        <w:t>генетических</w:t>
      </w:r>
      <w:r w:rsidR="008209F5" w:rsidRPr="0002412C">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w:t>
      </w:r>
      <w:r w:rsidR="00E34245" w:rsidRPr="0002412C">
        <w:rPr>
          <w:sz w:val="24"/>
          <w:szCs w:val="24"/>
        </w:rPr>
        <w:t>холевой лекарственной терапии</w:t>
      </w:r>
      <w:r w:rsidR="0011535F" w:rsidRPr="0002412C">
        <w:rPr>
          <w:sz w:val="24"/>
          <w:szCs w:val="24"/>
        </w:rPr>
        <w:t>,</w:t>
      </w:r>
      <w:r w:rsidR="0011535F" w:rsidRPr="0002412C">
        <w:t xml:space="preserve"> </w:t>
      </w:r>
      <w:r w:rsidR="0011535F" w:rsidRPr="0002412C">
        <w:rPr>
          <w:sz w:val="24"/>
          <w:szCs w:val="24"/>
        </w:rPr>
        <w:t>однофотонной эмиссионной компьютерной томографии</w:t>
      </w:r>
      <w:r w:rsidR="009960D4" w:rsidRPr="0002412C">
        <w:rPr>
          <w:sz w:val="24"/>
          <w:szCs w:val="24"/>
        </w:rPr>
        <w:t xml:space="preserve"> и (или) однофотонной эмиссионной компьютерной томографии, совмещенной с компьютерной томографией, включая все виды сцинтиграфических исследований</w:t>
      </w:r>
      <w:r w:rsidR="0011535F" w:rsidRPr="0002412C">
        <w:rPr>
          <w:sz w:val="24"/>
          <w:szCs w:val="24"/>
        </w:rPr>
        <w:t>, позитронно-эмиссионной томографии, совмещенной с компьютерной томографией</w:t>
      </w:r>
      <w:r w:rsidR="00235420" w:rsidRPr="0002412C">
        <w:rPr>
          <w:sz w:val="24"/>
          <w:szCs w:val="24"/>
        </w:rPr>
        <w:t>, неинвазивного пренатального тестирования (определение внеклеточной ДНК плода по крови матери)</w:t>
      </w:r>
      <w:r w:rsidR="0052545B" w:rsidRPr="0002412C">
        <w:rPr>
          <w:sz w:val="24"/>
          <w:szCs w:val="24"/>
        </w:rPr>
        <w:t>, определения РНК-вируса гепатита С (Hepatitis C virus)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w:t>
      </w:r>
      <w:r w:rsidR="00A436CA" w:rsidRPr="0002412C">
        <w:rPr>
          <w:sz w:val="24"/>
          <w:szCs w:val="24"/>
        </w:rPr>
        <w:t>)</w:t>
      </w:r>
      <w:r w:rsidR="00F95463" w:rsidRPr="0002412C">
        <w:rPr>
          <w:sz w:val="24"/>
          <w:szCs w:val="24"/>
        </w:rPr>
        <w:t xml:space="preserve"> </w:t>
      </w:r>
      <w:r w:rsidR="00A436CA" w:rsidRPr="0002412C">
        <w:rPr>
          <w:sz w:val="24"/>
          <w:szCs w:val="24"/>
        </w:rPr>
        <w:t>осуществляется врачом, оказывающим первичную медико-санитарную помощь, в том числе первичную специализированную, при наличии медицинских показаний, в соответствии с утвержденным порядком маршрутизации пациентов для направления на указанные диагностические исследования.</w:t>
      </w:r>
    </w:p>
    <w:p w14:paraId="1A17B679" w14:textId="77694857" w:rsidR="00613742" w:rsidRPr="00CF5B56" w:rsidRDefault="0057751F" w:rsidP="008A1F31">
      <w:pPr>
        <w:ind w:firstLine="709"/>
        <w:jc w:val="both"/>
        <w:rPr>
          <w:sz w:val="24"/>
          <w:szCs w:val="24"/>
        </w:rPr>
      </w:pPr>
      <w:r>
        <w:rPr>
          <w:sz w:val="24"/>
          <w:szCs w:val="24"/>
        </w:rPr>
        <w:t>1</w:t>
      </w:r>
      <w:r w:rsidR="00613742" w:rsidRPr="00CF5B56">
        <w:rPr>
          <w:sz w:val="24"/>
          <w:szCs w:val="24"/>
        </w:rPr>
        <w:t>.1</w:t>
      </w:r>
      <w:r>
        <w:rPr>
          <w:sz w:val="24"/>
          <w:szCs w:val="24"/>
        </w:rPr>
        <w:t>2</w:t>
      </w:r>
      <w:r w:rsidR="00613742" w:rsidRPr="00CF5B56">
        <w:rPr>
          <w:sz w:val="24"/>
          <w:szCs w:val="24"/>
        </w:rPr>
        <w:t>.</w:t>
      </w:r>
      <w:r w:rsidR="00A24814" w:rsidRPr="00CF5B56">
        <w:rPr>
          <w:sz w:val="24"/>
          <w:szCs w:val="24"/>
        </w:rPr>
        <w:t>1</w:t>
      </w:r>
      <w:r w:rsidR="00613742" w:rsidRPr="00CF5B56">
        <w:rPr>
          <w:sz w:val="24"/>
          <w:szCs w:val="24"/>
        </w:rPr>
        <w:t xml:space="preserve">. </w:t>
      </w:r>
      <w:r w:rsidR="00F270FD" w:rsidRPr="00CF5B56">
        <w:rPr>
          <w:sz w:val="24"/>
          <w:szCs w:val="24"/>
        </w:rPr>
        <w:t>Тариф «</w:t>
      </w:r>
      <w:r w:rsidR="00613742" w:rsidRPr="00CF5B56">
        <w:rPr>
          <w:sz w:val="24"/>
          <w:szCs w:val="24"/>
        </w:rPr>
        <w:t>Компьютерная томография без контрастирования</w:t>
      </w:r>
      <w:r w:rsidR="00F270FD" w:rsidRPr="00CF5B56">
        <w:rPr>
          <w:sz w:val="24"/>
          <w:szCs w:val="24"/>
        </w:rPr>
        <w:t>»</w:t>
      </w:r>
      <w:r w:rsidR="00613742" w:rsidRPr="00CF5B56">
        <w:rPr>
          <w:sz w:val="24"/>
          <w:szCs w:val="24"/>
        </w:rPr>
        <w:t xml:space="preserve"> </w:t>
      </w:r>
      <w:r w:rsidR="00EB4916" w:rsidRPr="00CF5B56">
        <w:rPr>
          <w:sz w:val="24"/>
          <w:szCs w:val="24"/>
        </w:rPr>
        <w:t>–</w:t>
      </w:r>
      <w:r w:rsidR="00613742" w:rsidRPr="00CF5B56">
        <w:rPr>
          <w:sz w:val="24"/>
          <w:szCs w:val="24"/>
        </w:rPr>
        <w:t xml:space="preserve"> исследование </w:t>
      </w:r>
      <w:r w:rsidR="00382ADC" w:rsidRPr="00CF5B56">
        <w:rPr>
          <w:sz w:val="24"/>
          <w:szCs w:val="24"/>
        </w:rPr>
        <w:t>одной</w:t>
      </w:r>
      <w:r w:rsidR="00613742" w:rsidRPr="00CF5B56">
        <w:rPr>
          <w:sz w:val="24"/>
          <w:szCs w:val="24"/>
        </w:rPr>
        <w:t xml:space="preserve"> анатомической зоны (органы грудной полости; органы брюшной полости; костно-суставной системы, один сегмент и т.д.), не требующее контрастирования, или с внутриполостным введением контрастного препарата (per os, per rectum), в плановом порядке при оказании первичной медико-санитарной помощи</w:t>
      </w:r>
      <w:r w:rsidR="00382ADC" w:rsidRPr="00CF5B56">
        <w:rPr>
          <w:sz w:val="24"/>
          <w:szCs w:val="24"/>
        </w:rPr>
        <w:t>.</w:t>
      </w:r>
      <w:r w:rsidR="00613742" w:rsidRPr="00CF5B56">
        <w:rPr>
          <w:sz w:val="24"/>
          <w:szCs w:val="24"/>
        </w:rPr>
        <w:t xml:space="preserve"> При необходимости обследования иной системы, входящей в зону сканирования, дополнительная услуга не подается в реестр</w:t>
      </w:r>
      <w:r w:rsidR="00382ADC" w:rsidRPr="00CF5B56">
        <w:rPr>
          <w:sz w:val="24"/>
          <w:szCs w:val="24"/>
        </w:rPr>
        <w:t xml:space="preserve"> медицинской помощи</w:t>
      </w:r>
      <w:r w:rsidR="00537707" w:rsidRPr="00CF5B56">
        <w:rPr>
          <w:sz w:val="24"/>
          <w:szCs w:val="24"/>
        </w:rPr>
        <w:t>. Например,</w:t>
      </w:r>
      <w:r w:rsidR="00613742" w:rsidRPr="00CF5B56">
        <w:rPr>
          <w:sz w:val="24"/>
          <w:szCs w:val="24"/>
        </w:rPr>
        <w:t xml:space="preserve"> при обследовании органов грудной клетки и необходимости обследования грудного отдела позвоночника и/или ребер, и/или грудины услуга</w:t>
      </w:r>
      <w:r w:rsidR="00205434" w:rsidRPr="00CF5B56">
        <w:rPr>
          <w:sz w:val="24"/>
          <w:szCs w:val="24"/>
        </w:rPr>
        <w:t xml:space="preserve"> на оплату</w:t>
      </w:r>
      <w:r w:rsidR="00613742" w:rsidRPr="00CF5B56">
        <w:rPr>
          <w:sz w:val="24"/>
          <w:szCs w:val="24"/>
        </w:rPr>
        <w:t xml:space="preserve"> подается следующим образом:</w:t>
      </w:r>
      <w:r w:rsidR="00205434" w:rsidRPr="00CF5B56">
        <w:rPr>
          <w:sz w:val="24"/>
          <w:szCs w:val="24"/>
        </w:rPr>
        <w:t xml:space="preserve"> один тариф «</w:t>
      </w:r>
      <w:r w:rsidR="00613742" w:rsidRPr="00CF5B56">
        <w:rPr>
          <w:sz w:val="24"/>
          <w:szCs w:val="24"/>
        </w:rPr>
        <w:t>Компьютерная томография без контрастирования</w:t>
      </w:r>
      <w:r w:rsidR="00205434" w:rsidRPr="00CF5B56">
        <w:rPr>
          <w:sz w:val="24"/>
          <w:szCs w:val="24"/>
        </w:rPr>
        <w:t>»</w:t>
      </w:r>
      <w:r w:rsidR="00613742" w:rsidRPr="00CF5B56">
        <w:rPr>
          <w:sz w:val="24"/>
          <w:szCs w:val="24"/>
        </w:rPr>
        <w:t xml:space="preserve">. </w:t>
      </w:r>
    </w:p>
    <w:p w14:paraId="53D6195F" w14:textId="69CF90DB" w:rsidR="00613742" w:rsidRPr="00CF5B56" w:rsidRDefault="0057751F" w:rsidP="008A1F31">
      <w:pPr>
        <w:ind w:firstLine="709"/>
        <w:jc w:val="both"/>
        <w:rPr>
          <w:sz w:val="24"/>
          <w:szCs w:val="24"/>
        </w:rPr>
      </w:pPr>
      <w:r>
        <w:rPr>
          <w:sz w:val="24"/>
          <w:szCs w:val="24"/>
        </w:rPr>
        <w:t>1</w:t>
      </w:r>
      <w:r w:rsidR="00613742" w:rsidRPr="00CF5B56">
        <w:rPr>
          <w:sz w:val="24"/>
          <w:szCs w:val="24"/>
        </w:rPr>
        <w:t>.1</w:t>
      </w:r>
      <w:r>
        <w:rPr>
          <w:sz w:val="24"/>
          <w:szCs w:val="24"/>
        </w:rPr>
        <w:t>2</w:t>
      </w:r>
      <w:r w:rsidR="00613742" w:rsidRPr="00CF5B56">
        <w:rPr>
          <w:sz w:val="24"/>
          <w:szCs w:val="24"/>
        </w:rPr>
        <w:t>.</w:t>
      </w:r>
      <w:r w:rsidR="00A24814" w:rsidRPr="00CF5B56">
        <w:rPr>
          <w:sz w:val="24"/>
          <w:szCs w:val="24"/>
        </w:rPr>
        <w:t>2</w:t>
      </w:r>
      <w:r w:rsidR="00613742" w:rsidRPr="00CF5B56">
        <w:rPr>
          <w:sz w:val="24"/>
          <w:szCs w:val="24"/>
        </w:rPr>
        <w:t xml:space="preserve">. </w:t>
      </w:r>
      <w:r w:rsidR="00F270FD" w:rsidRPr="00CF5B56">
        <w:rPr>
          <w:sz w:val="24"/>
          <w:szCs w:val="24"/>
        </w:rPr>
        <w:t>Тариф «</w:t>
      </w:r>
      <w:r w:rsidR="00613742" w:rsidRPr="00CF5B56">
        <w:rPr>
          <w:sz w:val="24"/>
          <w:szCs w:val="24"/>
        </w:rPr>
        <w:t>Компьютерная томография с контрастированием одной анатомической зоны</w:t>
      </w:r>
      <w:r w:rsidR="00F270FD" w:rsidRPr="00CF5B56">
        <w:rPr>
          <w:sz w:val="24"/>
          <w:szCs w:val="24"/>
        </w:rPr>
        <w:t>»</w:t>
      </w:r>
      <w:r w:rsidR="00613742" w:rsidRPr="00CF5B56">
        <w:rPr>
          <w:sz w:val="24"/>
          <w:szCs w:val="24"/>
        </w:rPr>
        <w:t xml:space="preserve"> </w:t>
      </w:r>
      <w:r w:rsidR="00EB4916" w:rsidRPr="00CF5B56">
        <w:rPr>
          <w:sz w:val="24"/>
          <w:szCs w:val="24"/>
        </w:rPr>
        <w:t>–</w:t>
      </w:r>
      <w:r w:rsidR="00613742" w:rsidRPr="00CF5B56">
        <w:rPr>
          <w:sz w:val="24"/>
          <w:szCs w:val="24"/>
        </w:rPr>
        <w:t xml:space="preserve"> исследование </w:t>
      </w:r>
      <w:r w:rsidR="00382ADC" w:rsidRPr="00CF5B56">
        <w:rPr>
          <w:sz w:val="24"/>
          <w:szCs w:val="24"/>
        </w:rPr>
        <w:t>одной</w:t>
      </w:r>
      <w:r w:rsidR="00613742" w:rsidRPr="00CF5B56">
        <w:rPr>
          <w:sz w:val="24"/>
          <w:szCs w:val="24"/>
        </w:rPr>
        <w:t xml:space="preserve"> анатомической зоны (органы грудной полости; органы брюшной полости; костно-суставной системы, один сегмент), требующее контрастирование, в плановом порядке при оказании первичной медико-санитарной помощи. </w:t>
      </w:r>
      <w:r w:rsidR="00F270FD" w:rsidRPr="00CF5B56">
        <w:rPr>
          <w:sz w:val="24"/>
          <w:szCs w:val="24"/>
        </w:rPr>
        <w:t>В стоимость тарифа включено</w:t>
      </w:r>
      <w:r w:rsidR="00613742" w:rsidRPr="00CF5B56">
        <w:rPr>
          <w:sz w:val="24"/>
          <w:szCs w:val="24"/>
        </w:rPr>
        <w:t xml:space="preserve"> сканирование без контрастирования (нативное исследование) и сканированием с внутривенным введением контрастного препарата. При необходимости обследования иной системы, входящей в зону сканирования, дополнительн</w:t>
      </w:r>
      <w:r w:rsidR="00382ADC" w:rsidRPr="00CF5B56">
        <w:rPr>
          <w:sz w:val="24"/>
          <w:szCs w:val="24"/>
        </w:rPr>
        <w:t>ый</w:t>
      </w:r>
      <w:r w:rsidR="00613742" w:rsidRPr="00CF5B56">
        <w:rPr>
          <w:sz w:val="24"/>
          <w:szCs w:val="24"/>
        </w:rPr>
        <w:t xml:space="preserve"> </w:t>
      </w:r>
      <w:r w:rsidR="00382ADC" w:rsidRPr="00CF5B56">
        <w:rPr>
          <w:sz w:val="24"/>
          <w:szCs w:val="24"/>
        </w:rPr>
        <w:t>тариф</w:t>
      </w:r>
      <w:r w:rsidR="00613742" w:rsidRPr="00CF5B56">
        <w:rPr>
          <w:sz w:val="24"/>
          <w:szCs w:val="24"/>
        </w:rPr>
        <w:t xml:space="preserve"> </w:t>
      </w:r>
      <w:r w:rsidR="00205434" w:rsidRPr="00CF5B56">
        <w:rPr>
          <w:sz w:val="24"/>
          <w:szCs w:val="24"/>
        </w:rPr>
        <w:t>оплате не подлежит</w:t>
      </w:r>
      <w:r w:rsidR="00613742" w:rsidRPr="00CF5B56">
        <w:rPr>
          <w:sz w:val="24"/>
          <w:szCs w:val="24"/>
        </w:rPr>
        <w:t xml:space="preserve">. </w:t>
      </w:r>
      <w:r w:rsidR="003B470F" w:rsidRPr="00CF5B56">
        <w:rPr>
          <w:sz w:val="24"/>
          <w:szCs w:val="24"/>
        </w:rPr>
        <w:t>Например,</w:t>
      </w:r>
      <w:r w:rsidR="00613742" w:rsidRPr="00CF5B56">
        <w:rPr>
          <w:sz w:val="24"/>
          <w:szCs w:val="24"/>
        </w:rPr>
        <w:t xml:space="preserve"> при обследовании органов грудной клетки с контрастированием и необходимости обследования грудного отдела позвоночника и/или ребер, и/или грудины</w:t>
      </w:r>
      <w:r w:rsidR="00AA350F" w:rsidRPr="00CF5B56">
        <w:rPr>
          <w:sz w:val="24"/>
          <w:szCs w:val="24"/>
        </w:rPr>
        <w:t>, при обследовании сердца (КТ-коронарография) с контрастированием и необходимости расчета коронарного кальция</w:t>
      </w:r>
      <w:r w:rsidR="00613742" w:rsidRPr="00CF5B56">
        <w:rPr>
          <w:sz w:val="24"/>
          <w:szCs w:val="24"/>
        </w:rPr>
        <w:t xml:space="preserve"> услуга </w:t>
      </w:r>
      <w:r w:rsidR="00205434" w:rsidRPr="00CF5B56">
        <w:rPr>
          <w:sz w:val="24"/>
          <w:szCs w:val="24"/>
        </w:rPr>
        <w:t xml:space="preserve">на оплату </w:t>
      </w:r>
      <w:r w:rsidR="00613742" w:rsidRPr="00CF5B56">
        <w:rPr>
          <w:sz w:val="24"/>
          <w:szCs w:val="24"/>
        </w:rPr>
        <w:t xml:space="preserve">подается следующим образом: </w:t>
      </w:r>
      <w:r w:rsidR="00205434" w:rsidRPr="00CF5B56">
        <w:rPr>
          <w:sz w:val="24"/>
          <w:szCs w:val="24"/>
        </w:rPr>
        <w:t>один тариф «</w:t>
      </w:r>
      <w:r w:rsidR="00613742" w:rsidRPr="00CF5B56">
        <w:rPr>
          <w:sz w:val="24"/>
          <w:szCs w:val="24"/>
        </w:rPr>
        <w:t>Компьютерная томография с контрастированием одной анатомической зоны</w:t>
      </w:r>
      <w:r w:rsidR="00205434" w:rsidRPr="00CF5B56">
        <w:rPr>
          <w:sz w:val="24"/>
          <w:szCs w:val="24"/>
        </w:rPr>
        <w:t>»</w:t>
      </w:r>
      <w:r w:rsidR="00613742" w:rsidRPr="00CF5B56">
        <w:rPr>
          <w:sz w:val="24"/>
          <w:szCs w:val="24"/>
        </w:rPr>
        <w:t xml:space="preserve">. </w:t>
      </w:r>
    </w:p>
    <w:p w14:paraId="08FCD1C4" w14:textId="65EDFAB1" w:rsidR="00B06FB8" w:rsidRPr="00CF5B56" w:rsidRDefault="0057751F" w:rsidP="008A1F31">
      <w:pPr>
        <w:ind w:firstLine="709"/>
        <w:jc w:val="both"/>
        <w:rPr>
          <w:sz w:val="24"/>
          <w:szCs w:val="24"/>
        </w:rPr>
      </w:pPr>
      <w:r>
        <w:rPr>
          <w:sz w:val="24"/>
          <w:szCs w:val="24"/>
        </w:rPr>
        <w:t>1</w:t>
      </w:r>
      <w:r w:rsidR="00613742" w:rsidRPr="00CF5B56">
        <w:rPr>
          <w:sz w:val="24"/>
          <w:szCs w:val="24"/>
        </w:rPr>
        <w:t>.1</w:t>
      </w:r>
      <w:r>
        <w:rPr>
          <w:sz w:val="24"/>
          <w:szCs w:val="24"/>
        </w:rPr>
        <w:t>2</w:t>
      </w:r>
      <w:r w:rsidR="00613742" w:rsidRPr="00CF5B56">
        <w:rPr>
          <w:sz w:val="24"/>
          <w:szCs w:val="24"/>
        </w:rPr>
        <w:t>.</w:t>
      </w:r>
      <w:r w:rsidR="00A24814" w:rsidRPr="00CF5B56">
        <w:rPr>
          <w:sz w:val="24"/>
          <w:szCs w:val="24"/>
        </w:rPr>
        <w:t>3</w:t>
      </w:r>
      <w:r w:rsidR="00613742" w:rsidRPr="00CF5B56">
        <w:rPr>
          <w:sz w:val="24"/>
          <w:szCs w:val="24"/>
        </w:rPr>
        <w:t xml:space="preserve">. </w:t>
      </w:r>
      <w:r w:rsidR="00F270FD" w:rsidRPr="00CF5B56">
        <w:rPr>
          <w:sz w:val="24"/>
          <w:szCs w:val="24"/>
        </w:rPr>
        <w:t>Тариф «</w:t>
      </w:r>
      <w:r w:rsidR="00613742" w:rsidRPr="00CF5B56">
        <w:rPr>
          <w:sz w:val="24"/>
          <w:szCs w:val="24"/>
        </w:rPr>
        <w:t>Компьютерная томография с контрастированием двух</w:t>
      </w:r>
      <w:r w:rsidR="00F270FD" w:rsidRPr="00CF5B56">
        <w:rPr>
          <w:sz w:val="24"/>
          <w:szCs w:val="24"/>
        </w:rPr>
        <w:t xml:space="preserve"> и более</w:t>
      </w:r>
      <w:r w:rsidR="00613742" w:rsidRPr="00CF5B56">
        <w:rPr>
          <w:sz w:val="24"/>
          <w:szCs w:val="24"/>
        </w:rPr>
        <w:t xml:space="preserve"> анатомических зон</w:t>
      </w:r>
      <w:r w:rsidR="00F270FD" w:rsidRPr="00CF5B56">
        <w:rPr>
          <w:sz w:val="24"/>
          <w:szCs w:val="24"/>
        </w:rPr>
        <w:t>»</w:t>
      </w:r>
      <w:r w:rsidR="00613742" w:rsidRPr="00CF5B56">
        <w:rPr>
          <w:sz w:val="24"/>
          <w:szCs w:val="24"/>
        </w:rPr>
        <w:t xml:space="preserve"> </w:t>
      </w:r>
      <w:r w:rsidR="00EB4916" w:rsidRPr="00CF5B56">
        <w:rPr>
          <w:sz w:val="24"/>
          <w:szCs w:val="24"/>
        </w:rPr>
        <w:t>–</w:t>
      </w:r>
      <w:r w:rsidR="00613742" w:rsidRPr="00CF5B56">
        <w:rPr>
          <w:sz w:val="24"/>
          <w:szCs w:val="24"/>
        </w:rPr>
        <w:t xml:space="preserve"> исследование </w:t>
      </w:r>
      <w:r w:rsidR="00377DFC" w:rsidRPr="00CF5B56">
        <w:rPr>
          <w:sz w:val="24"/>
          <w:szCs w:val="24"/>
        </w:rPr>
        <w:t>двух и более</w:t>
      </w:r>
      <w:r w:rsidR="00613742" w:rsidRPr="00CF5B56">
        <w:rPr>
          <w:sz w:val="24"/>
          <w:szCs w:val="24"/>
        </w:rPr>
        <w:t xml:space="preserve"> анатомических зон (органы грудной полости и органы брюшной полости; органы брюшной полости и забрюшинного пространства; сосуды шеи и сосуды головного мозга и т.д.), требующее контрастирование, в плановом порядке при оказании первичной медико-санитарной помощи. </w:t>
      </w:r>
      <w:r w:rsidR="00F270FD" w:rsidRPr="00CF5B56">
        <w:rPr>
          <w:sz w:val="24"/>
          <w:szCs w:val="24"/>
        </w:rPr>
        <w:t>В стоимость тарифа</w:t>
      </w:r>
      <w:r w:rsidR="00613742" w:rsidRPr="00CF5B56">
        <w:rPr>
          <w:sz w:val="24"/>
          <w:szCs w:val="24"/>
        </w:rPr>
        <w:t xml:space="preserve"> </w:t>
      </w:r>
      <w:r w:rsidR="00F270FD" w:rsidRPr="00CF5B56">
        <w:rPr>
          <w:sz w:val="24"/>
          <w:szCs w:val="24"/>
        </w:rPr>
        <w:t>включено</w:t>
      </w:r>
      <w:r w:rsidR="00613742" w:rsidRPr="00CF5B56">
        <w:rPr>
          <w:sz w:val="24"/>
          <w:szCs w:val="24"/>
        </w:rPr>
        <w:t xml:space="preserve"> сканирование без контрастирования двух</w:t>
      </w:r>
      <w:r w:rsidR="00377DFC" w:rsidRPr="00CF5B56">
        <w:rPr>
          <w:sz w:val="24"/>
          <w:szCs w:val="24"/>
        </w:rPr>
        <w:t xml:space="preserve"> и более</w:t>
      </w:r>
      <w:r w:rsidR="00613742" w:rsidRPr="00CF5B56">
        <w:rPr>
          <w:sz w:val="24"/>
          <w:szCs w:val="24"/>
        </w:rPr>
        <w:t xml:space="preserve"> анатомических зон (нативное исследование) и сканирование с внутривенным введением контрастного препарата двух</w:t>
      </w:r>
      <w:r w:rsidR="00377DFC" w:rsidRPr="00CF5B56">
        <w:rPr>
          <w:sz w:val="24"/>
          <w:szCs w:val="24"/>
        </w:rPr>
        <w:t xml:space="preserve"> и более</w:t>
      </w:r>
      <w:r w:rsidR="00613742" w:rsidRPr="00CF5B56">
        <w:rPr>
          <w:sz w:val="24"/>
          <w:szCs w:val="24"/>
        </w:rPr>
        <w:t xml:space="preserve"> анатомических зон. </w:t>
      </w:r>
      <w:r w:rsidR="00377DFC" w:rsidRPr="00CF5B56">
        <w:rPr>
          <w:sz w:val="24"/>
          <w:szCs w:val="24"/>
        </w:rPr>
        <w:t>При обследовани</w:t>
      </w:r>
      <w:r w:rsidR="002B1C2A" w:rsidRPr="00CF5B56">
        <w:rPr>
          <w:sz w:val="24"/>
          <w:szCs w:val="24"/>
        </w:rPr>
        <w:t>и</w:t>
      </w:r>
      <w:r w:rsidR="00377DFC" w:rsidRPr="00CF5B56">
        <w:rPr>
          <w:sz w:val="24"/>
          <w:szCs w:val="24"/>
        </w:rPr>
        <w:t xml:space="preserve"> </w:t>
      </w:r>
      <w:r w:rsidR="002B1C2A" w:rsidRPr="00CF5B56">
        <w:rPr>
          <w:sz w:val="24"/>
          <w:szCs w:val="24"/>
        </w:rPr>
        <w:t xml:space="preserve">двух и более </w:t>
      </w:r>
      <w:r w:rsidR="00377DFC" w:rsidRPr="00CF5B56">
        <w:rPr>
          <w:sz w:val="24"/>
          <w:szCs w:val="24"/>
        </w:rPr>
        <w:t xml:space="preserve">анатомических зон с контрастированием и необходимости обследования иной системы, входящей в зону сканирования, дополнительный тариф оплате не подлежит. </w:t>
      </w:r>
      <w:r w:rsidR="003B470F" w:rsidRPr="00CF5B56">
        <w:rPr>
          <w:sz w:val="24"/>
          <w:szCs w:val="24"/>
        </w:rPr>
        <w:t>Например,</w:t>
      </w:r>
      <w:r w:rsidR="00613742" w:rsidRPr="00CF5B56">
        <w:rPr>
          <w:sz w:val="24"/>
          <w:szCs w:val="24"/>
        </w:rPr>
        <w:t xml:space="preserve"> при обследовании органов грудной клетки, органов брюшной полости, органов забрюшинного пространства с контрастированием и необходимости обследования грудного отдела позвоночника и/или поясничного отдела позвоночника, и/или ребер, и/или грудины услуга подается следующим образом: </w:t>
      </w:r>
      <w:r w:rsidR="00377DFC" w:rsidRPr="00CF5B56">
        <w:rPr>
          <w:sz w:val="24"/>
          <w:szCs w:val="24"/>
        </w:rPr>
        <w:t>один тариф «Компьютерная томография с контрастированием двух и более анатомических зон».</w:t>
      </w:r>
    </w:p>
    <w:p w14:paraId="303A32F2" w14:textId="684CC743" w:rsidR="00B9181A" w:rsidRPr="00CF5B56" w:rsidRDefault="0057751F" w:rsidP="00B9181A">
      <w:pPr>
        <w:ind w:firstLine="709"/>
        <w:jc w:val="both"/>
        <w:rPr>
          <w:sz w:val="24"/>
          <w:szCs w:val="24"/>
        </w:rPr>
      </w:pPr>
      <w:r>
        <w:rPr>
          <w:sz w:val="24"/>
          <w:szCs w:val="24"/>
        </w:rPr>
        <w:t>1</w:t>
      </w:r>
      <w:r w:rsidR="00B9181A" w:rsidRPr="00CF5B56">
        <w:rPr>
          <w:sz w:val="24"/>
          <w:szCs w:val="24"/>
        </w:rPr>
        <w:t>.1</w:t>
      </w:r>
      <w:r>
        <w:rPr>
          <w:sz w:val="24"/>
          <w:szCs w:val="24"/>
        </w:rPr>
        <w:t>2</w:t>
      </w:r>
      <w:r w:rsidR="00B9181A" w:rsidRPr="00CF5B56">
        <w:rPr>
          <w:sz w:val="24"/>
          <w:szCs w:val="24"/>
        </w:rPr>
        <w:t>.4 Тариф «</w:t>
      </w:r>
      <w:r w:rsidR="007216FA" w:rsidRPr="00CF5B56">
        <w:rPr>
          <w:sz w:val="24"/>
          <w:szCs w:val="24"/>
        </w:rPr>
        <w:t>МРТ диагностика без контрастирования</w:t>
      </w:r>
      <w:r w:rsidR="00B9181A" w:rsidRPr="00CF5B56">
        <w:rPr>
          <w:sz w:val="24"/>
          <w:szCs w:val="24"/>
        </w:rPr>
        <w:t>»</w:t>
      </w:r>
      <w:r w:rsidR="00B9181A" w:rsidRPr="00CF5B56">
        <w:rPr>
          <w:b/>
          <w:sz w:val="24"/>
          <w:szCs w:val="24"/>
        </w:rPr>
        <w:t xml:space="preserve"> </w:t>
      </w:r>
      <w:r w:rsidR="007216FA" w:rsidRPr="00CF5B56">
        <w:rPr>
          <w:sz w:val="24"/>
          <w:szCs w:val="24"/>
        </w:rPr>
        <w:t>–</w:t>
      </w:r>
      <w:r w:rsidR="00B9181A" w:rsidRPr="00CF5B56">
        <w:rPr>
          <w:sz w:val="24"/>
          <w:szCs w:val="24"/>
        </w:rPr>
        <w:t xml:space="preserve"> исследование одной анатомической зоны (органы малого таза</w:t>
      </w:r>
      <w:r w:rsidR="004535A1" w:rsidRPr="00CF5B56">
        <w:rPr>
          <w:sz w:val="24"/>
          <w:szCs w:val="24"/>
        </w:rPr>
        <w:t>,</w:t>
      </w:r>
      <w:r w:rsidR="00B9181A" w:rsidRPr="00CF5B56">
        <w:rPr>
          <w:sz w:val="24"/>
          <w:szCs w:val="24"/>
        </w:rPr>
        <w:t xml:space="preserve"> органы брюшной полости</w:t>
      </w:r>
      <w:r w:rsidR="004535A1" w:rsidRPr="00CF5B56">
        <w:rPr>
          <w:sz w:val="24"/>
          <w:szCs w:val="24"/>
        </w:rPr>
        <w:t>,</w:t>
      </w:r>
      <w:r w:rsidR="00B9181A" w:rsidRPr="00CF5B56">
        <w:rPr>
          <w:sz w:val="24"/>
          <w:szCs w:val="24"/>
        </w:rPr>
        <w:t xml:space="preserve"> костно-суставной системы, один сегмент и т.д.) не требующее контрастирования или с внутриполостным введением </w:t>
      </w:r>
      <w:r w:rsidR="00B9181A" w:rsidRPr="00CF5B56">
        <w:rPr>
          <w:sz w:val="24"/>
          <w:szCs w:val="24"/>
        </w:rPr>
        <w:lastRenderedPageBreak/>
        <w:t>контрастного препарата (per os, per rectum) в плановом порядке при оказании первичной медико-санитарной помощи. При необходимости обследования иной системы, входящей в зону сканирования, необходимо указать ведущие патологические изменения и рекомендовать дообследование зоны интереса, как дополнительн</w:t>
      </w:r>
      <w:r w:rsidR="00E378DC" w:rsidRPr="00CF5B56">
        <w:rPr>
          <w:sz w:val="24"/>
          <w:szCs w:val="24"/>
        </w:rPr>
        <w:t>ую</w:t>
      </w:r>
      <w:r w:rsidR="00B9181A" w:rsidRPr="00CF5B56">
        <w:rPr>
          <w:sz w:val="24"/>
          <w:szCs w:val="24"/>
        </w:rPr>
        <w:t xml:space="preserve"> услуг</w:t>
      </w:r>
      <w:r w:rsidR="00E378DC" w:rsidRPr="00CF5B56">
        <w:rPr>
          <w:sz w:val="24"/>
          <w:szCs w:val="24"/>
        </w:rPr>
        <w:t>у.</w:t>
      </w:r>
    </w:p>
    <w:p w14:paraId="037A1A72" w14:textId="477E7D95" w:rsidR="00B9181A" w:rsidRPr="00CF5B56" w:rsidRDefault="0057751F" w:rsidP="00B9181A">
      <w:pPr>
        <w:ind w:firstLine="709"/>
        <w:jc w:val="both"/>
        <w:rPr>
          <w:sz w:val="24"/>
          <w:szCs w:val="24"/>
        </w:rPr>
      </w:pPr>
      <w:r>
        <w:rPr>
          <w:sz w:val="24"/>
          <w:szCs w:val="24"/>
        </w:rPr>
        <w:t>1</w:t>
      </w:r>
      <w:r w:rsidR="00B9181A" w:rsidRPr="00CF5B56">
        <w:rPr>
          <w:sz w:val="24"/>
          <w:szCs w:val="24"/>
        </w:rPr>
        <w:t>.1</w:t>
      </w:r>
      <w:r>
        <w:rPr>
          <w:sz w:val="24"/>
          <w:szCs w:val="24"/>
        </w:rPr>
        <w:t>2</w:t>
      </w:r>
      <w:r w:rsidR="00B9181A" w:rsidRPr="00CF5B56">
        <w:rPr>
          <w:sz w:val="24"/>
          <w:szCs w:val="24"/>
        </w:rPr>
        <w:t>.5 Тариф «</w:t>
      </w:r>
      <w:r w:rsidR="007216FA" w:rsidRPr="00CF5B56">
        <w:rPr>
          <w:sz w:val="24"/>
          <w:szCs w:val="24"/>
        </w:rPr>
        <w:t>МРТ диагностика с контрастированием</w:t>
      </w:r>
      <w:r w:rsidR="00B9181A" w:rsidRPr="00CF5B56">
        <w:rPr>
          <w:sz w:val="24"/>
          <w:szCs w:val="24"/>
        </w:rPr>
        <w:t>»</w:t>
      </w:r>
      <w:r w:rsidR="004535A1" w:rsidRPr="00CF5B56">
        <w:rPr>
          <w:sz w:val="24"/>
          <w:szCs w:val="24"/>
        </w:rPr>
        <w:t xml:space="preserve"> –</w:t>
      </w:r>
      <w:r w:rsidR="00B9181A" w:rsidRPr="00CF5B56">
        <w:rPr>
          <w:sz w:val="24"/>
          <w:szCs w:val="24"/>
        </w:rPr>
        <w:t xml:space="preserve"> исследование одной</w:t>
      </w:r>
      <w:r w:rsidR="00B9181A" w:rsidRPr="00CF5B56">
        <w:rPr>
          <w:b/>
          <w:sz w:val="24"/>
          <w:szCs w:val="24"/>
        </w:rPr>
        <w:t xml:space="preserve"> </w:t>
      </w:r>
      <w:r w:rsidR="00B9181A" w:rsidRPr="00CF5B56">
        <w:rPr>
          <w:sz w:val="24"/>
          <w:szCs w:val="24"/>
        </w:rPr>
        <w:t>анатомической зоны (органы малого таза</w:t>
      </w:r>
      <w:r w:rsidR="004535A1" w:rsidRPr="00CF5B56">
        <w:rPr>
          <w:sz w:val="24"/>
          <w:szCs w:val="24"/>
        </w:rPr>
        <w:t>,</w:t>
      </w:r>
      <w:r w:rsidR="00B9181A" w:rsidRPr="00CF5B56">
        <w:rPr>
          <w:sz w:val="24"/>
          <w:szCs w:val="24"/>
        </w:rPr>
        <w:t xml:space="preserve"> органы брюшной полости</w:t>
      </w:r>
      <w:r w:rsidR="004535A1" w:rsidRPr="00CF5B56">
        <w:rPr>
          <w:sz w:val="24"/>
          <w:szCs w:val="24"/>
        </w:rPr>
        <w:t>,</w:t>
      </w:r>
      <w:r w:rsidR="00B9181A" w:rsidRPr="00CF5B56">
        <w:rPr>
          <w:sz w:val="24"/>
          <w:szCs w:val="24"/>
        </w:rPr>
        <w:t xml:space="preserve"> костно-суставной системы, один сегмент) требующее контрастирование в плановом порядке при оказании первичной медико-санитарной помощи. В стоимость тарифа включено сканирование без контрастирования (нативное исследование) и сканирование с внутривенным введением контрастного препарата. При необходимости обследования иной системы, входящей в зону сканирования, необходимо указать в</w:t>
      </w:r>
      <w:r w:rsidR="004535A1" w:rsidRPr="00CF5B56">
        <w:rPr>
          <w:sz w:val="24"/>
          <w:szCs w:val="24"/>
        </w:rPr>
        <w:t>едущие патологические изменения</w:t>
      </w:r>
      <w:r w:rsidR="00B9181A" w:rsidRPr="00CF5B56">
        <w:rPr>
          <w:sz w:val="24"/>
          <w:szCs w:val="24"/>
        </w:rPr>
        <w:t xml:space="preserve"> и рекомендовать дообследование зоны интереса, как дополнительн</w:t>
      </w:r>
      <w:r w:rsidR="00E378DC" w:rsidRPr="00CF5B56">
        <w:rPr>
          <w:sz w:val="24"/>
          <w:szCs w:val="24"/>
        </w:rPr>
        <w:t>ую</w:t>
      </w:r>
      <w:r w:rsidR="00B9181A" w:rsidRPr="00CF5B56">
        <w:rPr>
          <w:sz w:val="24"/>
          <w:szCs w:val="24"/>
        </w:rPr>
        <w:t xml:space="preserve"> услуг</w:t>
      </w:r>
      <w:r w:rsidR="00E378DC" w:rsidRPr="00CF5B56">
        <w:rPr>
          <w:sz w:val="24"/>
          <w:szCs w:val="24"/>
        </w:rPr>
        <w:t>у</w:t>
      </w:r>
      <w:r w:rsidR="00B9181A" w:rsidRPr="00CF5B56">
        <w:rPr>
          <w:sz w:val="24"/>
          <w:szCs w:val="24"/>
        </w:rPr>
        <w:t>.</w:t>
      </w:r>
    </w:p>
    <w:p w14:paraId="1C83A750" w14:textId="734281F2" w:rsidR="00B06FB8" w:rsidRPr="0002412C" w:rsidRDefault="0057751F" w:rsidP="008A1F31">
      <w:pPr>
        <w:ind w:firstLine="709"/>
        <w:jc w:val="both"/>
        <w:rPr>
          <w:rFonts w:eastAsiaTheme="minorHAnsi"/>
          <w:sz w:val="24"/>
          <w:szCs w:val="24"/>
        </w:rPr>
      </w:pPr>
      <w:r>
        <w:rPr>
          <w:rFonts w:eastAsiaTheme="minorHAnsi"/>
          <w:sz w:val="24"/>
          <w:szCs w:val="24"/>
        </w:rPr>
        <w:t>1</w:t>
      </w:r>
      <w:r w:rsidR="00A436CA" w:rsidRPr="0002412C">
        <w:rPr>
          <w:rFonts w:eastAsiaTheme="minorHAnsi"/>
          <w:sz w:val="24"/>
          <w:szCs w:val="24"/>
        </w:rPr>
        <w:t>.1</w:t>
      </w:r>
      <w:r>
        <w:rPr>
          <w:rFonts w:eastAsiaTheme="minorHAnsi"/>
          <w:sz w:val="24"/>
          <w:szCs w:val="24"/>
        </w:rPr>
        <w:t>3</w:t>
      </w:r>
      <w:r w:rsidR="00A436CA" w:rsidRPr="0002412C">
        <w:rPr>
          <w:rFonts w:eastAsiaTheme="minorHAnsi"/>
          <w:sz w:val="24"/>
          <w:szCs w:val="24"/>
        </w:rPr>
        <w:t xml:space="preserve">. </w:t>
      </w:r>
      <w:r w:rsidR="00790CBC" w:rsidRPr="0002412C">
        <w:rPr>
          <w:sz w:val="24"/>
          <w:szCs w:val="24"/>
        </w:rPr>
        <w:t xml:space="preserve">В случае лечения в стационаре и необходимости выполнения в этот период медицинских услуг в других МО, и в референс-центрах, оплата осуществляется в </w:t>
      </w:r>
      <w:r w:rsidR="003B470F" w:rsidRPr="0002412C">
        <w:rPr>
          <w:sz w:val="24"/>
          <w:szCs w:val="24"/>
        </w:rPr>
        <w:t>рамках любой</w:t>
      </w:r>
      <w:r w:rsidR="00790CBC" w:rsidRPr="0002412C">
        <w:rPr>
          <w:sz w:val="24"/>
          <w:szCs w:val="24"/>
        </w:rPr>
        <w:t xml:space="preserve"> модели межучрежденческих расчётов (через СМО или по договору), между МО направившей на исследование и МО, выполнившей исследование</w:t>
      </w:r>
      <w:r w:rsidR="00C46890" w:rsidRPr="0002412C">
        <w:rPr>
          <w:sz w:val="24"/>
          <w:szCs w:val="24"/>
        </w:rPr>
        <w:t>.</w:t>
      </w:r>
    </w:p>
    <w:p w14:paraId="13B8089C" w14:textId="7D68E1AA" w:rsidR="00C95CE0" w:rsidRPr="00CF5B56" w:rsidRDefault="0057751F" w:rsidP="008A1F31">
      <w:pPr>
        <w:ind w:firstLine="709"/>
        <w:jc w:val="both"/>
        <w:rPr>
          <w:rFonts w:eastAsiaTheme="minorHAnsi"/>
          <w:sz w:val="24"/>
          <w:szCs w:val="24"/>
        </w:rPr>
      </w:pPr>
      <w:r>
        <w:rPr>
          <w:rFonts w:eastAsiaTheme="minorHAnsi"/>
          <w:sz w:val="24"/>
          <w:szCs w:val="24"/>
        </w:rPr>
        <w:t>1</w:t>
      </w:r>
      <w:r w:rsidR="00B06FB8" w:rsidRPr="00CF5B56">
        <w:rPr>
          <w:rFonts w:eastAsiaTheme="minorHAnsi"/>
          <w:sz w:val="24"/>
          <w:szCs w:val="24"/>
        </w:rPr>
        <w:t>.1</w:t>
      </w:r>
      <w:r>
        <w:rPr>
          <w:rFonts w:eastAsiaTheme="minorHAnsi"/>
          <w:sz w:val="24"/>
          <w:szCs w:val="24"/>
        </w:rPr>
        <w:t>4</w:t>
      </w:r>
      <w:r w:rsidR="00B06FB8" w:rsidRPr="00CF5B56">
        <w:rPr>
          <w:rFonts w:eastAsiaTheme="minorHAnsi"/>
          <w:sz w:val="24"/>
          <w:szCs w:val="24"/>
        </w:rPr>
        <w:t xml:space="preserve">. </w:t>
      </w:r>
      <w:r w:rsidR="00C95CE0" w:rsidRPr="006F1217">
        <w:rPr>
          <w:rFonts w:eastAsiaTheme="minorHAnsi"/>
          <w:sz w:val="24"/>
          <w:szCs w:val="24"/>
        </w:rPr>
        <w:t>Услуги по вакцинопрофилактике включаются в реестр медицинской помощи по тарифу «Вакцинация».</w:t>
      </w:r>
      <w:r w:rsidR="00C95CE0" w:rsidRPr="00CF5B56">
        <w:rPr>
          <w:rFonts w:eastAsiaTheme="minorHAnsi"/>
          <w:sz w:val="24"/>
          <w:szCs w:val="24"/>
        </w:rPr>
        <w:t xml:space="preserve"> Проведение осмотра врачом-специалистом перед вакцинацией не включено в стоимость тарифа «Вакцинация» и подлежит включению в реестр медицинской помощи по тарифу посещения врача соответствующей специальности </w:t>
      </w:r>
      <w:r w:rsidR="00C95CE0" w:rsidRPr="00CF5B56">
        <w:rPr>
          <w:sz w:val="24"/>
          <w:lang w:eastAsia="ar-SA"/>
        </w:rPr>
        <w:t>с профилактической целью</w:t>
      </w:r>
      <w:r w:rsidR="00C95CE0" w:rsidRPr="00CF5B56">
        <w:rPr>
          <w:rFonts w:eastAsiaTheme="minorHAnsi"/>
          <w:sz w:val="24"/>
          <w:szCs w:val="24"/>
        </w:rPr>
        <w:t>.</w:t>
      </w:r>
    </w:p>
    <w:p w14:paraId="162F1194" w14:textId="6056C1C7" w:rsidR="00C95CE0" w:rsidRPr="007D353E" w:rsidRDefault="0057751F" w:rsidP="008A1F31">
      <w:pPr>
        <w:ind w:firstLine="709"/>
        <w:jc w:val="both"/>
        <w:rPr>
          <w:rFonts w:eastAsiaTheme="minorHAnsi"/>
          <w:sz w:val="24"/>
          <w:szCs w:val="24"/>
        </w:rPr>
      </w:pPr>
      <w:r>
        <w:rPr>
          <w:rFonts w:eastAsiaTheme="minorHAnsi"/>
          <w:sz w:val="24"/>
          <w:szCs w:val="24"/>
        </w:rPr>
        <w:t>1</w:t>
      </w:r>
      <w:r w:rsidR="00C95CE0" w:rsidRPr="007D353E">
        <w:rPr>
          <w:rFonts w:eastAsiaTheme="minorHAnsi"/>
          <w:sz w:val="24"/>
          <w:szCs w:val="24"/>
        </w:rPr>
        <w:t>.</w:t>
      </w:r>
      <w:r w:rsidR="00B06FB8" w:rsidRPr="007D353E">
        <w:rPr>
          <w:rFonts w:eastAsiaTheme="minorHAnsi"/>
          <w:sz w:val="24"/>
          <w:szCs w:val="24"/>
        </w:rPr>
        <w:t>1</w:t>
      </w:r>
      <w:r>
        <w:rPr>
          <w:rFonts w:eastAsiaTheme="minorHAnsi"/>
          <w:sz w:val="24"/>
          <w:szCs w:val="24"/>
        </w:rPr>
        <w:t>4</w:t>
      </w:r>
      <w:r w:rsidR="00C95CE0" w:rsidRPr="007D353E">
        <w:rPr>
          <w:rFonts w:eastAsiaTheme="minorHAnsi"/>
          <w:sz w:val="24"/>
          <w:szCs w:val="24"/>
        </w:rPr>
        <w:t xml:space="preserve">.1. </w:t>
      </w:r>
      <w:r w:rsidR="00C95CE0" w:rsidRPr="007D353E">
        <w:rPr>
          <w:sz w:val="24"/>
          <w:lang w:eastAsia="ar-SA"/>
        </w:rPr>
        <w:t xml:space="preserve">Услуги вакцинации формируются в реестре медицинской помощи как случай, содержащий </w:t>
      </w:r>
      <w:r w:rsidR="00C95CE0" w:rsidRPr="007D353E">
        <w:rPr>
          <w:rFonts w:eastAsiaTheme="minorHAnsi"/>
          <w:sz w:val="24"/>
          <w:szCs w:val="24"/>
        </w:rPr>
        <w:t>фактически выполненный объём медицинских, диагностических услуг (исследований) по соответствующим тарифам.</w:t>
      </w:r>
    </w:p>
    <w:p w14:paraId="44A97255" w14:textId="7EF19A0A" w:rsidR="00C95CE0" w:rsidRPr="00CF5B56" w:rsidRDefault="0057751F" w:rsidP="008A1F31">
      <w:pPr>
        <w:ind w:firstLine="709"/>
        <w:jc w:val="both"/>
        <w:rPr>
          <w:sz w:val="24"/>
          <w:szCs w:val="24"/>
        </w:rPr>
      </w:pPr>
      <w:r>
        <w:rPr>
          <w:sz w:val="24"/>
          <w:szCs w:val="24"/>
        </w:rPr>
        <w:t>1</w:t>
      </w:r>
      <w:r w:rsidR="00C95CE0" w:rsidRPr="00CF5B56">
        <w:rPr>
          <w:sz w:val="24"/>
          <w:szCs w:val="24"/>
        </w:rPr>
        <w:t>.1</w:t>
      </w:r>
      <w:r>
        <w:rPr>
          <w:sz w:val="24"/>
          <w:szCs w:val="24"/>
        </w:rPr>
        <w:t>5</w:t>
      </w:r>
      <w:r w:rsidR="00C95CE0" w:rsidRPr="00CF5B56">
        <w:rPr>
          <w:sz w:val="24"/>
          <w:szCs w:val="24"/>
        </w:rPr>
        <w:t>. Обследование на кишечные инфекции перед плановой госпитализацией в стационар одного из родителей, иного члена семьи или иного законного представителя для осуществления ухода: за больным ребёнком</w:t>
      </w:r>
      <w:r w:rsidR="00EB4916" w:rsidRPr="00CF5B56">
        <w:rPr>
          <w:sz w:val="24"/>
          <w:szCs w:val="24"/>
        </w:rPr>
        <w:t>-</w:t>
      </w:r>
      <w:r w:rsidR="00C95CE0" w:rsidRPr="00CF5B56">
        <w:rPr>
          <w:sz w:val="24"/>
          <w:szCs w:val="24"/>
        </w:rPr>
        <w:t>инвалидом независимо от наличия медицинских показаний, больным ребёнком до достижения им возраста 4 лет независимо от наличия медицинских показаний, больным ребёнком старше 4 лет при наличии медицинских показаний, включается отдельным случаем в реестр медицинской помощи по тарифу соответствующей диагностической услуги, в том числе без услуги посещения врача.</w:t>
      </w:r>
    </w:p>
    <w:p w14:paraId="4392EECD" w14:textId="3BDBF473" w:rsidR="00F63FC5" w:rsidRPr="0002412C" w:rsidRDefault="0057751F" w:rsidP="008A1F31">
      <w:pPr>
        <w:autoSpaceDE w:val="0"/>
        <w:autoSpaceDN w:val="0"/>
        <w:adjustRightInd w:val="0"/>
        <w:ind w:firstLine="709"/>
        <w:jc w:val="both"/>
        <w:rPr>
          <w:sz w:val="24"/>
          <w:lang w:eastAsia="ar-SA"/>
        </w:rPr>
      </w:pPr>
      <w:r>
        <w:rPr>
          <w:sz w:val="24"/>
          <w:szCs w:val="24"/>
        </w:rPr>
        <w:t>1</w:t>
      </w:r>
      <w:r w:rsidR="00F63FC5" w:rsidRPr="0002412C">
        <w:rPr>
          <w:sz w:val="24"/>
          <w:szCs w:val="24"/>
        </w:rPr>
        <w:t>.</w:t>
      </w:r>
      <w:r w:rsidR="00C95CE0" w:rsidRPr="0002412C">
        <w:rPr>
          <w:sz w:val="24"/>
          <w:szCs w:val="24"/>
        </w:rPr>
        <w:t>1</w:t>
      </w:r>
      <w:r>
        <w:rPr>
          <w:sz w:val="24"/>
          <w:szCs w:val="24"/>
        </w:rPr>
        <w:t>6</w:t>
      </w:r>
      <w:r w:rsidR="00F63FC5" w:rsidRPr="0002412C">
        <w:rPr>
          <w:sz w:val="24"/>
          <w:szCs w:val="24"/>
        </w:rPr>
        <w:t xml:space="preserve">. </w:t>
      </w:r>
      <w:r w:rsidR="00F63FC5" w:rsidRPr="0002412C">
        <w:rPr>
          <w:sz w:val="24"/>
          <w:lang w:eastAsia="ar-SA"/>
        </w:rPr>
        <w:t xml:space="preserve">Посещения с целью патронажа, наблюдения женщины по беременности (неосложненное течение) в отчетном периоде (календарном месяце) формируются в реестре медицинской помощи как один случай </w:t>
      </w:r>
      <w:r w:rsidR="00F63FC5" w:rsidRPr="0002412C">
        <w:rPr>
          <w:rFonts w:cs="Calibri"/>
          <w:bCs/>
          <w:sz w:val="24"/>
          <w:szCs w:val="24"/>
        </w:rPr>
        <w:t>посещения с иной целью</w:t>
      </w:r>
      <w:r w:rsidR="00F63FC5" w:rsidRPr="0002412C">
        <w:rPr>
          <w:sz w:val="24"/>
          <w:lang w:eastAsia="ar-SA"/>
        </w:rPr>
        <w:t>. В случае наблюдения женщины при осложненном течении беременности в отчетном периоде (календарном месяце) формируются в реестре медицинской помощи как обращение по заболеванию.</w:t>
      </w:r>
    </w:p>
    <w:p w14:paraId="14EE6BF5" w14:textId="11E2836C" w:rsidR="0072130B" w:rsidRPr="00CF5B56" w:rsidRDefault="0057751F" w:rsidP="008A1F31">
      <w:pPr>
        <w:pStyle w:val="a3"/>
        <w:spacing w:after="0" w:line="240" w:lineRule="auto"/>
        <w:ind w:left="0" w:firstLine="709"/>
        <w:jc w:val="both"/>
        <w:rPr>
          <w:rFonts w:ascii="Times New Roman" w:hAnsi="Times New Roman"/>
          <w:sz w:val="24"/>
          <w:szCs w:val="24"/>
        </w:rPr>
      </w:pPr>
      <w:r>
        <w:rPr>
          <w:rFonts w:ascii="Times New Roman" w:hAnsi="Times New Roman"/>
          <w:sz w:val="24"/>
          <w:szCs w:val="24"/>
        </w:rPr>
        <w:t>1</w:t>
      </w:r>
      <w:r w:rsidR="0072130B" w:rsidRPr="00CF5B56">
        <w:rPr>
          <w:rFonts w:ascii="Times New Roman" w:hAnsi="Times New Roman"/>
          <w:sz w:val="24"/>
          <w:szCs w:val="24"/>
        </w:rPr>
        <w:t>.</w:t>
      </w:r>
      <w:r w:rsidR="0069180C" w:rsidRPr="00CF5B56">
        <w:rPr>
          <w:rFonts w:ascii="Times New Roman" w:hAnsi="Times New Roman"/>
          <w:sz w:val="24"/>
          <w:szCs w:val="24"/>
        </w:rPr>
        <w:t>1</w:t>
      </w:r>
      <w:r>
        <w:rPr>
          <w:rFonts w:ascii="Times New Roman" w:hAnsi="Times New Roman"/>
          <w:sz w:val="24"/>
          <w:szCs w:val="24"/>
        </w:rPr>
        <w:t>7</w:t>
      </w:r>
      <w:r w:rsidR="0072130B" w:rsidRPr="00CF5B56">
        <w:rPr>
          <w:rFonts w:ascii="Times New Roman" w:hAnsi="Times New Roman"/>
          <w:sz w:val="24"/>
          <w:szCs w:val="24"/>
        </w:rPr>
        <w:t>. Оплата исследований на ВИЧ производится только в том случае, если в реестр подана медицинская услуга А26.06.049.001 «Исследование уровня антител классов M, G (IgM, IgG) к вирусу иммунодефицита человека ВИЧ-1/2 и антигена р24 (Human immunodeficiency virus HIV 1/2 + Agp24) в крови» с обязательным заполнением поля атрибута «комментарий к услуге»: код 1</w:t>
      </w:r>
      <w:r w:rsidR="009129DC" w:rsidRPr="00CF5B56">
        <w:rPr>
          <w:rFonts w:ascii="Times New Roman" w:hAnsi="Times New Roman"/>
          <w:sz w:val="24"/>
          <w:szCs w:val="24"/>
        </w:rPr>
        <w:t>0</w:t>
      </w:r>
      <w:r w:rsidR="0072130B" w:rsidRPr="00CF5B56">
        <w:rPr>
          <w:rFonts w:ascii="Times New Roman" w:hAnsi="Times New Roman"/>
          <w:sz w:val="24"/>
          <w:szCs w:val="24"/>
        </w:rPr>
        <w:t>9 (Беременные, роженицы и родильницы), 114 (Больные с клиническими проявлениями ВИЧ-инфекции, СПИД-индикаторных заболеваний), 116 (Обследованные на ВИЧ в соответствии со стандартами оказания медицинской помощи, клиническими рекомендациями (к</w:t>
      </w:r>
      <w:r w:rsidR="00DD60E2" w:rsidRPr="00CF5B56">
        <w:rPr>
          <w:rFonts w:ascii="Times New Roman" w:hAnsi="Times New Roman"/>
          <w:sz w:val="24"/>
          <w:szCs w:val="24"/>
        </w:rPr>
        <w:t>р</w:t>
      </w:r>
      <w:r w:rsidR="0072130B" w:rsidRPr="00CF5B56">
        <w:rPr>
          <w:rFonts w:ascii="Times New Roman" w:hAnsi="Times New Roman"/>
          <w:sz w:val="24"/>
          <w:szCs w:val="24"/>
        </w:rPr>
        <w:t>оме больных гепатитом В,С), 117 (Лица с подозрением или подтвержденным диагнозом гепатита В и гепатита С).</w:t>
      </w:r>
    </w:p>
    <w:p w14:paraId="5DE170AC" w14:textId="05763390" w:rsidR="00F30D3E" w:rsidRPr="00CF5B56" w:rsidRDefault="0057751F" w:rsidP="008A1F31">
      <w:pPr>
        <w:ind w:firstLine="709"/>
        <w:contextualSpacing/>
        <w:jc w:val="both"/>
        <w:rPr>
          <w:rFonts w:eastAsia="Calibri"/>
          <w:sz w:val="24"/>
          <w:szCs w:val="24"/>
          <w:lang w:eastAsia="en-US"/>
        </w:rPr>
      </w:pPr>
      <w:r>
        <w:rPr>
          <w:rFonts w:eastAsia="Calibri"/>
          <w:sz w:val="24"/>
          <w:szCs w:val="24"/>
          <w:lang w:eastAsia="en-US"/>
        </w:rPr>
        <w:t>1</w:t>
      </w:r>
      <w:r w:rsidR="00B7701F">
        <w:rPr>
          <w:rFonts w:eastAsia="Calibri"/>
          <w:sz w:val="24"/>
          <w:szCs w:val="24"/>
          <w:lang w:eastAsia="en-US"/>
        </w:rPr>
        <w:t>.</w:t>
      </w:r>
      <w:r>
        <w:rPr>
          <w:rFonts w:eastAsia="Calibri"/>
          <w:sz w:val="24"/>
          <w:szCs w:val="24"/>
          <w:lang w:eastAsia="en-US"/>
        </w:rPr>
        <w:t>18</w:t>
      </w:r>
      <w:r w:rsidR="00F30D3E" w:rsidRPr="00CF5B56">
        <w:rPr>
          <w:rFonts w:eastAsia="Calibri"/>
          <w:sz w:val="24"/>
          <w:szCs w:val="24"/>
          <w:lang w:eastAsia="en-US"/>
        </w:rPr>
        <w:t xml:space="preserve">. </w:t>
      </w:r>
      <w:r w:rsidR="00824EED" w:rsidRPr="00CF5B56">
        <w:rPr>
          <w:rFonts w:eastAsia="Calibri"/>
          <w:sz w:val="24"/>
          <w:szCs w:val="24"/>
          <w:lang w:eastAsia="en-US"/>
        </w:rPr>
        <w:t>Плановая медицинская помощь в амбулаторно-поликлинических условиях в медицинских организациях частной формы собственности, не имеющих прикрепленного населения (за исключением стоматологической медицинской помощи, медицинской помощи по профилю «офтальмология»</w:t>
      </w:r>
      <w:r w:rsidR="00D8078B" w:rsidRPr="00CF5B56">
        <w:rPr>
          <w:rFonts w:eastAsia="Calibri"/>
          <w:sz w:val="24"/>
          <w:szCs w:val="24"/>
          <w:lang w:eastAsia="en-US"/>
        </w:rPr>
        <w:t>, онкологического скрининга о</w:t>
      </w:r>
      <w:r w:rsidR="00D8078B" w:rsidRPr="00CF5B56">
        <w:rPr>
          <w:sz w:val="24"/>
        </w:rPr>
        <w:t xml:space="preserve">рганов женской репродуктивной системы в </w:t>
      </w:r>
      <w:r w:rsidR="00D8078B" w:rsidRPr="00CF5B56">
        <w:rPr>
          <w:color w:val="333333"/>
          <w:sz w:val="24"/>
        </w:rPr>
        <w:t xml:space="preserve">АНО </w:t>
      </w:r>
      <w:r w:rsidR="00235420">
        <w:rPr>
          <w:color w:val="333333"/>
          <w:sz w:val="24"/>
        </w:rPr>
        <w:t>«</w:t>
      </w:r>
      <w:r w:rsidR="00D8078B" w:rsidRPr="00CF5B56">
        <w:rPr>
          <w:color w:val="333333"/>
          <w:sz w:val="24"/>
        </w:rPr>
        <w:t xml:space="preserve">МЦ </w:t>
      </w:r>
      <w:r w:rsidR="00235420">
        <w:rPr>
          <w:color w:val="333333"/>
          <w:sz w:val="24"/>
        </w:rPr>
        <w:t>«</w:t>
      </w:r>
      <w:r w:rsidR="00D8078B" w:rsidRPr="00CF5B56">
        <w:rPr>
          <w:color w:val="333333"/>
          <w:sz w:val="24"/>
        </w:rPr>
        <w:t xml:space="preserve">Белая Роза </w:t>
      </w:r>
      <w:r w:rsidR="00235420">
        <w:rPr>
          <w:color w:val="333333"/>
          <w:sz w:val="24"/>
        </w:rPr>
        <w:t>–</w:t>
      </w:r>
      <w:r w:rsidR="00D8078B" w:rsidRPr="00CF5B56">
        <w:rPr>
          <w:color w:val="333333"/>
          <w:sz w:val="24"/>
        </w:rPr>
        <w:t xml:space="preserve"> Сибирь</w:t>
      </w:r>
      <w:r w:rsidR="00235420">
        <w:rPr>
          <w:color w:val="333333"/>
          <w:sz w:val="24"/>
        </w:rPr>
        <w:t>»</w:t>
      </w:r>
      <w:r w:rsidR="00D8078B" w:rsidRPr="00CF5B56">
        <w:rPr>
          <w:color w:val="333333"/>
          <w:sz w:val="24"/>
        </w:rPr>
        <w:t xml:space="preserve"> по комплексным тарифам раздела 19 приложения </w:t>
      </w:r>
      <w:r w:rsidR="00235420">
        <w:rPr>
          <w:color w:val="333333"/>
          <w:sz w:val="24"/>
        </w:rPr>
        <w:t>8</w:t>
      </w:r>
      <w:r w:rsidR="00D8078B" w:rsidRPr="00CF5B56">
        <w:rPr>
          <w:color w:val="333333"/>
          <w:sz w:val="24"/>
        </w:rPr>
        <w:t xml:space="preserve"> к Тарифному соглашению</w:t>
      </w:r>
      <w:r w:rsidR="00824EED" w:rsidRPr="00CF5B56">
        <w:rPr>
          <w:rFonts w:eastAsia="Calibri"/>
          <w:sz w:val="24"/>
          <w:szCs w:val="24"/>
          <w:lang w:eastAsia="en-US"/>
        </w:rPr>
        <w:t xml:space="preserve">), включая посещения с профилактической целью, оказывается в рамках установленных Комиссией по разработке ТП ОМС объемов медицинской помощи и (или) </w:t>
      </w:r>
      <w:r w:rsidR="00824EED" w:rsidRPr="00CF5B56">
        <w:rPr>
          <w:rFonts w:eastAsia="Calibri"/>
          <w:sz w:val="24"/>
          <w:szCs w:val="24"/>
          <w:lang w:eastAsia="en-US"/>
        </w:rPr>
        <w:lastRenderedPageBreak/>
        <w:t>финансового обеспечения, в том числе по направлению врача медицинской организации к которой прикреплено застрахованное лицо.</w:t>
      </w:r>
    </w:p>
    <w:p w14:paraId="2CAC59D7" w14:textId="01979B02" w:rsidR="00F30D3E" w:rsidRPr="00CF5B56" w:rsidRDefault="00037853" w:rsidP="008A1F31">
      <w:pPr>
        <w:ind w:firstLine="709"/>
        <w:contextualSpacing/>
        <w:jc w:val="both"/>
        <w:rPr>
          <w:rFonts w:eastAsia="Calibri"/>
          <w:sz w:val="24"/>
          <w:szCs w:val="24"/>
          <w:lang w:eastAsia="en-US"/>
        </w:rPr>
      </w:pPr>
      <w:r w:rsidRPr="00CF5B56">
        <w:rPr>
          <w:rFonts w:eastAsia="Calibri"/>
          <w:sz w:val="24"/>
          <w:szCs w:val="24"/>
          <w:lang w:eastAsia="en-US"/>
        </w:rPr>
        <w:t>В случае</w:t>
      </w:r>
      <w:r w:rsidR="00F30D3E" w:rsidRPr="00CF5B56">
        <w:rPr>
          <w:rFonts w:eastAsia="Calibri"/>
          <w:sz w:val="24"/>
          <w:szCs w:val="24"/>
          <w:lang w:eastAsia="en-US"/>
        </w:rPr>
        <w:t xml:space="preserve"> превышени</w:t>
      </w:r>
      <w:r w:rsidRPr="00CF5B56">
        <w:rPr>
          <w:rFonts w:eastAsia="Calibri"/>
          <w:sz w:val="24"/>
          <w:szCs w:val="24"/>
          <w:lang w:eastAsia="en-US"/>
        </w:rPr>
        <w:t>я</w:t>
      </w:r>
      <w:r w:rsidR="00F30D3E" w:rsidRPr="00CF5B56">
        <w:rPr>
          <w:rFonts w:eastAsia="Calibri"/>
          <w:sz w:val="24"/>
          <w:szCs w:val="24"/>
          <w:lang w:eastAsia="en-US"/>
        </w:rPr>
        <w:t xml:space="preserve"> установленных </w:t>
      </w:r>
      <w:r w:rsidRPr="00CF5B56">
        <w:rPr>
          <w:rFonts w:eastAsia="Calibri"/>
          <w:sz w:val="24"/>
          <w:szCs w:val="24"/>
          <w:lang w:eastAsia="en-US"/>
        </w:rPr>
        <w:t xml:space="preserve">Комиссией по разработке ТП ОМС </w:t>
      </w:r>
      <w:r w:rsidR="00F30D3E" w:rsidRPr="00CF5B56">
        <w:rPr>
          <w:rFonts w:eastAsia="Calibri"/>
          <w:sz w:val="24"/>
          <w:szCs w:val="24"/>
          <w:lang w:eastAsia="en-US"/>
        </w:rPr>
        <w:t>объемов</w:t>
      </w:r>
      <w:r w:rsidRPr="00CF5B56">
        <w:rPr>
          <w:rFonts w:eastAsia="Calibri"/>
          <w:sz w:val="24"/>
          <w:szCs w:val="24"/>
          <w:lang w:eastAsia="en-US"/>
        </w:rPr>
        <w:t xml:space="preserve"> медицинской помощи и (или) финансового обеспечения</w:t>
      </w:r>
      <w:r w:rsidR="00F30D3E" w:rsidRPr="00CF5B56">
        <w:rPr>
          <w:rFonts w:eastAsia="Calibri"/>
          <w:sz w:val="24"/>
          <w:szCs w:val="24"/>
          <w:lang w:eastAsia="en-US"/>
        </w:rPr>
        <w:t xml:space="preserve"> </w:t>
      </w:r>
      <w:r w:rsidRPr="00CF5B56">
        <w:rPr>
          <w:rFonts w:eastAsia="Calibri"/>
          <w:sz w:val="24"/>
          <w:szCs w:val="24"/>
          <w:lang w:eastAsia="en-US"/>
        </w:rPr>
        <w:t xml:space="preserve">оплата, указанной в настоящем пункте медицинской помощи, </w:t>
      </w:r>
      <w:r w:rsidR="00F30D3E" w:rsidRPr="00CF5B56">
        <w:rPr>
          <w:rFonts w:eastAsia="Calibri"/>
          <w:sz w:val="24"/>
          <w:szCs w:val="24"/>
          <w:lang w:eastAsia="en-US"/>
        </w:rPr>
        <w:t xml:space="preserve">будет производиться </w:t>
      </w:r>
      <w:r w:rsidR="00D64EC1" w:rsidRPr="00CF5B56">
        <w:rPr>
          <w:rFonts w:eastAsia="Calibri"/>
          <w:sz w:val="24"/>
          <w:szCs w:val="24"/>
          <w:lang w:eastAsia="en-US"/>
        </w:rPr>
        <w:t>посредством</w:t>
      </w:r>
      <w:r w:rsidR="00563319" w:rsidRPr="00CF5B56">
        <w:rPr>
          <w:rFonts w:eastAsia="Calibri"/>
          <w:sz w:val="24"/>
          <w:szCs w:val="24"/>
          <w:lang w:eastAsia="en-US"/>
        </w:rPr>
        <w:t xml:space="preserve"> перераспределения </w:t>
      </w:r>
      <w:r w:rsidR="00F30D3E" w:rsidRPr="00CF5B56">
        <w:rPr>
          <w:rFonts w:eastAsia="Calibri"/>
          <w:sz w:val="24"/>
          <w:szCs w:val="24"/>
          <w:lang w:eastAsia="en-US"/>
        </w:rPr>
        <w:t xml:space="preserve">за счет средств направляющей медицинской </w:t>
      </w:r>
      <w:r w:rsidRPr="00CF5B56">
        <w:rPr>
          <w:rFonts w:eastAsia="Calibri"/>
          <w:sz w:val="24"/>
          <w:szCs w:val="24"/>
          <w:lang w:eastAsia="en-US"/>
        </w:rPr>
        <w:t>организации.</w:t>
      </w:r>
    </w:p>
    <w:p w14:paraId="6AFF6166" w14:textId="575F960D" w:rsidR="00F30D3E" w:rsidRPr="00CF5B56" w:rsidRDefault="00824EED" w:rsidP="008A1F31">
      <w:pPr>
        <w:ind w:firstLine="709"/>
        <w:contextualSpacing/>
        <w:jc w:val="both"/>
        <w:rPr>
          <w:rFonts w:eastAsia="Calibri"/>
          <w:sz w:val="24"/>
          <w:szCs w:val="24"/>
          <w:lang w:eastAsia="en-US"/>
        </w:rPr>
      </w:pPr>
      <w:r w:rsidRPr="00CF5B56">
        <w:rPr>
          <w:rFonts w:eastAsia="Calibri"/>
          <w:sz w:val="24"/>
          <w:szCs w:val="24"/>
          <w:lang w:eastAsia="en-US"/>
        </w:rPr>
        <w:t>В случае превышения установленных Комиссией по разработке ТП ОМС объемов медицинской помощи и (или) финансового обеспечения и при отсутствии направления врача медицинской организации к которой прикреплено застрахованное лицо оплата указанной в настоящем пункте медицинской помощи производиться не будет.</w:t>
      </w:r>
    </w:p>
    <w:p w14:paraId="602C5347" w14:textId="600066A0" w:rsidR="00D8078B" w:rsidRPr="00CF5B56" w:rsidRDefault="0057751F" w:rsidP="00D76DDF">
      <w:pPr>
        <w:ind w:firstLine="709"/>
        <w:contextualSpacing/>
        <w:jc w:val="both"/>
        <w:rPr>
          <w:rFonts w:eastAsia="Calibri"/>
          <w:sz w:val="24"/>
          <w:szCs w:val="24"/>
          <w:lang w:eastAsia="en-US"/>
        </w:rPr>
      </w:pPr>
      <w:r>
        <w:rPr>
          <w:rFonts w:eastAsia="Calibri"/>
          <w:sz w:val="24"/>
          <w:szCs w:val="24"/>
          <w:lang w:eastAsia="en-US"/>
        </w:rPr>
        <w:t>1</w:t>
      </w:r>
      <w:r w:rsidR="00D8078B" w:rsidRPr="00CF5B56">
        <w:rPr>
          <w:rFonts w:eastAsia="Calibri"/>
          <w:sz w:val="24"/>
          <w:szCs w:val="24"/>
          <w:lang w:eastAsia="en-US"/>
        </w:rPr>
        <w:t>.</w:t>
      </w:r>
      <w:r>
        <w:rPr>
          <w:rFonts w:eastAsia="Calibri"/>
          <w:sz w:val="24"/>
          <w:szCs w:val="24"/>
          <w:lang w:eastAsia="en-US"/>
        </w:rPr>
        <w:t>19</w:t>
      </w:r>
      <w:r w:rsidR="00D8078B" w:rsidRPr="00CF5B56">
        <w:rPr>
          <w:rFonts w:eastAsia="Calibri"/>
          <w:sz w:val="24"/>
          <w:szCs w:val="24"/>
          <w:lang w:eastAsia="en-US"/>
        </w:rPr>
        <w:t>. Тарифы к</w:t>
      </w:r>
      <w:r w:rsidR="00D8078B" w:rsidRPr="00CF5B56">
        <w:rPr>
          <w:sz w:val="24"/>
        </w:rPr>
        <w:t>омплексных посещений в рамках онкологического скрининга органов женской репродуктивной системы дифференцированы по объему выполняемых услуг и учетом предполагаемой группы здоровья женщины.</w:t>
      </w:r>
    </w:p>
    <w:p w14:paraId="1F83B68B" w14:textId="5E49D841" w:rsidR="00D8078B" w:rsidRPr="00CF5B56" w:rsidRDefault="00D8078B" w:rsidP="00D76DDF">
      <w:pPr>
        <w:ind w:firstLine="709"/>
        <w:contextualSpacing/>
        <w:jc w:val="both"/>
        <w:rPr>
          <w:rFonts w:eastAsia="Calibri"/>
          <w:sz w:val="24"/>
          <w:szCs w:val="24"/>
          <w:lang w:eastAsia="en-US"/>
        </w:rPr>
      </w:pPr>
      <w:r w:rsidRPr="00CF5B56">
        <w:rPr>
          <w:sz w:val="24"/>
          <w:szCs w:val="24"/>
        </w:rPr>
        <w:t>I</w:t>
      </w:r>
      <w:r w:rsidRPr="00CF5B56">
        <w:t xml:space="preserve"> </w:t>
      </w:r>
      <w:r w:rsidRPr="00CF5B56">
        <w:rPr>
          <w:sz w:val="24"/>
          <w:szCs w:val="24"/>
        </w:rPr>
        <w:t xml:space="preserve">группа здоровья </w:t>
      </w:r>
      <w:r w:rsidR="00536CC4">
        <w:rPr>
          <w:sz w:val="24"/>
          <w:szCs w:val="24"/>
        </w:rPr>
        <w:t>–</w:t>
      </w:r>
      <w:r w:rsidRPr="00CF5B56">
        <w:rPr>
          <w:sz w:val="24"/>
          <w:szCs w:val="24"/>
        </w:rPr>
        <w:t xml:space="preserve"> женщины, у которых не установлены хронические гинекологические заболевания, отсутствуют факторы риска их развития.</w:t>
      </w:r>
    </w:p>
    <w:p w14:paraId="1AFEAD9E" w14:textId="03436EE4" w:rsidR="00D8078B" w:rsidRPr="00CF5B56" w:rsidRDefault="00D8078B" w:rsidP="00D76DDF">
      <w:pPr>
        <w:ind w:firstLine="709"/>
        <w:contextualSpacing/>
        <w:jc w:val="both"/>
        <w:rPr>
          <w:sz w:val="24"/>
          <w:szCs w:val="24"/>
        </w:rPr>
      </w:pPr>
      <w:r w:rsidRPr="00CF5B56">
        <w:rPr>
          <w:sz w:val="24"/>
          <w:szCs w:val="24"/>
        </w:rPr>
        <w:t xml:space="preserve">II группа здоровья </w:t>
      </w:r>
      <w:r w:rsidR="00536CC4">
        <w:rPr>
          <w:sz w:val="24"/>
          <w:szCs w:val="24"/>
        </w:rPr>
        <w:t>–</w:t>
      </w:r>
      <w:r w:rsidRPr="00CF5B56">
        <w:rPr>
          <w:sz w:val="24"/>
          <w:szCs w:val="24"/>
        </w:rPr>
        <w:t xml:space="preserve"> женщины, у которых не установлены гинекологические заболевания, но имеются факторы риска их развития (вредные привычки, хронические соматические заболевания, влияющие на репродуктивную систему).</w:t>
      </w:r>
    </w:p>
    <w:p w14:paraId="375745F0" w14:textId="5AE41E61" w:rsidR="00D8078B" w:rsidRPr="00CF5B56" w:rsidRDefault="00D8078B" w:rsidP="00D76DDF">
      <w:pPr>
        <w:ind w:firstLine="709"/>
        <w:contextualSpacing/>
        <w:jc w:val="both"/>
        <w:rPr>
          <w:sz w:val="24"/>
          <w:szCs w:val="24"/>
        </w:rPr>
      </w:pPr>
      <w:r w:rsidRPr="00CF5B56">
        <w:rPr>
          <w:sz w:val="24"/>
          <w:szCs w:val="24"/>
        </w:rPr>
        <w:t xml:space="preserve">III группа здоровья </w:t>
      </w:r>
      <w:r w:rsidR="00536CC4">
        <w:rPr>
          <w:sz w:val="24"/>
          <w:szCs w:val="24"/>
        </w:rPr>
        <w:t>–</w:t>
      </w:r>
      <w:r w:rsidRPr="00CF5B56">
        <w:rPr>
          <w:sz w:val="24"/>
          <w:szCs w:val="24"/>
        </w:rPr>
        <w:t xml:space="preserve"> женщины, имеющие гинекологические заболевания, требующие установления диспансерного наблюдения или оказания специализированной, в том числе высокотехнологичной, медицинской помощи. </w:t>
      </w:r>
    </w:p>
    <w:p w14:paraId="2A22E33A" w14:textId="77777777" w:rsidR="00D8078B" w:rsidRPr="00CF5B56" w:rsidRDefault="00D8078B" w:rsidP="00D76DDF">
      <w:pPr>
        <w:ind w:firstLine="709"/>
        <w:contextualSpacing/>
        <w:jc w:val="both"/>
        <w:rPr>
          <w:sz w:val="24"/>
          <w:szCs w:val="24"/>
        </w:rPr>
      </w:pPr>
      <w:r w:rsidRPr="00CF5B56">
        <w:rPr>
          <w:sz w:val="24"/>
          <w:szCs w:val="24"/>
        </w:rPr>
        <w:t>В зависимости от результатов скрининга и группы здоровья выполняются требования по установленной маршрутизации в медицинскую организацию соответствующего уровня с учетом установленных сроков.</w:t>
      </w:r>
    </w:p>
    <w:p w14:paraId="3080522E" w14:textId="77777777" w:rsidR="00B66969" w:rsidRPr="00CF5B56" w:rsidRDefault="00B66969" w:rsidP="008A1F31">
      <w:pPr>
        <w:pStyle w:val="a3"/>
        <w:jc w:val="center"/>
        <w:rPr>
          <w:rFonts w:ascii="Times New Roman" w:hAnsi="Times New Roman"/>
          <w:sz w:val="24"/>
          <w:szCs w:val="24"/>
        </w:rPr>
      </w:pPr>
    </w:p>
    <w:p w14:paraId="08E6C5B1" w14:textId="64981D5E" w:rsidR="003C4745" w:rsidRPr="00CF5B56" w:rsidRDefault="003C4745" w:rsidP="00A11462">
      <w:pPr>
        <w:pStyle w:val="a3"/>
        <w:ind w:left="0"/>
        <w:jc w:val="center"/>
        <w:outlineLvl w:val="2"/>
        <w:rPr>
          <w:rFonts w:ascii="Times New Roman" w:hAnsi="Times New Roman"/>
          <w:b/>
          <w:sz w:val="24"/>
          <w:szCs w:val="24"/>
        </w:rPr>
      </w:pPr>
      <w:bookmarkStart w:id="3" w:name="_Toc470793169"/>
      <w:r w:rsidRPr="00CF5B56">
        <w:rPr>
          <w:rFonts w:ascii="Times New Roman" w:hAnsi="Times New Roman"/>
          <w:b/>
          <w:sz w:val="24"/>
          <w:szCs w:val="24"/>
        </w:rPr>
        <w:t>Оплата стоматологической помощи</w:t>
      </w:r>
      <w:bookmarkEnd w:id="3"/>
    </w:p>
    <w:p w14:paraId="219BBFB4" w14:textId="7BF03BF9" w:rsidR="00CC7175" w:rsidRDefault="001C283F" w:rsidP="00CC7175">
      <w:pPr>
        <w:ind w:firstLine="709"/>
        <w:jc w:val="both"/>
        <w:rPr>
          <w:rFonts w:eastAsiaTheme="minorHAnsi"/>
          <w:sz w:val="24"/>
          <w:szCs w:val="24"/>
          <w:lang w:eastAsia="en-US"/>
        </w:rPr>
      </w:pPr>
      <w:r>
        <w:rPr>
          <w:rFonts w:eastAsiaTheme="minorHAnsi"/>
          <w:sz w:val="24"/>
          <w:szCs w:val="24"/>
          <w:lang w:eastAsia="en-US"/>
        </w:rPr>
        <w:t>1</w:t>
      </w:r>
      <w:r w:rsidR="00CC7175">
        <w:rPr>
          <w:rFonts w:eastAsiaTheme="minorHAnsi"/>
          <w:sz w:val="24"/>
          <w:szCs w:val="24"/>
          <w:lang w:eastAsia="en-US"/>
        </w:rPr>
        <w:t>.2</w:t>
      </w:r>
      <w:r>
        <w:rPr>
          <w:rFonts w:eastAsiaTheme="minorHAnsi"/>
          <w:sz w:val="24"/>
          <w:szCs w:val="24"/>
          <w:lang w:eastAsia="en-US"/>
        </w:rPr>
        <w:t>0</w:t>
      </w:r>
      <w:r w:rsidR="00CC7175">
        <w:rPr>
          <w:rFonts w:eastAsiaTheme="minorHAnsi"/>
          <w:sz w:val="24"/>
          <w:szCs w:val="24"/>
          <w:lang w:eastAsia="en-US"/>
        </w:rPr>
        <w:t>. Основные понятия, используемые при оплате медицинской помощи по профилю «Стоматология»:</w:t>
      </w:r>
    </w:p>
    <w:p w14:paraId="244D08C7" w14:textId="77777777" w:rsidR="005F2F86" w:rsidRPr="008F24D9" w:rsidRDefault="005F2F86" w:rsidP="005F2F86">
      <w:pPr>
        <w:shd w:val="clear" w:color="auto" w:fill="FFFFFF"/>
        <w:ind w:firstLine="709"/>
        <w:jc w:val="both"/>
        <w:rPr>
          <w:rFonts w:eastAsia="Calibri"/>
          <w:sz w:val="24"/>
          <w:szCs w:val="24"/>
          <w:lang w:eastAsia="en-US"/>
        </w:rPr>
      </w:pPr>
      <w:r w:rsidRPr="008F24D9">
        <w:rPr>
          <w:rFonts w:eastAsia="Calibri"/>
          <w:sz w:val="24"/>
          <w:szCs w:val="24"/>
          <w:lang w:eastAsia="en-US"/>
        </w:rPr>
        <w:t>Стоматологическая медицинская помощь – медицинская помощь, направленная на профилактику, своевременную диагностику и лечение больных с заболеваниями челюстно-лицевой области.</w:t>
      </w:r>
    </w:p>
    <w:p w14:paraId="5B197F35" w14:textId="6F1632B5" w:rsidR="00CC7175" w:rsidRPr="008F24D9" w:rsidRDefault="00CC7175" w:rsidP="00CC7175">
      <w:pPr>
        <w:ind w:firstLine="709"/>
        <w:jc w:val="both"/>
        <w:rPr>
          <w:rFonts w:eastAsiaTheme="minorHAnsi"/>
          <w:sz w:val="24"/>
          <w:szCs w:val="24"/>
          <w:lang w:eastAsia="en-US"/>
        </w:rPr>
      </w:pPr>
      <w:r w:rsidRPr="008F24D9">
        <w:rPr>
          <w:rFonts w:eastAsiaTheme="minorHAnsi"/>
          <w:sz w:val="24"/>
          <w:szCs w:val="24"/>
          <w:lang w:eastAsia="en-US"/>
        </w:rPr>
        <w:t>КП зубов – сумма кариозных и пломбированных временных зубов.</w:t>
      </w:r>
    </w:p>
    <w:p w14:paraId="7C31ED7D" w14:textId="77777777" w:rsidR="00CC7175" w:rsidRPr="008F24D9" w:rsidRDefault="00CC7175" w:rsidP="00CC7175">
      <w:pPr>
        <w:ind w:firstLine="709"/>
        <w:jc w:val="both"/>
        <w:rPr>
          <w:rFonts w:eastAsiaTheme="minorHAnsi"/>
          <w:sz w:val="24"/>
          <w:szCs w:val="24"/>
          <w:lang w:eastAsia="en-US"/>
        </w:rPr>
      </w:pPr>
      <w:r w:rsidRPr="008F24D9">
        <w:rPr>
          <w:rFonts w:eastAsiaTheme="minorHAnsi"/>
          <w:sz w:val="24"/>
          <w:szCs w:val="24"/>
          <w:lang w:eastAsia="en-US"/>
        </w:rPr>
        <w:t>КПУ зубов – сумма кариозных, пломбированных и удаленных постоянных зубов у обследуемого (зуб, имеющий одновременно кариозную полость и пломбу, считается кариозным).</w:t>
      </w:r>
    </w:p>
    <w:p w14:paraId="5F84E6BE" w14:textId="77777777" w:rsidR="00CC7175" w:rsidRPr="008F24D9" w:rsidRDefault="00CC7175" w:rsidP="00CC7175">
      <w:pPr>
        <w:shd w:val="clear" w:color="auto" w:fill="FFFFFF"/>
        <w:ind w:firstLine="709"/>
        <w:jc w:val="both"/>
        <w:rPr>
          <w:rFonts w:eastAsia="Calibri"/>
          <w:sz w:val="24"/>
          <w:szCs w:val="24"/>
          <w:lang w:eastAsia="en-US"/>
        </w:rPr>
      </w:pPr>
      <w:r w:rsidRPr="008F24D9">
        <w:rPr>
          <w:rFonts w:eastAsia="Calibri"/>
          <w:sz w:val="24"/>
          <w:szCs w:val="24"/>
          <w:lang w:eastAsia="en-US"/>
        </w:rPr>
        <w:t>Первичный прием в стоматологии – первое посещение в календарном году пациентом специалиста стоматологического профиля (за исключением врача-ортодонта) в одной медицинской организации.</w:t>
      </w:r>
    </w:p>
    <w:p w14:paraId="0894E031" w14:textId="77777777" w:rsidR="00CC7175" w:rsidRPr="008F24D9" w:rsidRDefault="00CC7175" w:rsidP="00CC7175">
      <w:pPr>
        <w:shd w:val="clear" w:color="auto" w:fill="FFFFFF"/>
        <w:ind w:firstLine="709"/>
        <w:jc w:val="both"/>
        <w:rPr>
          <w:rFonts w:eastAsia="Calibri"/>
          <w:sz w:val="24"/>
          <w:szCs w:val="24"/>
          <w:lang w:eastAsia="en-US"/>
        </w:rPr>
      </w:pPr>
      <w:r w:rsidRPr="008F24D9">
        <w:rPr>
          <w:rFonts w:eastAsia="Calibri"/>
          <w:sz w:val="24"/>
          <w:szCs w:val="24"/>
          <w:lang w:eastAsia="en-US"/>
        </w:rPr>
        <w:t>Повторный прием в стоматологии – каждое последующее посещение в календарном году пациентом специалиста стоматологического профиля в одной медицинской организации.</w:t>
      </w:r>
    </w:p>
    <w:p w14:paraId="5269711F" w14:textId="77777777" w:rsidR="00CC7175" w:rsidRPr="008F24D9" w:rsidRDefault="00CC7175" w:rsidP="00CC7175">
      <w:pPr>
        <w:shd w:val="clear" w:color="auto" w:fill="FFFFFF"/>
        <w:ind w:firstLine="709"/>
        <w:jc w:val="both"/>
        <w:rPr>
          <w:rFonts w:eastAsia="Calibri"/>
          <w:sz w:val="24"/>
          <w:szCs w:val="24"/>
          <w:lang w:eastAsia="en-US"/>
        </w:rPr>
      </w:pPr>
      <w:r w:rsidRPr="008F24D9">
        <w:rPr>
          <w:rFonts w:eastAsia="Calibri"/>
          <w:sz w:val="24"/>
          <w:szCs w:val="24"/>
          <w:lang w:eastAsia="en-US"/>
        </w:rPr>
        <w:t>Прием по диспансерному наблюдению в стоматологии – посещение врача-специалиста стоматологического профиля с целью динамического наблюдения за ранее пролеченным стоматологическим заболеванием.</w:t>
      </w:r>
    </w:p>
    <w:p w14:paraId="32258A61" w14:textId="77777777" w:rsidR="00CC7175" w:rsidRPr="008F24D9" w:rsidRDefault="00CC7175" w:rsidP="00CC7175">
      <w:pPr>
        <w:shd w:val="clear" w:color="auto" w:fill="FFFFFF"/>
        <w:ind w:firstLine="709"/>
        <w:jc w:val="both"/>
        <w:rPr>
          <w:rFonts w:eastAsia="Calibri"/>
          <w:sz w:val="24"/>
          <w:szCs w:val="24"/>
          <w:lang w:eastAsia="en-US"/>
        </w:rPr>
      </w:pPr>
      <w:r w:rsidRPr="008F24D9">
        <w:rPr>
          <w:rFonts w:eastAsia="Calibri"/>
          <w:sz w:val="24"/>
          <w:szCs w:val="24"/>
          <w:lang w:eastAsia="en-US"/>
        </w:rPr>
        <w:t>Случай в стоматологии – лечение у пациента стоматологических заболеваний, начавшийся от даты первичного или повторного приема врача-специалиста стоматологического и содержащий один или несколько приемов, одну или несколько КСГ (или без КСГ), простые и сложные медицинские услуги, не входящие в состав КСГ, и законченный исходом «Выздоровление», «Улучшение», «Ремиссия», «Без перемен», «Лечение прервано по инициативе пациента»</w:t>
      </w:r>
    </w:p>
    <w:p w14:paraId="653A7617" w14:textId="77777777" w:rsidR="00CC7175" w:rsidRPr="008F24D9" w:rsidRDefault="00CC7175" w:rsidP="00CC7175">
      <w:pPr>
        <w:shd w:val="clear" w:color="auto" w:fill="FFFFFF"/>
        <w:ind w:firstLine="709"/>
        <w:jc w:val="both"/>
        <w:rPr>
          <w:rFonts w:eastAsia="Calibri"/>
          <w:sz w:val="24"/>
          <w:szCs w:val="24"/>
          <w:lang w:eastAsia="en-US"/>
        </w:rPr>
      </w:pPr>
      <w:r w:rsidRPr="008F24D9">
        <w:rPr>
          <w:rFonts w:eastAsia="Calibri"/>
          <w:sz w:val="24"/>
          <w:szCs w:val="24"/>
          <w:lang w:eastAsia="en-US"/>
        </w:rPr>
        <w:t xml:space="preserve">Законченный случай в стоматологии – случай, начавшийся от даты первичного приема врача-специалиста стоматологического профиля в календарном году (за исключением врача-ортодонта) и содержащий один или несколько приемов, одну или несколько КСГ (или без КСГ), </w:t>
      </w:r>
      <w:r w:rsidRPr="008F24D9">
        <w:rPr>
          <w:rFonts w:eastAsia="Calibri"/>
          <w:sz w:val="24"/>
          <w:szCs w:val="24"/>
          <w:lang w:eastAsia="en-US"/>
        </w:rPr>
        <w:lastRenderedPageBreak/>
        <w:t>простые и сложные медицинские услуги, не входящие в состав КСГ, и законченный исходом «Выздоровление».</w:t>
      </w:r>
    </w:p>
    <w:p w14:paraId="0ED13BCE" w14:textId="77777777" w:rsidR="00CC7175" w:rsidRPr="008F24D9" w:rsidRDefault="00CC7175" w:rsidP="00CC7175">
      <w:pPr>
        <w:shd w:val="clear" w:color="auto" w:fill="FFFFFF"/>
        <w:ind w:firstLine="709"/>
        <w:jc w:val="both"/>
        <w:rPr>
          <w:rFonts w:eastAsia="Calibri"/>
          <w:sz w:val="24"/>
          <w:szCs w:val="24"/>
          <w:lang w:eastAsia="en-US"/>
        </w:rPr>
      </w:pPr>
      <w:r w:rsidRPr="008F24D9">
        <w:rPr>
          <w:rFonts w:eastAsia="Calibri"/>
          <w:sz w:val="24"/>
          <w:szCs w:val="24"/>
          <w:lang w:eastAsia="en-US"/>
        </w:rPr>
        <w:t>Исход «Выздоровление» идентичен стоматологическим исходам:</w:t>
      </w:r>
    </w:p>
    <w:p w14:paraId="0BF01373" w14:textId="77777777" w:rsidR="00CC7175" w:rsidRPr="008F24D9" w:rsidRDefault="00CC7175" w:rsidP="00CC7175">
      <w:pPr>
        <w:shd w:val="clear" w:color="auto" w:fill="FFFFFF"/>
        <w:ind w:firstLine="709"/>
        <w:jc w:val="both"/>
        <w:rPr>
          <w:rFonts w:eastAsia="Calibri"/>
          <w:sz w:val="24"/>
          <w:szCs w:val="24"/>
          <w:lang w:eastAsia="en-US"/>
        </w:rPr>
      </w:pPr>
      <w:r w:rsidRPr="008F24D9">
        <w:rPr>
          <w:rFonts w:eastAsia="Calibri"/>
          <w:sz w:val="24"/>
          <w:szCs w:val="24"/>
          <w:lang w:eastAsia="en-US"/>
        </w:rPr>
        <w:t>Здоров – пациент, имеющий кп, кп+КПУ, КПУ, равный нулю и не нуждающийся в лечении.</w:t>
      </w:r>
    </w:p>
    <w:p w14:paraId="1426CC71" w14:textId="77777777" w:rsidR="00CC7175" w:rsidRPr="008F24D9" w:rsidRDefault="00CC7175" w:rsidP="00CC7175">
      <w:pPr>
        <w:shd w:val="clear" w:color="auto" w:fill="FFFFFF"/>
        <w:ind w:firstLine="709"/>
        <w:jc w:val="both"/>
        <w:rPr>
          <w:rFonts w:eastAsia="Calibri"/>
          <w:sz w:val="24"/>
          <w:szCs w:val="24"/>
          <w:lang w:eastAsia="en-US"/>
        </w:rPr>
      </w:pPr>
      <w:r w:rsidRPr="008F24D9">
        <w:rPr>
          <w:rFonts w:eastAsia="Calibri"/>
          <w:sz w:val="24"/>
          <w:szCs w:val="24"/>
          <w:lang w:eastAsia="en-US"/>
        </w:rPr>
        <w:t>Ранее санирован – пациент, имеющий кп, кп+КПУ, КПУ, более 0 и не нуждающийся в лечении.</w:t>
      </w:r>
    </w:p>
    <w:p w14:paraId="2F7DBE3A" w14:textId="77777777" w:rsidR="00CC7175" w:rsidRPr="008F24D9" w:rsidRDefault="00CC7175" w:rsidP="00CC7175">
      <w:pPr>
        <w:shd w:val="clear" w:color="auto" w:fill="FFFFFF"/>
        <w:ind w:firstLine="709"/>
        <w:jc w:val="both"/>
        <w:rPr>
          <w:rFonts w:eastAsia="Calibri"/>
          <w:sz w:val="24"/>
          <w:szCs w:val="24"/>
          <w:lang w:eastAsia="en-US"/>
        </w:rPr>
      </w:pPr>
      <w:r w:rsidRPr="008F24D9">
        <w:rPr>
          <w:rFonts w:eastAsia="Calibri"/>
          <w:sz w:val="24"/>
          <w:szCs w:val="24"/>
          <w:lang w:eastAsia="en-US"/>
        </w:rPr>
        <w:t xml:space="preserve">Санирован – пациент, завершивший терапевтическое и хирургическое лечение твердых тканей зубов. </w:t>
      </w:r>
    </w:p>
    <w:p w14:paraId="05F7933C" w14:textId="77777777" w:rsidR="00CC7175" w:rsidRPr="008F24D9" w:rsidRDefault="00CC7175" w:rsidP="00CC7175">
      <w:pPr>
        <w:shd w:val="clear" w:color="auto" w:fill="FFFFFF"/>
        <w:ind w:firstLine="709"/>
        <w:jc w:val="both"/>
        <w:rPr>
          <w:rFonts w:eastAsia="Calibri"/>
          <w:sz w:val="24"/>
          <w:szCs w:val="24"/>
          <w:lang w:eastAsia="en-US"/>
        </w:rPr>
      </w:pPr>
      <w:r w:rsidRPr="008F24D9">
        <w:rPr>
          <w:rFonts w:eastAsia="Calibri"/>
          <w:sz w:val="24"/>
          <w:szCs w:val="24"/>
          <w:lang w:eastAsia="en-US"/>
        </w:rPr>
        <w:t xml:space="preserve">В один календарный год пациент может иметь только один из трех стоматологических исходов (или здоров, или ранее санирован, или санирован) в одной медицинской организации. </w:t>
      </w:r>
    </w:p>
    <w:p w14:paraId="275D3C7A" w14:textId="77777777" w:rsidR="00CC7175" w:rsidRDefault="00CC7175" w:rsidP="00CC7175">
      <w:pPr>
        <w:ind w:firstLine="709"/>
        <w:contextualSpacing/>
        <w:jc w:val="both"/>
        <w:rPr>
          <w:rFonts w:eastAsia="Calibri"/>
          <w:sz w:val="24"/>
          <w:szCs w:val="24"/>
          <w:lang w:eastAsia="en-US"/>
        </w:rPr>
      </w:pPr>
      <w:r w:rsidRPr="008F24D9">
        <w:rPr>
          <w:rFonts w:eastAsia="Calibri"/>
          <w:sz w:val="24"/>
          <w:szCs w:val="24"/>
          <w:lang w:eastAsia="en-US"/>
        </w:rPr>
        <w:t>Незаконченный случай в стоматологии – случай, начавшийся от даты первичного или повторного приема врача-специалиста стоматологического профиля и содержащий один или несколько приемов, одну или несколько КСГ (или без КСГ), простые и сложные медицинские услуги, не входящие в состав КСГ, и законченный исходом «Лечение прервано по инициативе пациента».</w:t>
      </w:r>
    </w:p>
    <w:p w14:paraId="24E18941" w14:textId="140B824C" w:rsidR="00CC7175" w:rsidRPr="008F24D9" w:rsidRDefault="00CC7175" w:rsidP="00CC7175">
      <w:pPr>
        <w:ind w:firstLine="709"/>
        <w:contextualSpacing/>
        <w:jc w:val="both"/>
        <w:rPr>
          <w:rFonts w:eastAsia="Calibri"/>
          <w:sz w:val="24"/>
          <w:szCs w:val="24"/>
          <w:lang w:eastAsia="en-US"/>
        </w:rPr>
      </w:pPr>
      <w:r w:rsidRPr="008F24D9">
        <w:rPr>
          <w:rFonts w:eastAsia="Calibri"/>
          <w:sz w:val="24"/>
          <w:szCs w:val="24"/>
          <w:lang w:eastAsia="en-US"/>
        </w:rPr>
        <w:t xml:space="preserve">Простая медицинская услуга (далее – ПМУ) – элементарная, неделимая услуга, выполняемая по формуле «пациент» + «специалист» = «1 элемент профилактики, диагностики или лечения». </w:t>
      </w:r>
    </w:p>
    <w:p w14:paraId="7B5B5974" w14:textId="77777777" w:rsidR="00CC7175" w:rsidRPr="008F24D9" w:rsidRDefault="00CC7175" w:rsidP="00CC7175">
      <w:pPr>
        <w:ind w:firstLine="709"/>
        <w:jc w:val="both"/>
        <w:rPr>
          <w:rFonts w:eastAsia="Calibri"/>
          <w:sz w:val="24"/>
          <w:szCs w:val="24"/>
          <w:lang w:eastAsia="zh-CN"/>
        </w:rPr>
      </w:pPr>
      <w:r w:rsidRPr="008F24D9">
        <w:rPr>
          <w:rFonts w:eastAsia="Calibri"/>
          <w:sz w:val="24"/>
          <w:szCs w:val="24"/>
          <w:lang w:eastAsia="en-US"/>
        </w:rPr>
        <w:t>Сложная медицинская услуга (далее – СМУ) – это набор сложных и (или) простых медицинских услуг, заканчивающихся либо проведением профилактики, либо установлением диагноза, либо окончанием проведения определенного этапа лечения по формуле «пациент» + «простые + сложные услуги» = «проведение профилактики, установление диагноза или окончания проведения определенного этапа лечения»</w:t>
      </w:r>
      <w:r w:rsidRPr="008F24D9">
        <w:rPr>
          <w:rFonts w:eastAsia="Calibri"/>
          <w:sz w:val="24"/>
          <w:szCs w:val="24"/>
          <w:lang w:eastAsia="zh-CN"/>
        </w:rPr>
        <w:t>.</w:t>
      </w:r>
    </w:p>
    <w:p w14:paraId="42DDB75E" w14:textId="4D9085AC" w:rsidR="007D398C" w:rsidRPr="00CF5B56" w:rsidRDefault="001C283F" w:rsidP="008D0330">
      <w:pPr>
        <w:ind w:firstLine="709"/>
        <w:contextualSpacing/>
        <w:jc w:val="both"/>
        <w:rPr>
          <w:sz w:val="24"/>
          <w:szCs w:val="24"/>
        </w:rPr>
      </w:pPr>
      <w:r>
        <w:rPr>
          <w:sz w:val="24"/>
          <w:szCs w:val="24"/>
        </w:rPr>
        <w:t>1</w:t>
      </w:r>
      <w:r w:rsidR="008D0330">
        <w:rPr>
          <w:sz w:val="24"/>
          <w:szCs w:val="24"/>
        </w:rPr>
        <w:t>.2</w:t>
      </w:r>
      <w:r>
        <w:rPr>
          <w:sz w:val="24"/>
          <w:szCs w:val="24"/>
        </w:rPr>
        <w:t>1</w:t>
      </w:r>
      <w:r w:rsidR="008D0330">
        <w:rPr>
          <w:sz w:val="24"/>
          <w:szCs w:val="24"/>
        </w:rPr>
        <w:t xml:space="preserve">. </w:t>
      </w:r>
      <w:r w:rsidR="007D398C" w:rsidRPr="00CF5B56">
        <w:rPr>
          <w:sz w:val="24"/>
          <w:szCs w:val="24"/>
        </w:rPr>
        <w:t xml:space="preserve">Затраты медицинских организаций на оказание стоматологической помощи в амбулаторных условиях не включены в </w:t>
      </w:r>
      <w:r w:rsidR="00E72377" w:rsidRPr="00CF5B56">
        <w:rPr>
          <w:sz w:val="24"/>
          <w:szCs w:val="24"/>
        </w:rPr>
        <w:t>подушевой</w:t>
      </w:r>
      <w:r w:rsidR="00E72377" w:rsidRPr="00CF5B56" w:rsidDel="00130D03">
        <w:rPr>
          <w:sz w:val="24"/>
          <w:szCs w:val="24"/>
        </w:rPr>
        <w:t xml:space="preserve"> </w:t>
      </w:r>
      <w:r w:rsidR="00130D03" w:rsidRPr="00CF5B56">
        <w:rPr>
          <w:sz w:val="24"/>
          <w:szCs w:val="24"/>
        </w:rPr>
        <w:t xml:space="preserve">норматив </w:t>
      </w:r>
      <w:r w:rsidR="007D398C" w:rsidRPr="00CF5B56">
        <w:rPr>
          <w:sz w:val="24"/>
          <w:szCs w:val="24"/>
        </w:rPr>
        <w:t xml:space="preserve">финансирования </w:t>
      </w:r>
      <w:r w:rsidR="00E72377" w:rsidRPr="00CF5B56">
        <w:rPr>
          <w:rFonts w:eastAsiaTheme="minorHAnsi"/>
          <w:sz w:val="24"/>
          <w:szCs w:val="24"/>
        </w:rPr>
        <w:t>на прикрепившихся лиц</w:t>
      </w:r>
      <w:r w:rsidR="007D398C" w:rsidRPr="00CF5B56">
        <w:rPr>
          <w:sz w:val="24"/>
          <w:szCs w:val="24"/>
        </w:rPr>
        <w:t>.</w:t>
      </w:r>
    </w:p>
    <w:p w14:paraId="4ED062E5" w14:textId="03E3CFE2" w:rsidR="007D398C" w:rsidRPr="00CF5B56" w:rsidRDefault="001C283F" w:rsidP="008D0330">
      <w:pPr>
        <w:ind w:firstLine="709"/>
        <w:contextualSpacing/>
        <w:jc w:val="both"/>
        <w:rPr>
          <w:sz w:val="24"/>
          <w:szCs w:val="24"/>
        </w:rPr>
      </w:pPr>
      <w:r>
        <w:rPr>
          <w:sz w:val="24"/>
          <w:szCs w:val="24"/>
        </w:rPr>
        <w:t>1</w:t>
      </w:r>
      <w:r w:rsidR="008D0330">
        <w:rPr>
          <w:sz w:val="24"/>
          <w:szCs w:val="24"/>
        </w:rPr>
        <w:t>.2</w:t>
      </w:r>
      <w:r>
        <w:rPr>
          <w:sz w:val="24"/>
          <w:szCs w:val="24"/>
        </w:rPr>
        <w:t>2</w:t>
      </w:r>
      <w:r w:rsidR="008D0330">
        <w:rPr>
          <w:sz w:val="24"/>
          <w:szCs w:val="24"/>
        </w:rPr>
        <w:t xml:space="preserve">. </w:t>
      </w:r>
      <w:r w:rsidR="007D398C" w:rsidRPr="00CF5B56">
        <w:rPr>
          <w:sz w:val="24"/>
          <w:szCs w:val="24"/>
        </w:rPr>
        <w:t xml:space="preserve">Оплата стоматологической помощи осуществляется </w:t>
      </w:r>
      <w:r w:rsidR="00732885" w:rsidRPr="00CF5B56">
        <w:rPr>
          <w:sz w:val="24"/>
          <w:szCs w:val="24"/>
        </w:rPr>
        <w:t xml:space="preserve">за законченный случай по тарифам </w:t>
      </w:r>
      <w:r w:rsidR="000406BB" w:rsidRPr="00CF5B56">
        <w:rPr>
          <w:sz w:val="24"/>
          <w:szCs w:val="24"/>
        </w:rPr>
        <w:t xml:space="preserve">услуг </w:t>
      </w:r>
      <w:r w:rsidR="007D398C" w:rsidRPr="00CF5B56">
        <w:rPr>
          <w:sz w:val="24"/>
          <w:szCs w:val="24"/>
        </w:rPr>
        <w:t>КСГ (</w:t>
      </w:r>
      <w:r w:rsidR="00803F15" w:rsidRPr="00803F15">
        <w:rPr>
          <w:sz w:val="24"/>
          <w:szCs w:val="24"/>
        </w:rPr>
        <w:t>П</w:t>
      </w:r>
      <w:r w:rsidR="00630918" w:rsidRPr="00803F15">
        <w:rPr>
          <w:sz w:val="24"/>
          <w:szCs w:val="24"/>
        </w:rPr>
        <w:t xml:space="preserve">риложение </w:t>
      </w:r>
      <w:r w:rsidR="00803F15" w:rsidRPr="00803F15">
        <w:rPr>
          <w:sz w:val="24"/>
          <w:szCs w:val="24"/>
        </w:rPr>
        <w:t>25</w:t>
      </w:r>
      <w:r w:rsidR="00130D03" w:rsidRPr="00CF5B56">
        <w:rPr>
          <w:sz w:val="24"/>
          <w:szCs w:val="24"/>
        </w:rPr>
        <w:t xml:space="preserve"> </w:t>
      </w:r>
      <w:r w:rsidR="007D398C" w:rsidRPr="00CF5B56">
        <w:rPr>
          <w:sz w:val="24"/>
          <w:szCs w:val="24"/>
        </w:rPr>
        <w:t>к Тарифному соглашению), разработанными в соответствии с Классификатором основных медицинских услуг по оказанию первичной медико-санитарной специализированной стоматологической помощи, оказанной в амбулаторных условиях</w:t>
      </w:r>
      <w:r w:rsidR="00630918" w:rsidRPr="00CF5B56">
        <w:rPr>
          <w:sz w:val="24"/>
          <w:szCs w:val="24"/>
        </w:rPr>
        <w:t>, выраженной в УЕТ (</w:t>
      </w:r>
      <w:r w:rsidR="00803F15">
        <w:rPr>
          <w:sz w:val="24"/>
          <w:szCs w:val="24"/>
        </w:rPr>
        <w:t>П</w:t>
      </w:r>
      <w:r w:rsidR="00630918" w:rsidRPr="00803F15">
        <w:rPr>
          <w:sz w:val="24"/>
          <w:szCs w:val="24"/>
        </w:rPr>
        <w:t xml:space="preserve">риложение </w:t>
      </w:r>
      <w:r w:rsidR="00803F15" w:rsidRPr="00803F15">
        <w:rPr>
          <w:sz w:val="24"/>
          <w:szCs w:val="24"/>
        </w:rPr>
        <w:t>26</w:t>
      </w:r>
      <w:r w:rsidR="00130D03" w:rsidRPr="00CF5B56">
        <w:rPr>
          <w:sz w:val="24"/>
          <w:szCs w:val="24"/>
        </w:rPr>
        <w:t xml:space="preserve"> </w:t>
      </w:r>
      <w:r w:rsidR="007D398C" w:rsidRPr="00CF5B56">
        <w:rPr>
          <w:sz w:val="24"/>
          <w:szCs w:val="24"/>
        </w:rPr>
        <w:t xml:space="preserve">к Тарифному соглашению), а также </w:t>
      </w:r>
      <w:r w:rsidR="00D0199F" w:rsidRPr="00CF5B56">
        <w:rPr>
          <w:sz w:val="24"/>
          <w:szCs w:val="24"/>
        </w:rPr>
        <w:t xml:space="preserve">тарифам </w:t>
      </w:r>
      <w:r w:rsidR="00732885" w:rsidRPr="00CF5B56">
        <w:rPr>
          <w:sz w:val="24"/>
          <w:szCs w:val="24"/>
        </w:rPr>
        <w:t>простых медицинских услуг (</w:t>
      </w:r>
      <w:r w:rsidR="007D398C" w:rsidRPr="00CF5B56">
        <w:rPr>
          <w:sz w:val="24"/>
          <w:szCs w:val="24"/>
        </w:rPr>
        <w:t>ПМУ</w:t>
      </w:r>
      <w:r w:rsidR="00732885" w:rsidRPr="00CF5B56">
        <w:rPr>
          <w:sz w:val="24"/>
          <w:szCs w:val="24"/>
        </w:rPr>
        <w:t>)</w:t>
      </w:r>
      <w:r w:rsidR="007D398C" w:rsidRPr="00CF5B56">
        <w:rPr>
          <w:sz w:val="24"/>
          <w:szCs w:val="24"/>
        </w:rPr>
        <w:t xml:space="preserve"> и </w:t>
      </w:r>
      <w:r w:rsidR="00732885" w:rsidRPr="00CF5B56">
        <w:rPr>
          <w:sz w:val="24"/>
          <w:szCs w:val="24"/>
        </w:rPr>
        <w:t>сложных медицинских услуг (</w:t>
      </w:r>
      <w:r w:rsidR="007D398C" w:rsidRPr="00CF5B56">
        <w:rPr>
          <w:sz w:val="24"/>
          <w:szCs w:val="24"/>
        </w:rPr>
        <w:t>СМУ</w:t>
      </w:r>
      <w:r w:rsidR="00732885" w:rsidRPr="00CF5B56">
        <w:rPr>
          <w:sz w:val="24"/>
          <w:szCs w:val="24"/>
        </w:rPr>
        <w:t>),</w:t>
      </w:r>
      <w:r w:rsidR="007D398C" w:rsidRPr="00CF5B56">
        <w:rPr>
          <w:sz w:val="24"/>
          <w:szCs w:val="24"/>
        </w:rPr>
        <w:t xml:space="preserve"> не вход</w:t>
      </w:r>
      <w:r w:rsidR="00630918" w:rsidRPr="00CF5B56">
        <w:rPr>
          <w:sz w:val="24"/>
          <w:szCs w:val="24"/>
        </w:rPr>
        <w:t>ящих в состав КСГ (</w:t>
      </w:r>
      <w:r w:rsidR="00803F15">
        <w:rPr>
          <w:sz w:val="24"/>
          <w:szCs w:val="24"/>
        </w:rPr>
        <w:t>П</w:t>
      </w:r>
      <w:r w:rsidR="00630918" w:rsidRPr="00803F15">
        <w:rPr>
          <w:sz w:val="24"/>
          <w:szCs w:val="24"/>
        </w:rPr>
        <w:t xml:space="preserve">риложение </w:t>
      </w:r>
      <w:r w:rsidR="00803F15" w:rsidRPr="00803F15">
        <w:rPr>
          <w:sz w:val="24"/>
          <w:szCs w:val="24"/>
        </w:rPr>
        <w:t>28</w:t>
      </w:r>
      <w:r w:rsidR="00130D03" w:rsidRPr="00CF5B56">
        <w:rPr>
          <w:sz w:val="24"/>
          <w:szCs w:val="24"/>
        </w:rPr>
        <w:t xml:space="preserve"> </w:t>
      </w:r>
      <w:r w:rsidR="007D398C" w:rsidRPr="00CF5B56">
        <w:rPr>
          <w:sz w:val="24"/>
          <w:szCs w:val="24"/>
        </w:rPr>
        <w:t>к Тарифному соглашению).</w:t>
      </w:r>
    </w:p>
    <w:p w14:paraId="2B6ECB8D" w14:textId="785D7356" w:rsidR="007D398C" w:rsidRPr="00CF5B56" w:rsidRDefault="001C283F" w:rsidP="008D0330">
      <w:pPr>
        <w:ind w:firstLine="709"/>
        <w:contextualSpacing/>
        <w:jc w:val="both"/>
        <w:rPr>
          <w:sz w:val="24"/>
          <w:szCs w:val="24"/>
        </w:rPr>
      </w:pPr>
      <w:r>
        <w:rPr>
          <w:sz w:val="24"/>
          <w:szCs w:val="24"/>
        </w:rPr>
        <w:t>1</w:t>
      </w:r>
      <w:r w:rsidR="008D0330">
        <w:rPr>
          <w:sz w:val="24"/>
          <w:szCs w:val="24"/>
        </w:rPr>
        <w:t>.2</w:t>
      </w:r>
      <w:r>
        <w:rPr>
          <w:sz w:val="24"/>
          <w:szCs w:val="24"/>
        </w:rPr>
        <w:t>3</w:t>
      </w:r>
      <w:r w:rsidR="008D0330">
        <w:rPr>
          <w:sz w:val="24"/>
          <w:szCs w:val="24"/>
        </w:rPr>
        <w:t xml:space="preserve">. </w:t>
      </w:r>
      <w:r w:rsidR="007D398C" w:rsidRPr="00CF5B56">
        <w:rPr>
          <w:sz w:val="24"/>
          <w:szCs w:val="24"/>
        </w:rPr>
        <w:t xml:space="preserve">Тарифы КСГ и тарифы ПМУ и СМУ определены в УЕТ. </w:t>
      </w:r>
    </w:p>
    <w:p w14:paraId="5483AA53" w14:textId="4FF86386" w:rsidR="007D398C" w:rsidRPr="00CF5B56" w:rsidRDefault="001C283F" w:rsidP="008D0330">
      <w:pPr>
        <w:ind w:firstLine="709"/>
        <w:contextualSpacing/>
        <w:jc w:val="both"/>
        <w:rPr>
          <w:sz w:val="24"/>
          <w:szCs w:val="24"/>
        </w:rPr>
      </w:pPr>
      <w:r>
        <w:rPr>
          <w:sz w:val="24"/>
          <w:szCs w:val="24"/>
        </w:rPr>
        <w:t>1</w:t>
      </w:r>
      <w:r w:rsidR="008D0330">
        <w:rPr>
          <w:sz w:val="24"/>
          <w:szCs w:val="24"/>
        </w:rPr>
        <w:t>.2</w:t>
      </w:r>
      <w:r>
        <w:rPr>
          <w:sz w:val="24"/>
          <w:szCs w:val="24"/>
        </w:rPr>
        <w:t>4</w:t>
      </w:r>
      <w:r w:rsidR="008D0330">
        <w:rPr>
          <w:sz w:val="24"/>
          <w:szCs w:val="24"/>
        </w:rPr>
        <w:t xml:space="preserve">. </w:t>
      </w:r>
      <w:r w:rsidR="007D398C" w:rsidRPr="00CF5B56">
        <w:rPr>
          <w:sz w:val="24"/>
          <w:szCs w:val="24"/>
        </w:rPr>
        <w:t>Перечень и наполнение (услугами) КСГ</w:t>
      </w:r>
      <w:r w:rsidR="007D398C" w:rsidRPr="00CF5B56">
        <w:t xml:space="preserve"> </w:t>
      </w:r>
      <w:r w:rsidR="007D398C" w:rsidRPr="00CF5B56">
        <w:rPr>
          <w:sz w:val="24"/>
          <w:szCs w:val="24"/>
        </w:rPr>
        <w:t xml:space="preserve">при оказании стоматологической помощи взрослому и детскому населению автономного округа в системе ОМС определен </w:t>
      </w:r>
      <w:r w:rsidR="007D398C" w:rsidRPr="00915AEC">
        <w:rPr>
          <w:sz w:val="24"/>
          <w:szCs w:val="24"/>
        </w:rPr>
        <w:t xml:space="preserve">Приложением </w:t>
      </w:r>
      <w:r w:rsidR="00915AEC" w:rsidRPr="00915AEC">
        <w:rPr>
          <w:sz w:val="24"/>
          <w:szCs w:val="24"/>
        </w:rPr>
        <w:t>27</w:t>
      </w:r>
      <w:r w:rsidR="00130D03" w:rsidRPr="00CF5B56">
        <w:rPr>
          <w:sz w:val="24"/>
          <w:szCs w:val="24"/>
        </w:rPr>
        <w:t xml:space="preserve"> </w:t>
      </w:r>
      <w:r w:rsidR="007D398C" w:rsidRPr="00CF5B56">
        <w:rPr>
          <w:sz w:val="24"/>
          <w:szCs w:val="24"/>
        </w:rPr>
        <w:t>к Тарифному соглашению.</w:t>
      </w:r>
    </w:p>
    <w:p w14:paraId="562E9F9F" w14:textId="66775D8E" w:rsidR="00D0199F" w:rsidRPr="008F24D9" w:rsidRDefault="001C283F" w:rsidP="008D0330">
      <w:pPr>
        <w:ind w:firstLine="709"/>
        <w:contextualSpacing/>
        <w:jc w:val="both"/>
        <w:rPr>
          <w:sz w:val="24"/>
          <w:szCs w:val="24"/>
        </w:rPr>
      </w:pPr>
      <w:r>
        <w:rPr>
          <w:sz w:val="24"/>
          <w:szCs w:val="24"/>
        </w:rPr>
        <w:t>1</w:t>
      </w:r>
      <w:r w:rsidR="008D0330">
        <w:rPr>
          <w:sz w:val="24"/>
          <w:szCs w:val="24"/>
        </w:rPr>
        <w:t>.2</w:t>
      </w:r>
      <w:r>
        <w:rPr>
          <w:sz w:val="24"/>
          <w:szCs w:val="24"/>
        </w:rPr>
        <w:t>5</w:t>
      </w:r>
      <w:r w:rsidR="008D0330">
        <w:rPr>
          <w:sz w:val="24"/>
          <w:szCs w:val="24"/>
        </w:rPr>
        <w:t xml:space="preserve">. </w:t>
      </w:r>
      <w:r w:rsidR="00D0199F" w:rsidRPr="00CF5B56">
        <w:rPr>
          <w:sz w:val="24"/>
          <w:szCs w:val="24"/>
        </w:rPr>
        <w:t xml:space="preserve">Стоимость 1 УЕТ утверждена настоящим Тарифным </w:t>
      </w:r>
      <w:r w:rsidR="00D0199F" w:rsidRPr="008F24D9">
        <w:rPr>
          <w:sz w:val="24"/>
          <w:szCs w:val="24"/>
        </w:rPr>
        <w:t>соглашением (</w:t>
      </w:r>
      <w:r w:rsidR="00E01789" w:rsidRPr="008F24D9">
        <w:rPr>
          <w:bCs/>
          <w:sz w:val="24"/>
          <w:szCs w:val="24"/>
        </w:rPr>
        <w:t>пункт 3.8.</w:t>
      </w:r>
      <w:r w:rsidR="00D0199F" w:rsidRPr="008F24D9">
        <w:rPr>
          <w:bCs/>
          <w:sz w:val="24"/>
          <w:szCs w:val="24"/>
        </w:rPr>
        <w:t xml:space="preserve"> часть 2 Раздел III</w:t>
      </w:r>
      <w:r w:rsidR="00915AEC" w:rsidRPr="008F24D9">
        <w:rPr>
          <w:sz w:val="24"/>
          <w:szCs w:val="24"/>
        </w:rPr>
        <w:t>).</w:t>
      </w:r>
    </w:p>
    <w:p w14:paraId="16745C71" w14:textId="77777777" w:rsidR="00915AEC" w:rsidRPr="00915AEC" w:rsidRDefault="00915AEC" w:rsidP="00B7701F">
      <w:pPr>
        <w:ind w:firstLine="709"/>
        <w:jc w:val="both"/>
        <w:rPr>
          <w:sz w:val="24"/>
          <w:szCs w:val="24"/>
        </w:rPr>
      </w:pPr>
      <w:r w:rsidRPr="00915AEC">
        <w:rPr>
          <w:sz w:val="24"/>
          <w:szCs w:val="24"/>
        </w:rPr>
        <w:t>Стоимость УЕТ, используемая при оплате медицинской помощи, является единой при оплате медицинской помощи, оказанной как взрослому, так и детскому населению, и может отличаться только за счет применения коэффициента дифференциации по территории оказания медицинской помощи. Стоимость УЕТ без учета коэффициента дифференциации рассчитывается по следующей формуле:</w:t>
      </w:r>
    </w:p>
    <w:p w14:paraId="090B1C64" w14:textId="77777777" w:rsidR="00915AEC" w:rsidRPr="00915AEC" w:rsidRDefault="00915AEC" w:rsidP="002831F8">
      <w:pPr>
        <w:spacing w:line="288" w:lineRule="atLeast"/>
        <w:jc w:val="both"/>
        <w:rPr>
          <w:sz w:val="24"/>
          <w:szCs w:val="24"/>
        </w:rPr>
      </w:pPr>
      <w:r w:rsidRPr="00915AEC">
        <w:rPr>
          <w:sz w:val="24"/>
          <w:szCs w:val="24"/>
        </w:rPr>
        <w:t xml:space="preserve">  </w:t>
      </w:r>
    </w:p>
    <w:p w14:paraId="0A4CEACB" w14:textId="380AE744" w:rsidR="00915AEC" w:rsidRPr="002831F8" w:rsidRDefault="00915AEC" w:rsidP="002831F8">
      <w:pPr>
        <w:jc w:val="center"/>
        <w:rPr>
          <w:sz w:val="24"/>
          <w:szCs w:val="24"/>
        </w:rPr>
      </w:pPr>
      <w:r w:rsidRPr="002831F8">
        <w:rPr>
          <w:sz w:val="24"/>
          <w:szCs w:val="24"/>
        </w:rPr>
        <w:t>УЕТ = ЗП</w:t>
      </w:r>
      <w:r w:rsidRPr="002831F8">
        <w:rPr>
          <w:sz w:val="24"/>
          <w:szCs w:val="24"/>
          <w:vertAlign w:val="subscript"/>
        </w:rPr>
        <w:t>мин</w:t>
      </w:r>
      <w:r w:rsidRPr="002831F8">
        <w:rPr>
          <w:sz w:val="24"/>
          <w:szCs w:val="24"/>
        </w:rPr>
        <w:t xml:space="preserve"> x 10 мин. x К</w:t>
      </w:r>
      <w:r w:rsidRPr="002831F8">
        <w:rPr>
          <w:sz w:val="24"/>
          <w:szCs w:val="24"/>
          <w:vertAlign w:val="subscript"/>
        </w:rPr>
        <w:t>АУП</w:t>
      </w:r>
      <w:r w:rsidRPr="002831F8">
        <w:rPr>
          <w:sz w:val="24"/>
          <w:szCs w:val="24"/>
        </w:rPr>
        <w:t xml:space="preserve"> x К</w:t>
      </w:r>
      <w:r w:rsidRPr="002831F8">
        <w:rPr>
          <w:sz w:val="24"/>
          <w:szCs w:val="24"/>
          <w:vertAlign w:val="subscript"/>
        </w:rPr>
        <w:t>накл</w:t>
      </w:r>
      <w:r w:rsidRPr="002831F8">
        <w:rPr>
          <w:sz w:val="24"/>
          <w:szCs w:val="24"/>
        </w:rPr>
        <w:t xml:space="preserve">, </w:t>
      </w:r>
    </w:p>
    <w:tbl>
      <w:tblPr>
        <w:tblW w:w="10231" w:type="dxa"/>
        <w:tblInd w:w="15" w:type="dxa"/>
        <w:tblCellMar>
          <w:left w:w="0" w:type="dxa"/>
          <w:right w:w="0" w:type="dxa"/>
        </w:tblCellMar>
        <w:tblLook w:val="04A0" w:firstRow="1" w:lastRow="0" w:firstColumn="1" w:lastColumn="0" w:noHBand="0" w:noVBand="1"/>
      </w:tblPr>
      <w:tblGrid>
        <w:gridCol w:w="841"/>
        <w:gridCol w:w="9390"/>
      </w:tblGrid>
      <w:tr w:rsidR="00915AEC" w:rsidRPr="002831F8" w14:paraId="53EBE5AD" w14:textId="77777777" w:rsidTr="002831F8">
        <w:tc>
          <w:tcPr>
            <w:tcW w:w="841" w:type="dxa"/>
            <w:shd w:val="clear" w:color="auto" w:fill="auto"/>
            <w:hideMark/>
          </w:tcPr>
          <w:p w14:paraId="5628F1BF" w14:textId="397D5D37" w:rsidR="00915AEC" w:rsidRPr="002831F8" w:rsidRDefault="00915AEC" w:rsidP="002831F8">
            <w:pPr>
              <w:spacing w:line="288" w:lineRule="atLeast"/>
              <w:rPr>
                <w:sz w:val="24"/>
                <w:szCs w:val="24"/>
              </w:rPr>
            </w:pPr>
            <w:r w:rsidRPr="002831F8">
              <w:rPr>
                <w:sz w:val="24"/>
                <w:szCs w:val="24"/>
              </w:rPr>
              <w:t xml:space="preserve"> где: </w:t>
            </w:r>
          </w:p>
        </w:tc>
        <w:tc>
          <w:tcPr>
            <w:tcW w:w="9390" w:type="dxa"/>
            <w:shd w:val="clear" w:color="auto" w:fill="auto"/>
            <w:hideMark/>
          </w:tcPr>
          <w:p w14:paraId="7BCF1F2C" w14:textId="77777777" w:rsidR="00915AEC" w:rsidRPr="002831F8" w:rsidRDefault="00915AEC" w:rsidP="002831F8">
            <w:pPr>
              <w:spacing w:line="288" w:lineRule="atLeast"/>
              <w:rPr>
                <w:sz w:val="24"/>
                <w:szCs w:val="24"/>
              </w:rPr>
            </w:pPr>
            <w:r w:rsidRPr="002831F8">
              <w:rPr>
                <w:sz w:val="24"/>
                <w:szCs w:val="24"/>
              </w:rPr>
              <w:t xml:space="preserve">  </w:t>
            </w:r>
          </w:p>
        </w:tc>
      </w:tr>
      <w:tr w:rsidR="00915AEC" w:rsidRPr="002831F8" w14:paraId="619849D0" w14:textId="77777777" w:rsidTr="002831F8">
        <w:tc>
          <w:tcPr>
            <w:tcW w:w="841" w:type="dxa"/>
            <w:shd w:val="clear" w:color="auto" w:fill="auto"/>
            <w:hideMark/>
          </w:tcPr>
          <w:p w14:paraId="1BD70015" w14:textId="3B35A6E2" w:rsidR="00915AEC" w:rsidRPr="002831F8" w:rsidRDefault="00915AEC" w:rsidP="002831F8">
            <w:pPr>
              <w:jc w:val="center"/>
              <w:rPr>
                <w:sz w:val="24"/>
                <w:szCs w:val="24"/>
                <w:vertAlign w:val="subscript"/>
              </w:rPr>
            </w:pPr>
            <w:r w:rsidRPr="002831F8">
              <w:rPr>
                <w:sz w:val="24"/>
                <w:szCs w:val="24"/>
              </w:rPr>
              <w:t>ЗП</w:t>
            </w:r>
            <w:r w:rsidR="00870DFB" w:rsidRPr="002831F8">
              <w:rPr>
                <w:sz w:val="24"/>
                <w:szCs w:val="24"/>
                <w:vertAlign w:val="subscript"/>
              </w:rPr>
              <w:t>мин</w:t>
            </w:r>
          </w:p>
        </w:tc>
        <w:tc>
          <w:tcPr>
            <w:tcW w:w="9390" w:type="dxa"/>
            <w:shd w:val="clear" w:color="auto" w:fill="auto"/>
            <w:hideMark/>
          </w:tcPr>
          <w:p w14:paraId="222ADE21" w14:textId="283F1983" w:rsidR="00915AEC" w:rsidRPr="002831F8" w:rsidRDefault="00915AEC" w:rsidP="001F586D">
            <w:pPr>
              <w:spacing w:line="288" w:lineRule="atLeast"/>
              <w:jc w:val="both"/>
              <w:rPr>
                <w:sz w:val="24"/>
                <w:szCs w:val="24"/>
              </w:rPr>
            </w:pPr>
            <w:r w:rsidRPr="002831F8">
              <w:rPr>
                <w:sz w:val="24"/>
                <w:szCs w:val="24"/>
              </w:rPr>
              <w:t xml:space="preserve">объем затрат на оплату труда медицинского персонала, принимающего непосредственное участие в оказании медицинской помощи (медицинской услуги), в расчете на 1 минуту (без учета коэффициента дифференциации), рублей; </w:t>
            </w:r>
          </w:p>
        </w:tc>
      </w:tr>
      <w:tr w:rsidR="00915AEC" w:rsidRPr="002831F8" w14:paraId="37A1C877" w14:textId="77777777" w:rsidTr="002831F8">
        <w:tc>
          <w:tcPr>
            <w:tcW w:w="841" w:type="dxa"/>
            <w:shd w:val="clear" w:color="auto" w:fill="auto"/>
            <w:hideMark/>
          </w:tcPr>
          <w:p w14:paraId="2A54A8C0" w14:textId="25D7A9D9" w:rsidR="00915AEC" w:rsidRPr="002831F8" w:rsidRDefault="00915AEC" w:rsidP="002831F8">
            <w:pPr>
              <w:jc w:val="center"/>
              <w:rPr>
                <w:sz w:val="24"/>
                <w:szCs w:val="24"/>
              </w:rPr>
            </w:pPr>
            <w:r w:rsidRPr="002831F8">
              <w:rPr>
                <w:sz w:val="24"/>
                <w:szCs w:val="24"/>
              </w:rPr>
              <w:t>К</w:t>
            </w:r>
            <w:r w:rsidR="00870DFB" w:rsidRPr="002831F8">
              <w:rPr>
                <w:sz w:val="24"/>
                <w:szCs w:val="24"/>
                <w:vertAlign w:val="subscript"/>
              </w:rPr>
              <w:t>АУП</w:t>
            </w:r>
            <w:r w:rsidRPr="002831F8">
              <w:rPr>
                <w:sz w:val="24"/>
                <w:szCs w:val="24"/>
              </w:rPr>
              <w:t xml:space="preserve"> </w:t>
            </w:r>
          </w:p>
        </w:tc>
        <w:tc>
          <w:tcPr>
            <w:tcW w:w="9390" w:type="dxa"/>
            <w:shd w:val="clear" w:color="auto" w:fill="auto"/>
            <w:hideMark/>
          </w:tcPr>
          <w:p w14:paraId="0CDA8EB7" w14:textId="67D7E284" w:rsidR="00915AEC" w:rsidRPr="002831F8" w:rsidRDefault="00915AEC" w:rsidP="002831F8">
            <w:pPr>
              <w:spacing w:line="288" w:lineRule="atLeast"/>
              <w:jc w:val="both"/>
              <w:rPr>
                <w:sz w:val="24"/>
                <w:szCs w:val="24"/>
              </w:rPr>
            </w:pPr>
            <w:r w:rsidRPr="002831F8">
              <w:rPr>
                <w:sz w:val="24"/>
                <w:szCs w:val="24"/>
              </w:rPr>
              <w:t xml:space="preserve">поправочный коэффициент, применяемый в целях учета доли средств на оплату труда административного и управленческого персонала медицинской организации, не </w:t>
            </w:r>
            <w:r w:rsidRPr="002831F8">
              <w:rPr>
                <w:sz w:val="24"/>
                <w:szCs w:val="24"/>
              </w:rPr>
              <w:lastRenderedPageBreak/>
              <w:t>принимающего непосредственного участия в оказании медицинской помощи (использ</w:t>
            </w:r>
            <w:r w:rsidR="00870DFB" w:rsidRPr="002831F8">
              <w:rPr>
                <w:sz w:val="24"/>
                <w:szCs w:val="24"/>
              </w:rPr>
              <w:t>уется</w:t>
            </w:r>
            <w:r w:rsidRPr="002831F8">
              <w:rPr>
                <w:sz w:val="24"/>
                <w:szCs w:val="24"/>
              </w:rPr>
              <w:t xml:space="preserve"> значение 1,25); </w:t>
            </w:r>
          </w:p>
        </w:tc>
      </w:tr>
      <w:tr w:rsidR="00915AEC" w:rsidRPr="002831F8" w14:paraId="660D9377" w14:textId="77777777" w:rsidTr="002831F8">
        <w:tc>
          <w:tcPr>
            <w:tcW w:w="841" w:type="dxa"/>
            <w:shd w:val="clear" w:color="auto" w:fill="auto"/>
            <w:hideMark/>
          </w:tcPr>
          <w:p w14:paraId="549449BB" w14:textId="7B215B8A" w:rsidR="00915AEC" w:rsidRPr="002831F8" w:rsidRDefault="00915AEC" w:rsidP="002831F8">
            <w:pPr>
              <w:jc w:val="center"/>
              <w:rPr>
                <w:sz w:val="24"/>
                <w:szCs w:val="24"/>
              </w:rPr>
            </w:pPr>
            <w:r w:rsidRPr="002831F8">
              <w:rPr>
                <w:sz w:val="24"/>
                <w:szCs w:val="24"/>
              </w:rPr>
              <w:lastRenderedPageBreak/>
              <w:t>К</w:t>
            </w:r>
            <w:r w:rsidR="00870DFB" w:rsidRPr="002831F8">
              <w:rPr>
                <w:sz w:val="24"/>
                <w:szCs w:val="24"/>
                <w:vertAlign w:val="subscript"/>
              </w:rPr>
              <w:t>накл</w:t>
            </w:r>
            <w:r w:rsidRPr="002831F8">
              <w:rPr>
                <w:sz w:val="24"/>
                <w:szCs w:val="24"/>
              </w:rPr>
              <w:t xml:space="preserve"> </w:t>
            </w:r>
          </w:p>
        </w:tc>
        <w:tc>
          <w:tcPr>
            <w:tcW w:w="9390" w:type="dxa"/>
            <w:shd w:val="clear" w:color="auto" w:fill="auto"/>
            <w:hideMark/>
          </w:tcPr>
          <w:p w14:paraId="57DD763B" w14:textId="274355E4" w:rsidR="00915AEC" w:rsidRPr="002831F8" w:rsidRDefault="00915AEC" w:rsidP="002831F8">
            <w:pPr>
              <w:spacing w:line="288" w:lineRule="atLeast"/>
              <w:jc w:val="both"/>
              <w:rPr>
                <w:sz w:val="24"/>
                <w:szCs w:val="24"/>
              </w:rPr>
            </w:pPr>
            <w:r w:rsidRPr="002831F8">
              <w:rPr>
                <w:sz w:val="24"/>
                <w:szCs w:val="24"/>
              </w:rPr>
              <w:t>поправочный коэффициент, применяемый в целях учета накладных расходов, в том числе на приобретение медикаментов и перевязочных средств, при оказании амбулаторной стоматологической помощи (использ</w:t>
            </w:r>
            <w:r w:rsidR="00870DFB" w:rsidRPr="002831F8">
              <w:rPr>
                <w:sz w:val="24"/>
                <w:szCs w:val="24"/>
              </w:rPr>
              <w:t>уется</w:t>
            </w:r>
            <w:r w:rsidRPr="002831F8">
              <w:rPr>
                <w:sz w:val="24"/>
                <w:szCs w:val="24"/>
              </w:rPr>
              <w:t xml:space="preserve"> значение 1,21). </w:t>
            </w:r>
          </w:p>
        </w:tc>
      </w:tr>
    </w:tbl>
    <w:p w14:paraId="3109E5F7" w14:textId="14294803" w:rsidR="0036441F" w:rsidRPr="007C5C37" w:rsidRDefault="001C283F" w:rsidP="002831F8">
      <w:pPr>
        <w:ind w:firstLine="709"/>
        <w:jc w:val="both"/>
        <w:rPr>
          <w:sz w:val="24"/>
          <w:szCs w:val="24"/>
        </w:rPr>
      </w:pPr>
      <w:r>
        <w:rPr>
          <w:sz w:val="24"/>
          <w:szCs w:val="24"/>
        </w:rPr>
        <w:t>1</w:t>
      </w:r>
      <w:r w:rsidR="007C5C37" w:rsidRPr="002831F8">
        <w:rPr>
          <w:sz w:val="24"/>
          <w:szCs w:val="24"/>
        </w:rPr>
        <w:t>.2</w:t>
      </w:r>
      <w:r>
        <w:rPr>
          <w:sz w:val="24"/>
          <w:szCs w:val="24"/>
        </w:rPr>
        <w:t>6</w:t>
      </w:r>
      <w:r w:rsidR="007C5C37" w:rsidRPr="002831F8">
        <w:rPr>
          <w:sz w:val="24"/>
          <w:szCs w:val="24"/>
        </w:rPr>
        <w:t xml:space="preserve">. </w:t>
      </w:r>
      <w:r w:rsidR="0036441F" w:rsidRPr="002831F8">
        <w:rPr>
          <w:sz w:val="24"/>
          <w:szCs w:val="24"/>
        </w:rPr>
        <w:t>При формировании реестра счетов по законченным случаям оказания медицинской помощи применяется стоимость УЕТ, действующая на момент окончания лечения.</w:t>
      </w:r>
    </w:p>
    <w:p w14:paraId="10498463" w14:textId="2F1C1AFF" w:rsidR="00A20AC8" w:rsidRPr="00CF5B56" w:rsidRDefault="001C283F" w:rsidP="002831F8">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A20AC8" w:rsidRPr="00CF5B56">
        <w:rPr>
          <w:sz w:val="24"/>
          <w:szCs w:val="24"/>
        </w:rPr>
        <w:t>.</w:t>
      </w:r>
      <w:r w:rsidR="00A20AC8" w:rsidRPr="00CF5B56">
        <w:rPr>
          <w:sz w:val="24"/>
          <w:szCs w:val="24"/>
        </w:rPr>
        <w:tab/>
        <w:t>Особенности формирования реестров за оказанную стоматологическую помощь:</w:t>
      </w:r>
    </w:p>
    <w:p w14:paraId="6F688109" w14:textId="75DD46E9" w:rsidR="00A20AC8" w:rsidRPr="00CF5B56" w:rsidRDefault="001C283F" w:rsidP="002831F8">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A20AC8" w:rsidRPr="00CF5B56">
        <w:rPr>
          <w:sz w:val="24"/>
          <w:szCs w:val="24"/>
        </w:rPr>
        <w:t>.1.</w:t>
      </w:r>
      <w:r w:rsidR="00A20AC8" w:rsidRPr="00CF5B56">
        <w:rPr>
          <w:sz w:val="24"/>
          <w:szCs w:val="24"/>
        </w:rPr>
        <w:tab/>
        <w:t>Объем оказания первичной медико-санитарной специализированной и доврачебной стоматологической помощи, оказанной пациентам в амбулаторных условиях, в реестрах счетов формируется на основании действующих КСГ (</w:t>
      </w:r>
      <w:r w:rsidR="00A20AC8" w:rsidRPr="00561F54">
        <w:rPr>
          <w:bCs/>
          <w:sz w:val="24"/>
          <w:szCs w:val="24"/>
        </w:rPr>
        <w:t xml:space="preserve">Приложение </w:t>
      </w:r>
      <w:r w:rsidR="00561F54" w:rsidRPr="00561F54">
        <w:rPr>
          <w:bCs/>
          <w:sz w:val="24"/>
          <w:szCs w:val="24"/>
        </w:rPr>
        <w:t>25</w:t>
      </w:r>
      <w:r w:rsidR="00130D03" w:rsidRPr="00CF5B56">
        <w:rPr>
          <w:b/>
          <w:bCs/>
          <w:sz w:val="24"/>
          <w:szCs w:val="24"/>
        </w:rPr>
        <w:t xml:space="preserve"> </w:t>
      </w:r>
      <w:r w:rsidR="00A20AC8" w:rsidRPr="00CF5B56">
        <w:rPr>
          <w:bCs/>
          <w:sz w:val="24"/>
          <w:szCs w:val="24"/>
        </w:rPr>
        <w:t>к Тарифному соглашению</w:t>
      </w:r>
      <w:r w:rsidR="00A20AC8" w:rsidRPr="00CF5B56">
        <w:rPr>
          <w:sz w:val="24"/>
          <w:szCs w:val="24"/>
        </w:rPr>
        <w:t>), ПМУ и СМУ, не входящих в состав КСГ (</w:t>
      </w:r>
      <w:r w:rsidR="00A20AC8" w:rsidRPr="00561F54">
        <w:rPr>
          <w:bCs/>
          <w:sz w:val="24"/>
          <w:szCs w:val="24"/>
        </w:rPr>
        <w:t xml:space="preserve">Приложение </w:t>
      </w:r>
      <w:r w:rsidR="00561F54" w:rsidRPr="00561F54">
        <w:rPr>
          <w:bCs/>
          <w:sz w:val="24"/>
          <w:szCs w:val="24"/>
        </w:rPr>
        <w:t>28</w:t>
      </w:r>
      <w:r w:rsidR="00130D03" w:rsidRPr="00CF5B56">
        <w:rPr>
          <w:b/>
          <w:bCs/>
          <w:sz w:val="24"/>
          <w:szCs w:val="24"/>
        </w:rPr>
        <w:t xml:space="preserve"> </w:t>
      </w:r>
      <w:r w:rsidR="00A20AC8" w:rsidRPr="00CF5B56">
        <w:rPr>
          <w:bCs/>
          <w:sz w:val="24"/>
          <w:szCs w:val="24"/>
        </w:rPr>
        <w:t>к Тарифному соглашению</w:t>
      </w:r>
      <w:r w:rsidR="00A20AC8" w:rsidRPr="00CF5B56">
        <w:rPr>
          <w:sz w:val="24"/>
          <w:szCs w:val="24"/>
        </w:rPr>
        <w:t>) и выраженных в УЕТ.</w:t>
      </w:r>
    </w:p>
    <w:p w14:paraId="172B2385" w14:textId="784779E9" w:rsidR="00A20AC8" w:rsidRPr="00CF5B56" w:rsidRDefault="001C283F" w:rsidP="002831F8">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A20AC8" w:rsidRPr="00CF5B56">
        <w:rPr>
          <w:sz w:val="24"/>
          <w:szCs w:val="24"/>
        </w:rPr>
        <w:t>.2.</w:t>
      </w:r>
      <w:r w:rsidR="00A20AC8" w:rsidRPr="00CF5B56">
        <w:rPr>
          <w:sz w:val="24"/>
          <w:szCs w:val="24"/>
        </w:rPr>
        <w:tab/>
        <w:t>С целью персонифицированного учета стоматологической помощи реестры представляются в электронном виде, по утверждённому формату.</w:t>
      </w:r>
    </w:p>
    <w:p w14:paraId="6CFE527F" w14:textId="2DEB5224" w:rsidR="00A20AC8" w:rsidRPr="00CF5B56" w:rsidRDefault="001C283F" w:rsidP="002831F8">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A20AC8" w:rsidRPr="00CF5B56">
        <w:rPr>
          <w:sz w:val="24"/>
          <w:szCs w:val="24"/>
        </w:rPr>
        <w:t>.3.</w:t>
      </w:r>
      <w:r w:rsidR="00A20AC8" w:rsidRPr="00CF5B56">
        <w:rPr>
          <w:sz w:val="24"/>
          <w:szCs w:val="24"/>
        </w:rPr>
        <w:tab/>
        <w:t>При формировании реестра необходимо указывать:</w:t>
      </w:r>
    </w:p>
    <w:p w14:paraId="73AFC047" w14:textId="42A2F9A9" w:rsidR="00A20AC8" w:rsidRPr="00CF5B56" w:rsidRDefault="00A20AC8" w:rsidP="008A1F31">
      <w:pPr>
        <w:ind w:firstLine="709"/>
        <w:jc w:val="both"/>
        <w:rPr>
          <w:sz w:val="24"/>
          <w:szCs w:val="24"/>
        </w:rPr>
      </w:pPr>
      <w:r w:rsidRPr="00CF5B56">
        <w:rPr>
          <w:sz w:val="24"/>
          <w:szCs w:val="24"/>
        </w:rPr>
        <w:t>вид посещения (с профилактической и иными целями, по неотложной помощи, обращение по заболеванию);</w:t>
      </w:r>
    </w:p>
    <w:p w14:paraId="38706498" w14:textId="0B5EA124" w:rsidR="00A20AC8" w:rsidRPr="00CF5B56" w:rsidRDefault="00A20AC8" w:rsidP="008A1F31">
      <w:pPr>
        <w:ind w:firstLine="709"/>
        <w:jc w:val="both"/>
        <w:rPr>
          <w:sz w:val="24"/>
          <w:szCs w:val="24"/>
        </w:rPr>
      </w:pPr>
      <w:r w:rsidRPr="00CF5B56">
        <w:rPr>
          <w:sz w:val="24"/>
          <w:szCs w:val="24"/>
        </w:rPr>
        <w:t>диагноз по международной классификации болезней X пересмотра;</w:t>
      </w:r>
    </w:p>
    <w:p w14:paraId="4ACFFE59" w14:textId="6EAE2D57" w:rsidR="00A20AC8" w:rsidRPr="00CF5B56" w:rsidRDefault="00A20AC8" w:rsidP="008A1F31">
      <w:pPr>
        <w:ind w:firstLine="709"/>
        <w:jc w:val="both"/>
        <w:rPr>
          <w:sz w:val="24"/>
          <w:szCs w:val="24"/>
        </w:rPr>
      </w:pPr>
      <w:r w:rsidRPr="00CF5B56">
        <w:rPr>
          <w:sz w:val="24"/>
          <w:szCs w:val="24"/>
        </w:rPr>
        <w:t xml:space="preserve">сегмент, номер зуба и локализацию при КСГ: 4, 5, 6, 12.1, 12.2, 13.1, 13.2, 14.1, 14.2; </w:t>
      </w:r>
    </w:p>
    <w:p w14:paraId="285D8216" w14:textId="24838E84" w:rsidR="00A20AC8" w:rsidRPr="00CF5B56" w:rsidRDefault="00A20AC8" w:rsidP="008A1F31">
      <w:pPr>
        <w:ind w:firstLine="709"/>
        <w:jc w:val="both"/>
        <w:rPr>
          <w:sz w:val="24"/>
          <w:szCs w:val="24"/>
        </w:rPr>
      </w:pPr>
      <w:r w:rsidRPr="00CF5B56">
        <w:rPr>
          <w:sz w:val="24"/>
          <w:szCs w:val="24"/>
        </w:rPr>
        <w:t xml:space="preserve">сегмент и номер зуба при КСГ </w:t>
      </w:r>
      <w:r w:rsidR="00E72377" w:rsidRPr="00CF5B56">
        <w:rPr>
          <w:sz w:val="24"/>
          <w:szCs w:val="24"/>
          <w:lang w:val="en-US"/>
        </w:rPr>
        <w:t>STM</w:t>
      </w:r>
      <w:r w:rsidR="00E72377" w:rsidRPr="00CF5B56">
        <w:rPr>
          <w:sz w:val="24"/>
          <w:szCs w:val="24"/>
        </w:rPr>
        <w:t>0</w:t>
      </w:r>
      <w:r w:rsidRPr="00CF5B56">
        <w:rPr>
          <w:sz w:val="24"/>
          <w:szCs w:val="24"/>
        </w:rPr>
        <w:t xml:space="preserve">2 (при диагнозе K04.0, K04.1, K04.2, K04.3, K04.9, K04.4, K04.5, K04.6, K04.7, K00.63, K04.8, K04.9, S03.2, S02.5, K08.3, K10.3, K05.2, К05.22, К05.32, К10.2), </w:t>
      </w:r>
      <w:r w:rsidR="00E72377" w:rsidRPr="00CF5B56">
        <w:rPr>
          <w:sz w:val="24"/>
          <w:szCs w:val="24"/>
          <w:lang w:val="en-US"/>
        </w:rPr>
        <w:t>STM</w:t>
      </w:r>
      <w:r w:rsidR="00E72377" w:rsidRPr="00CF5B56">
        <w:rPr>
          <w:sz w:val="24"/>
          <w:szCs w:val="24"/>
        </w:rPr>
        <w:t>0</w:t>
      </w:r>
      <w:r w:rsidRPr="00CF5B56">
        <w:rPr>
          <w:sz w:val="24"/>
          <w:szCs w:val="24"/>
        </w:rPr>
        <w:t xml:space="preserve">3, </w:t>
      </w:r>
      <w:r w:rsidR="00E72377" w:rsidRPr="00CF5B56">
        <w:rPr>
          <w:sz w:val="24"/>
          <w:szCs w:val="24"/>
          <w:lang w:val="en-US"/>
        </w:rPr>
        <w:t>STM</w:t>
      </w:r>
      <w:r w:rsidRPr="00CF5B56">
        <w:rPr>
          <w:sz w:val="24"/>
          <w:szCs w:val="24"/>
        </w:rPr>
        <w:t xml:space="preserve">11, </w:t>
      </w:r>
      <w:r w:rsidR="00E72377" w:rsidRPr="00CF5B56">
        <w:rPr>
          <w:sz w:val="24"/>
          <w:szCs w:val="24"/>
          <w:lang w:val="en-US"/>
        </w:rPr>
        <w:t>STM</w:t>
      </w:r>
      <w:r w:rsidRPr="00CF5B56">
        <w:rPr>
          <w:sz w:val="24"/>
          <w:szCs w:val="24"/>
        </w:rPr>
        <w:t xml:space="preserve">17, </w:t>
      </w:r>
      <w:r w:rsidR="00E72377" w:rsidRPr="00CF5B56">
        <w:rPr>
          <w:sz w:val="24"/>
          <w:szCs w:val="24"/>
          <w:lang w:val="en-US"/>
        </w:rPr>
        <w:t>STM</w:t>
      </w:r>
      <w:r w:rsidRPr="00CF5B56">
        <w:rPr>
          <w:sz w:val="24"/>
          <w:szCs w:val="24"/>
        </w:rPr>
        <w:t xml:space="preserve">18, </w:t>
      </w:r>
      <w:r w:rsidR="00E72377" w:rsidRPr="00CF5B56">
        <w:rPr>
          <w:sz w:val="24"/>
          <w:szCs w:val="24"/>
          <w:lang w:val="en-US"/>
        </w:rPr>
        <w:t>STM</w:t>
      </w:r>
      <w:r w:rsidRPr="00CF5B56">
        <w:rPr>
          <w:sz w:val="24"/>
          <w:szCs w:val="24"/>
        </w:rPr>
        <w:t xml:space="preserve">19, </w:t>
      </w:r>
      <w:r w:rsidR="00E72377" w:rsidRPr="00CF5B56">
        <w:rPr>
          <w:sz w:val="24"/>
          <w:szCs w:val="24"/>
          <w:lang w:val="en-US"/>
        </w:rPr>
        <w:t>STM</w:t>
      </w:r>
      <w:r w:rsidRPr="00CF5B56">
        <w:rPr>
          <w:sz w:val="24"/>
          <w:szCs w:val="24"/>
        </w:rPr>
        <w:t xml:space="preserve">26, </w:t>
      </w:r>
      <w:r w:rsidR="00E72377" w:rsidRPr="00CF5B56">
        <w:rPr>
          <w:sz w:val="24"/>
          <w:szCs w:val="24"/>
          <w:lang w:val="en-US"/>
        </w:rPr>
        <w:t>STM</w:t>
      </w:r>
      <w:r w:rsidRPr="00CF5B56">
        <w:rPr>
          <w:sz w:val="24"/>
          <w:szCs w:val="24"/>
        </w:rPr>
        <w:t>27 (при диагнозе:</w:t>
      </w:r>
      <w:r w:rsidR="003B470F" w:rsidRPr="00CF5B56">
        <w:rPr>
          <w:sz w:val="24"/>
          <w:szCs w:val="24"/>
        </w:rPr>
        <w:t xml:space="preserve"> </w:t>
      </w:r>
      <w:r w:rsidRPr="00CF5B56">
        <w:rPr>
          <w:sz w:val="24"/>
          <w:szCs w:val="24"/>
        </w:rPr>
        <w:t xml:space="preserve">K10.2, K10.3, K05.22, K05.32), </w:t>
      </w:r>
      <w:r w:rsidR="00E72377" w:rsidRPr="00CF5B56">
        <w:rPr>
          <w:sz w:val="24"/>
          <w:szCs w:val="24"/>
          <w:lang w:val="en-US"/>
        </w:rPr>
        <w:t>STM</w:t>
      </w:r>
      <w:r w:rsidRPr="00CF5B56">
        <w:rPr>
          <w:sz w:val="24"/>
          <w:szCs w:val="24"/>
        </w:rPr>
        <w:t xml:space="preserve">31; </w:t>
      </w:r>
    </w:p>
    <w:p w14:paraId="26545318" w14:textId="28B19077" w:rsidR="00A20AC8" w:rsidRPr="00CF5B56" w:rsidRDefault="00A20AC8" w:rsidP="008A1F31">
      <w:pPr>
        <w:ind w:firstLine="709"/>
        <w:jc w:val="both"/>
        <w:rPr>
          <w:sz w:val="24"/>
          <w:szCs w:val="24"/>
        </w:rPr>
      </w:pPr>
      <w:r w:rsidRPr="00CF5B56">
        <w:rPr>
          <w:sz w:val="24"/>
          <w:szCs w:val="24"/>
        </w:rPr>
        <w:t>код КСГ;</w:t>
      </w:r>
    </w:p>
    <w:p w14:paraId="0C04960A" w14:textId="0464CE0E" w:rsidR="00A20AC8" w:rsidRPr="00CF5B56" w:rsidRDefault="00A20AC8" w:rsidP="008A1F31">
      <w:pPr>
        <w:ind w:firstLine="709"/>
        <w:jc w:val="both"/>
        <w:rPr>
          <w:sz w:val="24"/>
          <w:szCs w:val="24"/>
        </w:rPr>
      </w:pPr>
      <w:r w:rsidRPr="00CF5B56">
        <w:rPr>
          <w:sz w:val="24"/>
          <w:szCs w:val="24"/>
        </w:rPr>
        <w:t>код ПМУ и/или СМУ, подаваемых вне КСГ;</w:t>
      </w:r>
    </w:p>
    <w:p w14:paraId="26FCBAB4" w14:textId="2920A522" w:rsidR="00A20AC8" w:rsidRPr="00CF5B56" w:rsidRDefault="00A20AC8" w:rsidP="008A1F31">
      <w:pPr>
        <w:ind w:firstLine="709"/>
        <w:jc w:val="both"/>
        <w:rPr>
          <w:sz w:val="24"/>
          <w:szCs w:val="24"/>
        </w:rPr>
      </w:pPr>
      <w:r w:rsidRPr="00CF5B56">
        <w:rPr>
          <w:sz w:val="24"/>
          <w:szCs w:val="24"/>
        </w:rPr>
        <w:t>УЕТ соответствующие к примененным КСГ, ПМУ, СМУ;</w:t>
      </w:r>
    </w:p>
    <w:p w14:paraId="4893404A" w14:textId="62162839" w:rsidR="00A20AC8" w:rsidRPr="00CF5B56" w:rsidRDefault="00A20AC8" w:rsidP="008A1F31">
      <w:pPr>
        <w:ind w:firstLine="709"/>
        <w:jc w:val="both"/>
        <w:rPr>
          <w:sz w:val="24"/>
          <w:szCs w:val="24"/>
        </w:rPr>
      </w:pPr>
      <w:r w:rsidRPr="00CF5B56">
        <w:rPr>
          <w:sz w:val="24"/>
          <w:szCs w:val="24"/>
        </w:rPr>
        <w:t>исход;</w:t>
      </w:r>
      <w:r w:rsidRPr="00CF5B56">
        <w:rPr>
          <w:sz w:val="24"/>
          <w:szCs w:val="24"/>
        </w:rPr>
        <w:tab/>
      </w:r>
    </w:p>
    <w:p w14:paraId="541639DD" w14:textId="34F5E637" w:rsidR="00A20AC8" w:rsidRPr="00CF5B56" w:rsidRDefault="00A20AC8" w:rsidP="008A1F31">
      <w:pPr>
        <w:ind w:firstLine="709"/>
        <w:jc w:val="both"/>
        <w:rPr>
          <w:sz w:val="24"/>
          <w:szCs w:val="24"/>
        </w:rPr>
      </w:pPr>
      <w:r w:rsidRPr="00CF5B56">
        <w:rPr>
          <w:sz w:val="24"/>
          <w:szCs w:val="24"/>
        </w:rPr>
        <w:t xml:space="preserve">дополнительный исход. </w:t>
      </w:r>
    </w:p>
    <w:p w14:paraId="73B6AB19" w14:textId="77777777" w:rsidR="00A20AC8" w:rsidRPr="00CF5B56" w:rsidRDefault="00A20AC8" w:rsidP="008A1F31">
      <w:pPr>
        <w:ind w:firstLine="709"/>
        <w:jc w:val="both"/>
        <w:rPr>
          <w:sz w:val="24"/>
          <w:szCs w:val="24"/>
        </w:rPr>
      </w:pPr>
      <w:r w:rsidRPr="00CF5B56">
        <w:rPr>
          <w:sz w:val="24"/>
          <w:szCs w:val="24"/>
        </w:rPr>
        <w:t>Законченный случай оказания медицинской помощи оформляется в реестре медицинской помощи без КСГ, если пациент здоров или ранее санирован (исход «Выздоровление») и ему проводится только стоматологический осмотр.</w:t>
      </w:r>
    </w:p>
    <w:p w14:paraId="41CED9CA" w14:textId="6C29187C"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12050E">
        <w:rPr>
          <w:sz w:val="24"/>
          <w:szCs w:val="24"/>
        </w:rPr>
        <w:t xml:space="preserve">.4. </w:t>
      </w:r>
      <w:r w:rsidR="00A20AC8" w:rsidRPr="00CF5B56">
        <w:rPr>
          <w:sz w:val="24"/>
          <w:szCs w:val="24"/>
        </w:rPr>
        <w:t xml:space="preserve">Формирование реестра проводится по случаям, закончившимся в отчетный период с исходами «Выздоровление», «Улучшение», «Ремиссия», «Без перемен», «Лечение прервано по инициативе пациента», независимо от даты открытия случая. В состав случая входят все оказанные ПМУ, СМУ, КСГ за время лечения пациента до вышеуказанных исходов. </w:t>
      </w:r>
    </w:p>
    <w:p w14:paraId="3785F007" w14:textId="067E0C5F"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12050E">
        <w:rPr>
          <w:sz w:val="24"/>
          <w:szCs w:val="24"/>
        </w:rPr>
        <w:t xml:space="preserve">.5. </w:t>
      </w:r>
      <w:r w:rsidR="00A20AC8" w:rsidRPr="00CF5B56">
        <w:rPr>
          <w:sz w:val="24"/>
          <w:szCs w:val="24"/>
        </w:rPr>
        <w:t>Особенности формирования реестра при различных видах посещений:</w:t>
      </w:r>
    </w:p>
    <w:p w14:paraId="2856079F" w14:textId="2CDCA4BC" w:rsidR="00A20AC8" w:rsidRPr="00CF5B56" w:rsidRDefault="00A20AC8" w:rsidP="008A1F31">
      <w:pPr>
        <w:ind w:firstLine="709"/>
        <w:jc w:val="both"/>
        <w:rPr>
          <w:sz w:val="24"/>
          <w:szCs w:val="24"/>
        </w:rPr>
      </w:pPr>
      <w:r w:rsidRPr="00CF5B56">
        <w:rPr>
          <w:sz w:val="24"/>
          <w:szCs w:val="24"/>
        </w:rPr>
        <w:t>посещение с профилактической и иными целями должно содержать не более одного приема, одну или несколько КСГ (или без КСГ</w:t>
      </w:r>
      <w:r w:rsidR="00B462D1" w:rsidRPr="00CF5B56">
        <w:rPr>
          <w:sz w:val="24"/>
          <w:szCs w:val="24"/>
        </w:rPr>
        <w:t>), простые</w:t>
      </w:r>
      <w:r w:rsidRPr="00CF5B56">
        <w:rPr>
          <w:sz w:val="24"/>
          <w:szCs w:val="24"/>
        </w:rPr>
        <w:t xml:space="preserve"> и сложные медицинские услуги, не входящие в состав КСГ,</w:t>
      </w:r>
    </w:p>
    <w:p w14:paraId="076F38C1" w14:textId="6F6BD016" w:rsidR="00A20AC8" w:rsidRPr="00CF5B56" w:rsidRDefault="00A20AC8" w:rsidP="008A1F31">
      <w:pPr>
        <w:ind w:firstLine="709"/>
        <w:jc w:val="both"/>
        <w:rPr>
          <w:sz w:val="24"/>
          <w:szCs w:val="24"/>
        </w:rPr>
      </w:pPr>
      <w:r w:rsidRPr="00CF5B56">
        <w:rPr>
          <w:sz w:val="24"/>
          <w:szCs w:val="24"/>
        </w:rPr>
        <w:t>посещение по неотложной помощи должно содержать не более одного приема, КСГ №</w:t>
      </w:r>
      <w:r w:rsidR="00B462D1" w:rsidRPr="00CF5B56">
        <w:rPr>
          <w:sz w:val="24"/>
          <w:szCs w:val="24"/>
        </w:rPr>
        <w:t>2, простые</w:t>
      </w:r>
      <w:r w:rsidRPr="00CF5B56">
        <w:rPr>
          <w:sz w:val="24"/>
          <w:szCs w:val="24"/>
        </w:rPr>
        <w:t xml:space="preserve"> и сложные медицинские услуги, не входящие в состав КСГ,</w:t>
      </w:r>
    </w:p>
    <w:p w14:paraId="50E0FD5C" w14:textId="6E878179" w:rsidR="00A20AC8" w:rsidRPr="00CF5B56" w:rsidRDefault="00A20AC8" w:rsidP="008A1F31">
      <w:pPr>
        <w:ind w:firstLine="709"/>
        <w:jc w:val="both"/>
        <w:rPr>
          <w:sz w:val="24"/>
          <w:szCs w:val="24"/>
        </w:rPr>
      </w:pPr>
      <w:r w:rsidRPr="00CF5B56">
        <w:rPr>
          <w:sz w:val="24"/>
          <w:szCs w:val="24"/>
        </w:rPr>
        <w:t>обращение по заболеванию должно содержать более одного приема, одну или несколько КСГ, простые и сложные медицинские услуги, не входящие в состав КСГ.</w:t>
      </w:r>
    </w:p>
    <w:p w14:paraId="62648391" w14:textId="0E9B4F53"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12050E">
        <w:rPr>
          <w:sz w:val="24"/>
          <w:szCs w:val="24"/>
        </w:rPr>
        <w:t xml:space="preserve">.6. </w:t>
      </w:r>
      <w:r w:rsidR="00A20AC8" w:rsidRPr="00CF5B56">
        <w:rPr>
          <w:sz w:val="24"/>
          <w:szCs w:val="24"/>
        </w:rPr>
        <w:t>Врач-специалист стоматологического профиля, совмещающий в одной медицинской организации свою работу по нескольким стоматологическим специальностям, ведет учет своей деятельности по основной ставке и ставке совместительства под разными кодами специальностей.</w:t>
      </w:r>
    </w:p>
    <w:p w14:paraId="45184703" w14:textId="0D3A320E"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12050E">
        <w:rPr>
          <w:sz w:val="24"/>
          <w:szCs w:val="24"/>
        </w:rPr>
        <w:t xml:space="preserve">.7. </w:t>
      </w:r>
      <w:r w:rsidR="00A20AC8" w:rsidRPr="00CF5B56">
        <w:rPr>
          <w:sz w:val="24"/>
          <w:szCs w:val="24"/>
        </w:rPr>
        <w:t>Сложные медицинские услуги (класс «В») «Прием…(наименование вида специальности стоматологического профиля)…первичный» направляются на оплату один раз в календарном году, при первичном обращении пациента за стоматологической помощью к соответствующему специалисту стоматологического профиля в одной медицинской организации.</w:t>
      </w:r>
    </w:p>
    <w:p w14:paraId="4F692929" w14:textId="327C82C1" w:rsidR="00A20AC8" w:rsidRPr="00CF5B56" w:rsidRDefault="001C283F" w:rsidP="008A1F31">
      <w:pPr>
        <w:ind w:firstLine="709"/>
        <w:jc w:val="both"/>
        <w:rPr>
          <w:sz w:val="24"/>
          <w:szCs w:val="24"/>
        </w:rPr>
      </w:pPr>
      <w:r>
        <w:rPr>
          <w:sz w:val="24"/>
          <w:szCs w:val="24"/>
        </w:rPr>
        <w:lastRenderedPageBreak/>
        <w:t>1</w:t>
      </w:r>
      <w:r w:rsidR="00A20AC8" w:rsidRPr="00CF5B56">
        <w:rPr>
          <w:sz w:val="24"/>
          <w:szCs w:val="24"/>
        </w:rPr>
        <w:t>.</w:t>
      </w:r>
      <w:r w:rsidR="007C5C37">
        <w:rPr>
          <w:sz w:val="24"/>
          <w:szCs w:val="24"/>
        </w:rPr>
        <w:t>2</w:t>
      </w:r>
      <w:r>
        <w:rPr>
          <w:sz w:val="24"/>
          <w:szCs w:val="24"/>
        </w:rPr>
        <w:t>7</w:t>
      </w:r>
      <w:r w:rsidR="0012050E">
        <w:rPr>
          <w:sz w:val="24"/>
          <w:szCs w:val="24"/>
        </w:rPr>
        <w:t xml:space="preserve">.8. </w:t>
      </w:r>
      <w:r w:rsidR="00A20AC8" w:rsidRPr="00CF5B56">
        <w:rPr>
          <w:sz w:val="24"/>
          <w:szCs w:val="24"/>
        </w:rPr>
        <w:t>При повторных (последующих) посещениях пациентами специалистов стоматологического профиля в календарном году в одной медицинской организации в реестр включаются сложные медицинские услуги «Прием…(наименование вида специальности стоматологического профиля)…повторный».</w:t>
      </w:r>
    </w:p>
    <w:p w14:paraId="105CF964" w14:textId="5D7F9E5A"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12050E">
        <w:rPr>
          <w:sz w:val="24"/>
          <w:szCs w:val="24"/>
        </w:rPr>
        <w:t xml:space="preserve">.9. </w:t>
      </w:r>
      <w:r w:rsidR="00A20AC8" w:rsidRPr="00CF5B56">
        <w:rPr>
          <w:sz w:val="24"/>
          <w:szCs w:val="24"/>
        </w:rPr>
        <w:t xml:space="preserve">В случае явки на прием пациента, состоящего на динамическом диспансерном наблюдении у врачей-специалистов стоматологического профиля, в реестр включаются сложные медицинские услуги «Диспансерный прием…..»  вместе с услугами </w:t>
      </w:r>
      <w:r w:rsidR="00577963" w:rsidRPr="00CF5B56">
        <w:rPr>
          <w:sz w:val="24"/>
          <w:szCs w:val="24"/>
          <w:lang w:val="en-US"/>
        </w:rPr>
        <w:t>STM</w:t>
      </w:r>
      <w:r w:rsidR="00A20AC8" w:rsidRPr="00CF5B56">
        <w:rPr>
          <w:sz w:val="24"/>
          <w:szCs w:val="24"/>
        </w:rPr>
        <w:t xml:space="preserve">33 или </w:t>
      </w:r>
      <w:r w:rsidR="00577963" w:rsidRPr="00CF5B56">
        <w:rPr>
          <w:sz w:val="24"/>
          <w:szCs w:val="24"/>
          <w:lang w:val="en-US"/>
        </w:rPr>
        <w:t>STM</w:t>
      </w:r>
      <w:r w:rsidR="00577963" w:rsidRPr="00CF5B56">
        <w:rPr>
          <w:sz w:val="24"/>
          <w:szCs w:val="24"/>
        </w:rPr>
        <w:t>0</w:t>
      </w:r>
      <w:r w:rsidR="00A20AC8" w:rsidRPr="00CF5B56">
        <w:rPr>
          <w:sz w:val="24"/>
          <w:szCs w:val="24"/>
        </w:rPr>
        <w:t xml:space="preserve">9 и простые и сложные медицинские услуги, не входящие в состав КСГ (при необходимости). </w:t>
      </w:r>
    </w:p>
    <w:p w14:paraId="59D82F98" w14:textId="4838CD01"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12050E">
        <w:rPr>
          <w:sz w:val="24"/>
          <w:szCs w:val="24"/>
        </w:rPr>
        <w:t xml:space="preserve">.10. </w:t>
      </w:r>
      <w:r w:rsidR="00A20AC8" w:rsidRPr="00CF5B56">
        <w:rPr>
          <w:sz w:val="24"/>
          <w:szCs w:val="24"/>
        </w:rPr>
        <w:t>Сложные медицинские услуги, в названии которых имеется «Профилактический прием…(наименование вида специальности стоматологического профиля)», применяются только для оплаты стоматологической помощи в рамках договоров на оказание услуг по проведению стоматологических осмотров:</w:t>
      </w:r>
    </w:p>
    <w:p w14:paraId="55A6B1E2" w14:textId="6EDF01F6" w:rsidR="00A20AC8" w:rsidRPr="00CF5B56" w:rsidRDefault="00A20AC8" w:rsidP="008A1F31">
      <w:pPr>
        <w:ind w:firstLine="709"/>
        <w:jc w:val="both"/>
        <w:rPr>
          <w:sz w:val="24"/>
          <w:szCs w:val="24"/>
        </w:rPr>
      </w:pPr>
      <w:r w:rsidRPr="00CF5B56">
        <w:rPr>
          <w:sz w:val="24"/>
          <w:szCs w:val="24"/>
        </w:rPr>
        <w:t>в связи с диспансеризацией определённых групп населения;</w:t>
      </w:r>
    </w:p>
    <w:p w14:paraId="770318DE" w14:textId="6471FB94" w:rsidR="00A20AC8" w:rsidRPr="00CF5B56" w:rsidRDefault="00A20AC8" w:rsidP="008A1F31">
      <w:pPr>
        <w:ind w:firstLine="709"/>
        <w:jc w:val="both"/>
        <w:rPr>
          <w:sz w:val="24"/>
          <w:szCs w:val="24"/>
        </w:rPr>
      </w:pPr>
      <w:r w:rsidRPr="00CF5B56">
        <w:rPr>
          <w:sz w:val="24"/>
          <w:szCs w:val="24"/>
        </w:rPr>
        <w:t>в связи с профилактическими медицинскими осмотрами в соответствии с порядками, утверждаемыми Министерством здравоохранения Российской Федерации.</w:t>
      </w:r>
    </w:p>
    <w:p w14:paraId="4CDE00D2" w14:textId="32485BB8"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7C5C37">
        <w:rPr>
          <w:sz w:val="24"/>
          <w:szCs w:val="24"/>
        </w:rPr>
        <w:t xml:space="preserve">.11. </w:t>
      </w:r>
      <w:r w:rsidR="00A20AC8" w:rsidRPr="00CF5B56">
        <w:rPr>
          <w:sz w:val="24"/>
          <w:szCs w:val="24"/>
        </w:rPr>
        <w:t xml:space="preserve">Сложные медицинские услуги стоматологического профиля (первичные, повторные и диспансерные приемы) применяются не более одного раза при каждом посещении пациента, независимо от объёма оказанной стоматологической медицинской помощи. </w:t>
      </w:r>
    </w:p>
    <w:p w14:paraId="7BD26202" w14:textId="15FFC346"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7C5C37">
        <w:rPr>
          <w:sz w:val="24"/>
          <w:szCs w:val="24"/>
        </w:rPr>
        <w:t xml:space="preserve">.12. </w:t>
      </w:r>
      <w:r w:rsidR="00A20AC8" w:rsidRPr="00CF5B56">
        <w:rPr>
          <w:sz w:val="24"/>
          <w:szCs w:val="24"/>
        </w:rPr>
        <w:t>Сложные медицинские услуги стоматологического профиля (первичные, повторные и диспансерные приемы)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 имеющими разные сертификаты специалистов.</w:t>
      </w:r>
    </w:p>
    <w:p w14:paraId="5106F23E" w14:textId="315586D7"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7C5C37">
        <w:rPr>
          <w:sz w:val="24"/>
          <w:szCs w:val="24"/>
        </w:rPr>
        <w:t xml:space="preserve">.13. </w:t>
      </w:r>
      <w:r w:rsidR="00AA4D1E" w:rsidRPr="00CF5B56">
        <w:rPr>
          <w:sz w:val="24"/>
          <w:szCs w:val="24"/>
        </w:rPr>
        <w:t>В реестре медицинской помощи оформляется не более 2 одноименных и/или разноименных услуг КСГ при лечении одного зуба.</w:t>
      </w:r>
    </w:p>
    <w:p w14:paraId="128816C2" w14:textId="08EDAAD5"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7C5C37">
        <w:rPr>
          <w:sz w:val="24"/>
          <w:szCs w:val="24"/>
        </w:rPr>
        <w:t xml:space="preserve">.14. </w:t>
      </w:r>
      <w:r w:rsidR="00A20AC8" w:rsidRPr="00CF5B56">
        <w:rPr>
          <w:sz w:val="24"/>
          <w:szCs w:val="24"/>
        </w:rPr>
        <w:t xml:space="preserve">Услуги </w:t>
      </w:r>
      <w:r w:rsidR="00577963" w:rsidRPr="00CF5B56">
        <w:rPr>
          <w:sz w:val="24"/>
          <w:szCs w:val="24"/>
          <w:lang w:val="en-US"/>
        </w:rPr>
        <w:t>STM</w:t>
      </w:r>
      <w:r w:rsidR="00577963" w:rsidRPr="00CF5B56">
        <w:rPr>
          <w:sz w:val="24"/>
          <w:szCs w:val="24"/>
        </w:rPr>
        <w:t>0</w:t>
      </w:r>
      <w:r w:rsidR="00A20AC8" w:rsidRPr="00CF5B56">
        <w:rPr>
          <w:sz w:val="24"/>
          <w:szCs w:val="24"/>
        </w:rPr>
        <w:t xml:space="preserve">1 «Профилактическая помощь взрослому и детскому населению» и </w:t>
      </w:r>
      <w:r w:rsidR="00577963" w:rsidRPr="00CF5B56">
        <w:rPr>
          <w:sz w:val="24"/>
          <w:szCs w:val="24"/>
          <w:lang w:val="en-US"/>
        </w:rPr>
        <w:t>STM</w:t>
      </w:r>
      <w:r w:rsidR="00A20AC8" w:rsidRPr="00CF5B56">
        <w:rPr>
          <w:sz w:val="24"/>
          <w:szCs w:val="24"/>
        </w:rPr>
        <w:t xml:space="preserve">31 «Герметизация фиссур с профилактической целью для детского населения» могут входить как в случай посещения с профилактической и иными целями, так и в случай обращения по заболеваниям. Не подлежат к включению в случай и оплате при посещениях по неотложной форме. </w:t>
      </w:r>
    </w:p>
    <w:p w14:paraId="09DDC8FA" w14:textId="25396D0E" w:rsidR="00A20AC8" w:rsidRPr="00CF5B56" w:rsidRDefault="00577963" w:rsidP="008A1F31">
      <w:pPr>
        <w:ind w:firstLine="709"/>
        <w:jc w:val="both"/>
        <w:rPr>
          <w:sz w:val="24"/>
          <w:szCs w:val="24"/>
        </w:rPr>
      </w:pPr>
      <w:r w:rsidRPr="00CF5B56">
        <w:rPr>
          <w:sz w:val="24"/>
          <w:szCs w:val="24"/>
        </w:rPr>
        <w:t>У</w:t>
      </w:r>
      <w:r w:rsidR="00A20AC8" w:rsidRPr="00CF5B56">
        <w:rPr>
          <w:sz w:val="24"/>
          <w:szCs w:val="24"/>
        </w:rPr>
        <w:t>слуг</w:t>
      </w:r>
      <w:r w:rsidRPr="00CF5B56">
        <w:rPr>
          <w:sz w:val="24"/>
          <w:szCs w:val="24"/>
        </w:rPr>
        <w:t>а</w:t>
      </w:r>
      <w:r w:rsidR="00A20AC8" w:rsidRPr="00CF5B56">
        <w:rPr>
          <w:sz w:val="24"/>
          <w:szCs w:val="24"/>
        </w:rPr>
        <w:t xml:space="preserve"> </w:t>
      </w:r>
      <w:r w:rsidRPr="00CF5B56">
        <w:rPr>
          <w:sz w:val="24"/>
          <w:szCs w:val="24"/>
          <w:lang w:val="en-US"/>
        </w:rPr>
        <w:t>STM</w:t>
      </w:r>
      <w:r w:rsidRPr="00CF5B56">
        <w:rPr>
          <w:sz w:val="24"/>
          <w:szCs w:val="24"/>
        </w:rPr>
        <w:t>0</w:t>
      </w:r>
      <w:r w:rsidR="00A20AC8" w:rsidRPr="00CF5B56">
        <w:rPr>
          <w:sz w:val="24"/>
          <w:szCs w:val="24"/>
        </w:rPr>
        <w:t xml:space="preserve">1 распространяются на всю полость рта, а не на 1 зуб. В течение календарного года </w:t>
      </w:r>
      <w:r w:rsidRPr="00CF5B56">
        <w:rPr>
          <w:sz w:val="24"/>
          <w:szCs w:val="24"/>
          <w:lang w:val="en-US"/>
        </w:rPr>
        <w:t>STM</w:t>
      </w:r>
      <w:r w:rsidRPr="00CF5B56">
        <w:rPr>
          <w:sz w:val="24"/>
          <w:szCs w:val="24"/>
        </w:rPr>
        <w:t>0</w:t>
      </w:r>
      <w:r w:rsidR="00A20AC8" w:rsidRPr="00CF5B56">
        <w:rPr>
          <w:sz w:val="24"/>
          <w:szCs w:val="24"/>
        </w:rPr>
        <w:t xml:space="preserve">1 для взрослого населения (старше 18 лет) подлежат оплате не чаще 1 раза в 6 месяцев, для детского населения подлежат оплате не чаще 1 раза в 4 месяца. При проведении герметизации фиссур у детского населения допустимо за один прием проведение 2 и более услуги </w:t>
      </w:r>
      <w:r w:rsidRPr="00CF5B56">
        <w:rPr>
          <w:sz w:val="24"/>
          <w:szCs w:val="24"/>
          <w:lang w:val="en-US"/>
        </w:rPr>
        <w:t>STM</w:t>
      </w:r>
      <w:r w:rsidR="00A20AC8" w:rsidRPr="00CF5B56">
        <w:rPr>
          <w:sz w:val="24"/>
          <w:szCs w:val="24"/>
        </w:rPr>
        <w:t>31.</w:t>
      </w:r>
    </w:p>
    <w:p w14:paraId="1C73D0A6" w14:textId="0F525EE3"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7C5C37">
        <w:rPr>
          <w:sz w:val="24"/>
          <w:szCs w:val="24"/>
        </w:rPr>
        <w:t xml:space="preserve">.15. </w:t>
      </w:r>
      <w:r w:rsidR="00A20AC8" w:rsidRPr="00CF5B56">
        <w:rPr>
          <w:sz w:val="24"/>
          <w:szCs w:val="24"/>
        </w:rPr>
        <w:t xml:space="preserve">Услуги B01.065.005 «Прием (осмотр, консультация) гигиениста стоматологического первичный» или B01.065.006 «Прием (осмотр, консультация) гигиениста стоматологического повторный» могут включаться вместе </w:t>
      </w:r>
      <w:r w:rsidR="00B462D1" w:rsidRPr="00CF5B56">
        <w:rPr>
          <w:sz w:val="24"/>
          <w:szCs w:val="24"/>
        </w:rPr>
        <w:t xml:space="preserve">с </w:t>
      </w:r>
      <w:r w:rsidR="00577963" w:rsidRPr="00CF5B56">
        <w:rPr>
          <w:sz w:val="24"/>
          <w:szCs w:val="24"/>
          <w:lang w:val="en-US"/>
        </w:rPr>
        <w:t>STM</w:t>
      </w:r>
      <w:r w:rsidR="00577963" w:rsidRPr="00CF5B56">
        <w:rPr>
          <w:sz w:val="24"/>
          <w:szCs w:val="24"/>
        </w:rPr>
        <w:t>0</w:t>
      </w:r>
      <w:r w:rsidR="00A20AC8" w:rsidRPr="00CF5B56">
        <w:rPr>
          <w:sz w:val="24"/>
          <w:szCs w:val="24"/>
        </w:rPr>
        <w:t xml:space="preserve">1, </w:t>
      </w:r>
      <w:r w:rsidR="00577963" w:rsidRPr="00CF5B56">
        <w:rPr>
          <w:sz w:val="24"/>
          <w:szCs w:val="24"/>
          <w:lang w:val="en-US"/>
        </w:rPr>
        <w:t>STM</w:t>
      </w:r>
      <w:r w:rsidR="00577963" w:rsidRPr="00CF5B56">
        <w:rPr>
          <w:sz w:val="24"/>
          <w:szCs w:val="24"/>
        </w:rPr>
        <w:t>0</w:t>
      </w:r>
      <w:r w:rsidR="00A20AC8" w:rsidRPr="00CF5B56">
        <w:rPr>
          <w:sz w:val="24"/>
          <w:szCs w:val="24"/>
        </w:rPr>
        <w:t xml:space="preserve">7, </w:t>
      </w:r>
      <w:r w:rsidR="00577963" w:rsidRPr="00CF5B56">
        <w:rPr>
          <w:sz w:val="24"/>
          <w:szCs w:val="24"/>
          <w:lang w:val="en-US"/>
        </w:rPr>
        <w:t>STM</w:t>
      </w:r>
      <w:r w:rsidR="00577963" w:rsidRPr="00CF5B56">
        <w:rPr>
          <w:sz w:val="24"/>
          <w:szCs w:val="24"/>
        </w:rPr>
        <w:t>0</w:t>
      </w:r>
      <w:r w:rsidR="00A20AC8" w:rsidRPr="00CF5B56">
        <w:rPr>
          <w:sz w:val="24"/>
          <w:szCs w:val="24"/>
        </w:rPr>
        <w:t xml:space="preserve">8, </w:t>
      </w:r>
      <w:r w:rsidR="00577963" w:rsidRPr="00CF5B56">
        <w:rPr>
          <w:sz w:val="24"/>
          <w:szCs w:val="24"/>
          <w:lang w:val="en-US"/>
        </w:rPr>
        <w:t>STM</w:t>
      </w:r>
      <w:r w:rsidR="00A20AC8" w:rsidRPr="00CF5B56">
        <w:rPr>
          <w:sz w:val="24"/>
          <w:szCs w:val="24"/>
        </w:rPr>
        <w:t xml:space="preserve">10, </w:t>
      </w:r>
      <w:r w:rsidR="00577963" w:rsidRPr="00CF5B56">
        <w:rPr>
          <w:sz w:val="24"/>
          <w:szCs w:val="24"/>
          <w:lang w:val="en-US"/>
        </w:rPr>
        <w:t>STM</w:t>
      </w:r>
      <w:r w:rsidR="00A20AC8" w:rsidRPr="00CF5B56">
        <w:rPr>
          <w:sz w:val="24"/>
          <w:szCs w:val="24"/>
        </w:rPr>
        <w:t xml:space="preserve">15, </w:t>
      </w:r>
      <w:r w:rsidR="00577963" w:rsidRPr="00CF5B56">
        <w:rPr>
          <w:sz w:val="24"/>
          <w:szCs w:val="24"/>
          <w:lang w:val="en-US"/>
        </w:rPr>
        <w:t>STM</w:t>
      </w:r>
      <w:r w:rsidR="00A20AC8" w:rsidRPr="00CF5B56">
        <w:rPr>
          <w:sz w:val="24"/>
          <w:szCs w:val="24"/>
        </w:rPr>
        <w:t>16.</w:t>
      </w:r>
    </w:p>
    <w:p w14:paraId="22184221" w14:textId="6B693CF9"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7C5C37">
        <w:rPr>
          <w:sz w:val="24"/>
          <w:szCs w:val="24"/>
        </w:rPr>
        <w:t xml:space="preserve">.16. </w:t>
      </w:r>
      <w:r w:rsidR="00A20AC8" w:rsidRPr="00CF5B56">
        <w:rPr>
          <w:sz w:val="24"/>
          <w:szCs w:val="24"/>
        </w:rPr>
        <w:t xml:space="preserve">При оказании стоматологической медицинской помощи в неотложной форме случай оформляется из услуг «Прием … (наименование вида специальности стоматологического профиля)», </w:t>
      </w:r>
      <w:r w:rsidR="00577963" w:rsidRPr="00CF5B56">
        <w:rPr>
          <w:sz w:val="24"/>
          <w:szCs w:val="24"/>
          <w:lang w:val="en-US"/>
        </w:rPr>
        <w:t>STM</w:t>
      </w:r>
      <w:r w:rsidR="00577963" w:rsidRPr="00CF5B56">
        <w:rPr>
          <w:sz w:val="24"/>
          <w:szCs w:val="24"/>
        </w:rPr>
        <w:t>0</w:t>
      </w:r>
      <w:r w:rsidR="00A20AC8" w:rsidRPr="00CF5B56">
        <w:rPr>
          <w:sz w:val="24"/>
          <w:szCs w:val="24"/>
        </w:rPr>
        <w:t xml:space="preserve">2 «Неотложная помощь взрослому и детскому населению» и простых и сложных медицинских услуг, не входящих в состав КСГ (при необходимости). Не зависимо от объема оказанной медицинской помощи в неотложной форме оплате подлежит одна услуга </w:t>
      </w:r>
      <w:r w:rsidR="00577963" w:rsidRPr="00CF5B56">
        <w:rPr>
          <w:sz w:val="24"/>
          <w:szCs w:val="24"/>
          <w:lang w:val="en-US"/>
        </w:rPr>
        <w:t>STM</w:t>
      </w:r>
      <w:r w:rsidR="00577963" w:rsidRPr="00CF5B56">
        <w:rPr>
          <w:sz w:val="24"/>
          <w:szCs w:val="24"/>
        </w:rPr>
        <w:t>0</w:t>
      </w:r>
      <w:r w:rsidR="00A20AC8" w:rsidRPr="00CF5B56">
        <w:rPr>
          <w:sz w:val="24"/>
          <w:szCs w:val="24"/>
        </w:rPr>
        <w:t>2.</w:t>
      </w:r>
    </w:p>
    <w:p w14:paraId="17ADACF4" w14:textId="77777777" w:rsidR="00A20AC8" w:rsidRPr="00CF5B56" w:rsidRDefault="00A20AC8" w:rsidP="008A1F31">
      <w:pPr>
        <w:ind w:firstLine="709"/>
        <w:jc w:val="both"/>
        <w:rPr>
          <w:sz w:val="24"/>
          <w:szCs w:val="24"/>
        </w:rPr>
      </w:pPr>
      <w:r w:rsidRPr="00CF5B56">
        <w:rPr>
          <w:sz w:val="24"/>
          <w:szCs w:val="24"/>
        </w:rPr>
        <w:t>При оказании неотложной помощи в ночное время, выходные и праздничные дни, вне зависимости первичный прием у пациента или повторный, в реестр включается B01.065.008 «Прием (осмотр, консультация) врача-стоматолога повторный» или B01.065.004 «Прием (осмотр, консультация) зубного врача повторный».</w:t>
      </w:r>
    </w:p>
    <w:p w14:paraId="7CD0D29F" w14:textId="77777777" w:rsidR="00A20AC8" w:rsidRPr="00CF5B56" w:rsidRDefault="00A20AC8" w:rsidP="008A1F31">
      <w:pPr>
        <w:ind w:firstLine="709"/>
        <w:jc w:val="both"/>
        <w:rPr>
          <w:sz w:val="24"/>
          <w:szCs w:val="24"/>
        </w:rPr>
      </w:pPr>
      <w:r w:rsidRPr="00CF5B56">
        <w:rPr>
          <w:sz w:val="24"/>
          <w:szCs w:val="24"/>
        </w:rPr>
        <w:t>При этом при последующем плановом лечении в реестр включается вид приема (первичный или повторный), которому пациент фактически соответствует на момент приема в отчетном календарном году (первичный или повторный).</w:t>
      </w:r>
    </w:p>
    <w:p w14:paraId="722D10A0" w14:textId="521646B7"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7C5C37">
        <w:rPr>
          <w:sz w:val="24"/>
          <w:szCs w:val="24"/>
        </w:rPr>
        <w:t xml:space="preserve">.17. </w:t>
      </w:r>
      <w:r w:rsidR="00577963" w:rsidRPr="00CF5B56">
        <w:rPr>
          <w:sz w:val="24"/>
          <w:szCs w:val="24"/>
        </w:rPr>
        <w:t xml:space="preserve">Услуга </w:t>
      </w:r>
      <w:r w:rsidR="00577963" w:rsidRPr="00CF5B56">
        <w:rPr>
          <w:sz w:val="24"/>
          <w:szCs w:val="24"/>
          <w:lang w:val="en-US"/>
        </w:rPr>
        <w:t>STM</w:t>
      </w:r>
      <w:r w:rsidR="00577963" w:rsidRPr="00CF5B56">
        <w:rPr>
          <w:sz w:val="24"/>
          <w:szCs w:val="24"/>
        </w:rPr>
        <w:t>0</w:t>
      </w:r>
      <w:r w:rsidR="00A20AC8" w:rsidRPr="00CF5B56">
        <w:rPr>
          <w:sz w:val="24"/>
          <w:szCs w:val="24"/>
        </w:rPr>
        <w:t xml:space="preserve">8 предъявляется к оплате в случае, если клинический диагноз подтвержден данными рентгенологического обследования, и для достижения клинического результата лечения количество посещений и ПМУ А11.07.022 «Аппликация лекарственного </w:t>
      </w:r>
      <w:r w:rsidR="00A20AC8" w:rsidRPr="00CF5B56">
        <w:rPr>
          <w:sz w:val="24"/>
          <w:szCs w:val="24"/>
        </w:rPr>
        <w:lastRenderedPageBreak/>
        <w:t xml:space="preserve">препарата на слизистую оболочку полости рта» составляет не менее 5. После оказания медицинской помощи по </w:t>
      </w:r>
      <w:r w:rsidR="00577963" w:rsidRPr="00CF5B56">
        <w:rPr>
          <w:sz w:val="24"/>
          <w:szCs w:val="24"/>
          <w:lang w:val="en-US"/>
        </w:rPr>
        <w:t>STM</w:t>
      </w:r>
      <w:r w:rsidR="00577963" w:rsidRPr="00CF5B56">
        <w:rPr>
          <w:sz w:val="24"/>
          <w:szCs w:val="24"/>
        </w:rPr>
        <w:t>0</w:t>
      </w:r>
      <w:r w:rsidR="00A20AC8" w:rsidRPr="00CF5B56">
        <w:rPr>
          <w:sz w:val="24"/>
          <w:szCs w:val="24"/>
        </w:rPr>
        <w:t>8 пациент обязательно берется на динамическое наблюдение с кратностью явок в зависимости от диагноза и степени тяжести заболевания.</w:t>
      </w:r>
    </w:p>
    <w:p w14:paraId="45E3B57F" w14:textId="73C0C9F4"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2831F8">
        <w:rPr>
          <w:sz w:val="24"/>
          <w:szCs w:val="24"/>
        </w:rPr>
        <w:t>2</w:t>
      </w:r>
      <w:r>
        <w:rPr>
          <w:sz w:val="24"/>
          <w:szCs w:val="24"/>
        </w:rPr>
        <w:t>7</w:t>
      </w:r>
      <w:r w:rsidR="007C5C37">
        <w:rPr>
          <w:sz w:val="24"/>
          <w:szCs w:val="24"/>
        </w:rPr>
        <w:t xml:space="preserve">.18. </w:t>
      </w:r>
      <w:r w:rsidR="00577963" w:rsidRPr="00CF5B56">
        <w:rPr>
          <w:sz w:val="24"/>
          <w:szCs w:val="24"/>
        </w:rPr>
        <w:t xml:space="preserve">Услуги </w:t>
      </w:r>
      <w:r w:rsidR="00577963" w:rsidRPr="00CF5B56">
        <w:rPr>
          <w:sz w:val="24"/>
          <w:szCs w:val="24"/>
          <w:lang w:val="en-US"/>
        </w:rPr>
        <w:t>STM</w:t>
      </w:r>
      <w:r w:rsidR="00A20AC8" w:rsidRPr="00CF5B56">
        <w:rPr>
          <w:sz w:val="24"/>
          <w:szCs w:val="24"/>
        </w:rPr>
        <w:t xml:space="preserve">19.1, </w:t>
      </w:r>
      <w:r w:rsidR="00577963" w:rsidRPr="00CF5B56">
        <w:rPr>
          <w:sz w:val="24"/>
          <w:szCs w:val="24"/>
          <w:lang w:val="en-US"/>
        </w:rPr>
        <w:t>STM</w:t>
      </w:r>
      <w:r w:rsidR="00A20AC8" w:rsidRPr="00CF5B56">
        <w:rPr>
          <w:sz w:val="24"/>
          <w:szCs w:val="24"/>
        </w:rPr>
        <w:t>19.2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 указанных в данной КСГ с применением остеотропного материала и наложением швов. При этом количество посещений для динамического наблюдения должно быть не менее 2.</w:t>
      </w:r>
    </w:p>
    <w:p w14:paraId="4BB6AE37" w14:textId="7D520BAC"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7C5C37">
        <w:rPr>
          <w:sz w:val="24"/>
          <w:szCs w:val="24"/>
        </w:rPr>
        <w:t xml:space="preserve">.19. </w:t>
      </w:r>
      <w:r w:rsidR="00A20AC8" w:rsidRPr="00CF5B56">
        <w:rPr>
          <w:sz w:val="24"/>
          <w:szCs w:val="24"/>
        </w:rPr>
        <w:t xml:space="preserve">Медицинская помощь по КСГ </w:t>
      </w:r>
      <w:r w:rsidR="00577963" w:rsidRPr="00CF5B56">
        <w:rPr>
          <w:sz w:val="24"/>
          <w:szCs w:val="24"/>
          <w:lang w:val="en-US"/>
        </w:rPr>
        <w:t>STM</w:t>
      </w:r>
      <w:r w:rsidR="00A20AC8" w:rsidRPr="00CF5B56">
        <w:rPr>
          <w:sz w:val="24"/>
          <w:szCs w:val="24"/>
        </w:rPr>
        <w:t xml:space="preserve">19.1, </w:t>
      </w:r>
      <w:r w:rsidR="00577963" w:rsidRPr="00CF5B56">
        <w:rPr>
          <w:sz w:val="24"/>
          <w:szCs w:val="24"/>
          <w:lang w:val="en-US"/>
        </w:rPr>
        <w:t>STM</w:t>
      </w:r>
      <w:r w:rsidR="00A20AC8" w:rsidRPr="00CF5B56">
        <w:rPr>
          <w:sz w:val="24"/>
          <w:szCs w:val="24"/>
        </w:rPr>
        <w:t xml:space="preserve">19.2, </w:t>
      </w:r>
      <w:r w:rsidR="00577963" w:rsidRPr="00CF5B56">
        <w:rPr>
          <w:sz w:val="24"/>
          <w:szCs w:val="24"/>
          <w:lang w:val="en-US"/>
        </w:rPr>
        <w:t>STM</w:t>
      </w:r>
      <w:r w:rsidR="00A20AC8" w:rsidRPr="00CF5B56">
        <w:rPr>
          <w:sz w:val="24"/>
          <w:szCs w:val="24"/>
        </w:rPr>
        <w:t xml:space="preserve">20, </w:t>
      </w:r>
      <w:r w:rsidR="00577963" w:rsidRPr="00CF5B56">
        <w:rPr>
          <w:sz w:val="24"/>
          <w:szCs w:val="24"/>
          <w:lang w:val="en-US"/>
        </w:rPr>
        <w:t>STM</w:t>
      </w:r>
      <w:r w:rsidR="00A20AC8" w:rsidRPr="00CF5B56">
        <w:rPr>
          <w:sz w:val="24"/>
          <w:szCs w:val="24"/>
        </w:rPr>
        <w:t>21 оказывается либо в малой операционной стоматологического отделения, либо в хирургическом кабинете врачом-стоматологом-хирургом с ведением журнала операций. Данные КСГ могут сопровождаться выдачей листков нетрудоспособности.</w:t>
      </w:r>
    </w:p>
    <w:p w14:paraId="3A464F18" w14:textId="003BF1FA"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7C5C37">
        <w:rPr>
          <w:sz w:val="24"/>
          <w:szCs w:val="24"/>
        </w:rPr>
        <w:t xml:space="preserve">.20. </w:t>
      </w:r>
      <w:r w:rsidR="00A20AC8" w:rsidRPr="00CF5B56">
        <w:rPr>
          <w:sz w:val="24"/>
          <w:szCs w:val="24"/>
        </w:rPr>
        <w:t xml:space="preserve">При проведении пациенту ортодонтической коррекции в реестр включается </w:t>
      </w:r>
      <w:r w:rsidR="00577963" w:rsidRPr="00CF5B56">
        <w:rPr>
          <w:sz w:val="24"/>
          <w:szCs w:val="24"/>
          <w:lang w:val="en-US"/>
        </w:rPr>
        <w:t>STM</w:t>
      </w:r>
      <w:r w:rsidR="00A20AC8" w:rsidRPr="00CF5B56">
        <w:rPr>
          <w:sz w:val="24"/>
          <w:szCs w:val="24"/>
        </w:rPr>
        <w:t xml:space="preserve">32. Допускается применение </w:t>
      </w:r>
      <w:r w:rsidR="00577963" w:rsidRPr="00CF5B56">
        <w:rPr>
          <w:sz w:val="24"/>
          <w:szCs w:val="24"/>
          <w:lang w:val="en-US"/>
        </w:rPr>
        <w:t>STM</w:t>
      </w:r>
      <w:r w:rsidR="00A20AC8" w:rsidRPr="00CF5B56">
        <w:rPr>
          <w:sz w:val="24"/>
          <w:szCs w:val="24"/>
        </w:rPr>
        <w:t xml:space="preserve">32 в течение 12-18 месяцев </w:t>
      </w:r>
      <w:r w:rsidR="00711E8F" w:rsidRPr="00CF5B56">
        <w:rPr>
          <w:sz w:val="24"/>
          <w:szCs w:val="24"/>
        </w:rPr>
        <w:t>п</w:t>
      </w:r>
      <w:r w:rsidR="00A20AC8" w:rsidRPr="00CF5B56">
        <w:rPr>
          <w:sz w:val="24"/>
          <w:szCs w:val="24"/>
        </w:rPr>
        <w:t>о завершени</w:t>
      </w:r>
      <w:r w:rsidR="00711E8F" w:rsidRPr="00CF5B56">
        <w:rPr>
          <w:sz w:val="24"/>
          <w:szCs w:val="24"/>
        </w:rPr>
        <w:t>ю</w:t>
      </w:r>
      <w:r w:rsidR="00A20AC8" w:rsidRPr="00CF5B56">
        <w:rPr>
          <w:sz w:val="24"/>
          <w:szCs w:val="24"/>
        </w:rPr>
        <w:t xml:space="preserve"> этапа ортодонтического лечения. Кратность применения </w:t>
      </w:r>
      <w:r w:rsidR="00577963" w:rsidRPr="00CF5B56">
        <w:rPr>
          <w:sz w:val="24"/>
          <w:szCs w:val="24"/>
          <w:lang w:val="en-US"/>
        </w:rPr>
        <w:t>STM</w:t>
      </w:r>
      <w:r w:rsidR="00A20AC8" w:rsidRPr="00CF5B56">
        <w:rPr>
          <w:sz w:val="24"/>
          <w:szCs w:val="24"/>
        </w:rPr>
        <w:t xml:space="preserve">32 определяется лечащим врачом в зависимости от степени тяжести заболевания. СМУ В.01.063.002 «Прием (осмотр, консультация) врача-ортодонта повторный» </w:t>
      </w:r>
      <w:r w:rsidR="00711E8F" w:rsidRPr="00CF5B56">
        <w:rPr>
          <w:sz w:val="24"/>
          <w:szCs w:val="24"/>
        </w:rPr>
        <w:t xml:space="preserve">в реестр не включается, </w:t>
      </w:r>
      <w:r w:rsidR="00711E8F" w:rsidRPr="00CF5B56">
        <w:rPr>
          <w:color w:val="000000" w:themeColor="text1"/>
          <w:sz w:val="24"/>
          <w:szCs w:val="24"/>
        </w:rPr>
        <w:t xml:space="preserve">если </w:t>
      </w:r>
      <w:r w:rsidR="00711E8F" w:rsidRPr="00CF5B56">
        <w:rPr>
          <w:color w:val="000000" w:themeColor="text1"/>
          <w:sz w:val="24"/>
          <w:szCs w:val="24"/>
          <w:lang w:val="en-US"/>
        </w:rPr>
        <w:t>STM</w:t>
      </w:r>
      <w:r w:rsidR="00711E8F" w:rsidRPr="00CF5B56">
        <w:rPr>
          <w:color w:val="000000" w:themeColor="text1"/>
          <w:sz w:val="24"/>
          <w:szCs w:val="24"/>
        </w:rPr>
        <w:t xml:space="preserve">32 входит в состав посещения с профилактической целью. В случае, если </w:t>
      </w:r>
      <w:r w:rsidR="00711E8F" w:rsidRPr="00CF5B56">
        <w:rPr>
          <w:color w:val="000000" w:themeColor="text1"/>
          <w:sz w:val="24"/>
          <w:szCs w:val="24"/>
          <w:lang w:val="en-US"/>
        </w:rPr>
        <w:t>STM</w:t>
      </w:r>
      <w:r w:rsidR="00CF25E9" w:rsidRPr="00CF5B56">
        <w:rPr>
          <w:color w:val="000000" w:themeColor="text1"/>
          <w:sz w:val="24"/>
          <w:szCs w:val="24"/>
        </w:rPr>
        <w:t>32</w:t>
      </w:r>
      <w:r w:rsidR="00711E8F" w:rsidRPr="00CF5B56">
        <w:rPr>
          <w:color w:val="000000" w:themeColor="text1"/>
          <w:sz w:val="24"/>
          <w:szCs w:val="24"/>
        </w:rPr>
        <w:t xml:space="preserve"> входит в состав обращения по заболеванию, в реестр вместе с </w:t>
      </w:r>
      <w:r w:rsidR="00711E8F" w:rsidRPr="00CF5B56">
        <w:rPr>
          <w:color w:val="000000" w:themeColor="text1"/>
          <w:sz w:val="24"/>
          <w:szCs w:val="24"/>
          <w:lang w:val="en-US"/>
        </w:rPr>
        <w:t>STM</w:t>
      </w:r>
      <w:r w:rsidR="00CF25E9" w:rsidRPr="00CF5B56">
        <w:rPr>
          <w:color w:val="000000" w:themeColor="text1"/>
          <w:sz w:val="24"/>
          <w:szCs w:val="24"/>
        </w:rPr>
        <w:t>32</w:t>
      </w:r>
      <w:r w:rsidR="00711E8F" w:rsidRPr="00CF5B56">
        <w:rPr>
          <w:color w:val="000000" w:themeColor="text1"/>
          <w:sz w:val="24"/>
          <w:szCs w:val="24"/>
        </w:rPr>
        <w:t xml:space="preserve"> подается СМУ В.01.063.002</w:t>
      </w:r>
      <w:r w:rsidR="00157CFD" w:rsidRPr="00CF5B56">
        <w:rPr>
          <w:color w:val="000000" w:themeColor="text1"/>
          <w:sz w:val="24"/>
          <w:szCs w:val="24"/>
        </w:rPr>
        <w:t xml:space="preserve"> </w:t>
      </w:r>
      <w:r w:rsidR="00711E8F" w:rsidRPr="00CF5B56">
        <w:rPr>
          <w:color w:val="000000" w:themeColor="text1"/>
          <w:sz w:val="24"/>
          <w:szCs w:val="24"/>
        </w:rPr>
        <w:t>«Прием (осмотр, консультация) врача-ортодонта повторный»</w:t>
      </w:r>
    </w:p>
    <w:p w14:paraId="365520C3" w14:textId="5076FD4C"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7C5C37">
        <w:rPr>
          <w:sz w:val="24"/>
          <w:szCs w:val="24"/>
        </w:rPr>
        <w:t xml:space="preserve">.21. </w:t>
      </w:r>
      <w:r w:rsidR="00577963" w:rsidRPr="00CF5B56">
        <w:rPr>
          <w:sz w:val="24"/>
          <w:szCs w:val="24"/>
          <w:lang w:val="en-US"/>
        </w:rPr>
        <w:t>STM</w:t>
      </w:r>
      <w:r w:rsidR="00A20AC8" w:rsidRPr="00CF5B56">
        <w:rPr>
          <w:sz w:val="24"/>
          <w:szCs w:val="24"/>
        </w:rPr>
        <w:t xml:space="preserve">34 «Проведение консультативной медицинской помощи взрослому и детскому населению при стоматологических заболеваниях с ПМУ и СМУ, не входящих в состав КСГ, к оплате </w:t>
      </w:r>
      <w:r w:rsidR="007A0891" w:rsidRPr="00CF5B56">
        <w:rPr>
          <w:sz w:val="24"/>
          <w:szCs w:val="24"/>
        </w:rPr>
        <w:t>предоставляется в</w:t>
      </w:r>
      <w:r w:rsidR="00A20AC8" w:rsidRPr="00CF5B56">
        <w:rPr>
          <w:sz w:val="24"/>
          <w:szCs w:val="24"/>
        </w:rPr>
        <w:t xml:space="preserve"> следующих случаях:</w:t>
      </w:r>
    </w:p>
    <w:p w14:paraId="4BCA69DD" w14:textId="77777777" w:rsidR="00BC2781" w:rsidRDefault="00A20AC8" w:rsidP="00BC2781">
      <w:pPr>
        <w:ind w:firstLine="708"/>
        <w:jc w:val="both"/>
        <w:rPr>
          <w:sz w:val="24"/>
          <w:szCs w:val="24"/>
        </w:rPr>
      </w:pPr>
      <w:r w:rsidRPr="00CF5B56">
        <w:rPr>
          <w:sz w:val="24"/>
          <w:szCs w:val="24"/>
        </w:rPr>
        <w:t>завершение обращения за стоматологической помощью направлением пациента на консультацию и/ или лечение в другую медицинскую организацию;</w:t>
      </w:r>
    </w:p>
    <w:p w14:paraId="1A802427" w14:textId="2F4C2764" w:rsidR="00A20AC8" w:rsidRPr="00CF5B56" w:rsidRDefault="00A20AC8" w:rsidP="00BC2781">
      <w:pPr>
        <w:ind w:firstLine="708"/>
        <w:jc w:val="both"/>
        <w:rPr>
          <w:sz w:val="24"/>
          <w:szCs w:val="24"/>
        </w:rPr>
      </w:pPr>
      <w:r w:rsidRPr="00CF5B56">
        <w:rPr>
          <w:sz w:val="24"/>
          <w:szCs w:val="24"/>
        </w:rPr>
        <w:t>пациент проведена консультация врача-ортодонта без дальнейшего лечения;</w:t>
      </w:r>
    </w:p>
    <w:p w14:paraId="40F7A27E" w14:textId="63094595" w:rsidR="00A20AC8" w:rsidRPr="00CF5B56" w:rsidRDefault="00A2201F" w:rsidP="008A1F31">
      <w:pPr>
        <w:ind w:firstLine="709"/>
        <w:jc w:val="both"/>
        <w:rPr>
          <w:sz w:val="24"/>
          <w:szCs w:val="24"/>
        </w:rPr>
      </w:pPr>
      <w:r w:rsidRPr="00CF5B56">
        <w:rPr>
          <w:sz w:val="24"/>
          <w:szCs w:val="24"/>
        </w:rPr>
        <w:t xml:space="preserve">при незаконченном </w:t>
      </w:r>
      <w:r w:rsidR="00A20AC8" w:rsidRPr="00CF5B56">
        <w:rPr>
          <w:sz w:val="24"/>
          <w:szCs w:val="24"/>
        </w:rPr>
        <w:t xml:space="preserve">лечении одного заболевания по причине неявки пациента. </w:t>
      </w:r>
    </w:p>
    <w:p w14:paraId="772189B2" w14:textId="623E79A2"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7C5C37">
        <w:rPr>
          <w:sz w:val="24"/>
          <w:szCs w:val="24"/>
        </w:rPr>
        <w:t xml:space="preserve">.22. </w:t>
      </w:r>
      <w:r w:rsidR="00A20AC8" w:rsidRPr="00CF5B56">
        <w:rPr>
          <w:sz w:val="24"/>
          <w:szCs w:val="24"/>
        </w:rPr>
        <w:t>При оказании пациенту медицинской помощи по заболеванию, требующей обязательного проведения Rg контроля (однократно, многократно), медицинская организация, не имеющая в своём составе соответствующего подразделения, обязана организовать оказание данной услуги за счёт собственных средств.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 По завершении случая лечения в реестр включаются все услуги, оказанные пациенту, в том числе услуги, оказанные сторонними медицинскими организациями (из списка услуг, оплачиваемых дополнительно с КСГ), с обязательным внесением в поле «CODE_MD» кода лечащего врача-специалиста стоматологического профиля. Оплата соответствующего реестра осуществляется в полном объёме, с обязательным контролем страховыми медицинскими организациями на наличие подтверждающих документов в первичной медицинской документации.</w:t>
      </w:r>
    </w:p>
    <w:p w14:paraId="5CAC6E45" w14:textId="30A6E17F"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7C5C37">
        <w:rPr>
          <w:sz w:val="24"/>
          <w:szCs w:val="24"/>
        </w:rPr>
        <w:t xml:space="preserve">.23. </w:t>
      </w:r>
      <w:r w:rsidR="00A20AC8" w:rsidRPr="00CF5B56">
        <w:rPr>
          <w:sz w:val="24"/>
          <w:szCs w:val="24"/>
        </w:rPr>
        <w:t xml:space="preserve">При завершении лечения заболеваний твердых тканей зубов в реестр включается соответствующая КСГ, а оплата за пломбировочный материал, </w:t>
      </w:r>
      <w:r w:rsidR="00740A1B" w:rsidRPr="00CF5B56">
        <w:rPr>
          <w:sz w:val="24"/>
          <w:szCs w:val="24"/>
        </w:rPr>
        <w:t>не входящий</w:t>
      </w:r>
      <w:r w:rsidR="00A20AC8" w:rsidRPr="00CF5B56">
        <w:rPr>
          <w:sz w:val="24"/>
          <w:szCs w:val="24"/>
        </w:rPr>
        <w:t xml:space="preserve"> в Перечень материалов, инструментов, предметов разового использования, применяемых при оказании стоматологической помощи Программы государственных гарантий оказания гражданам бесплатной медицинской помощи, осуществляется за счет средств граждан по действующим в медицинской организации тарифам на платные медицинские услуги.</w:t>
      </w:r>
    </w:p>
    <w:p w14:paraId="47615573" w14:textId="615EB060" w:rsidR="003005E0" w:rsidRPr="00CF5B56" w:rsidRDefault="002F7FC6"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7C5C37">
        <w:rPr>
          <w:sz w:val="24"/>
          <w:szCs w:val="24"/>
        </w:rPr>
        <w:t xml:space="preserve">.24. </w:t>
      </w:r>
      <w:r w:rsidR="00A20AC8" w:rsidRPr="00CF5B56">
        <w:rPr>
          <w:sz w:val="24"/>
          <w:szCs w:val="24"/>
        </w:rPr>
        <w:t>В случае, если пациент, находясь на лечении в условиях дневного стационара по какой-либо нозологии, обращается за получением стоматологической помощи в рамках амбулаторно-поликлинического приема, медицинская помощь оплачивается в полном объеме в обоих случаях в соответствии с порядком, утвержденным Тарифным соглашением.</w:t>
      </w:r>
    </w:p>
    <w:p w14:paraId="0B25E4B2" w14:textId="105115AB" w:rsidR="003C4423" w:rsidRPr="00CF5B56" w:rsidRDefault="002F7FC6" w:rsidP="008F3A34">
      <w:pPr>
        <w:ind w:firstLine="709"/>
        <w:jc w:val="both"/>
        <w:rPr>
          <w:sz w:val="24"/>
          <w:szCs w:val="24"/>
        </w:rPr>
      </w:pPr>
      <w:r>
        <w:rPr>
          <w:sz w:val="24"/>
          <w:szCs w:val="24"/>
        </w:rPr>
        <w:t>1</w:t>
      </w:r>
      <w:r w:rsidR="003C4423" w:rsidRPr="00CF5B56">
        <w:rPr>
          <w:sz w:val="24"/>
          <w:szCs w:val="24"/>
        </w:rPr>
        <w:t>.</w:t>
      </w:r>
      <w:r w:rsidR="002831F8">
        <w:rPr>
          <w:sz w:val="24"/>
          <w:szCs w:val="24"/>
        </w:rPr>
        <w:t>2</w:t>
      </w:r>
      <w:r>
        <w:rPr>
          <w:sz w:val="24"/>
          <w:szCs w:val="24"/>
        </w:rPr>
        <w:t>7</w:t>
      </w:r>
      <w:r w:rsidR="003C4423" w:rsidRPr="00CF5B56">
        <w:rPr>
          <w:sz w:val="24"/>
          <w:szCs w:val="24"/>
        </w:rPr>
        <w:t>.25. При завершении лечения заболеваний твердых тканей зубов используются КСГ, в составе которых имеется ПМУ A16.07.002 «Восстановление зуба пломбой». При расчете количества УЕТ данной ПМУ учтены частота и кратность применения следующих простых медицинских услуг:</w:t>
      </w:r>
    </w:p>
    <w:p w14:paraId="47C324DB" w14:textId="33CF980F" w:rsidR="003C4423" w:rsidRPr="00CF5B56" w:rsidRDefault="003C4423" w:rsidP="008F3A34">
      <w:pPr>
        <w:ind w:firstLine="709"/>
        <w:jc w:val="both"/>
        <w:rPr>
          <w:sz w:val="24"/>
          <w:szCs w:val="24"/>
        </w:rPr>
      </w:pPr>
      <w:r w:rsidRPr="00CF5B56">
        <w:rPr>
          <w:sz w:val="24"/>
          <w:szCs w:val="24"/>
        </w:rPr>
        <w:lastRenderedPageBreak/>
        <w:t xml:space="preserve">A16.07.002.001 «Восстановление зуба пломбой I, II, III, V, VI класс по Блэку с использованием стоматологических цементов», </w:t>
      </w:r>
    </w:p>
    <w:p w14:paraId="2469B522" w14:textId="72FA653B" w:rsidR="003C4423" w:rsidRPr="00CF5B56" w:rsidRDefault="003C4423" w:rsidP="008F3A34">
      <w:pPr>
        <w:ind w:firstLine="709"/>
        <w:jc w:val="both"/>
        <w:rPr>
          <w:sz w:val="24"/>
          <w:szCs w:val="24"/>
        </w:rPr>
      </w:pPr>
      <w:r w:rsidRPr="00CF5B56">
        <w:rPr>
          <w:sz w:val="24"/>
          <w:szCs w:val="24"/>
        </w:rPr>
        <w:t xml:space="preserve">A16.07.002.002 «Восстановление зуба пломбой I, II, III, V, VI класс по Блэку с использование материалов химического отверждения», </w:t>
      </w:r>
    </w:p>
    <w:p w14:paraId="0656AF73" w14:textId="3F55F614" w:rsidR="003C4423" w:rsidRPr="00CF5B56" w:rsidRDefault="003C4423" w:rsidP="008F3A34">
      <w:pPr>
        <w:ind w:firstLine="709"/>
        <w:jc w:val="both"/>
        <w:rPr>
          <w:sz w:val="24"/>
          <w:szCs w:val="24"/>
        </w:rPr>
      </w:pPr>
      <w:r w:rsidRPr="00CF5B56">
        <w:rPr>
          <w:sz w:val="24"/>
          <w:szCs w:val="24"/>
        </w:rPr>
        <w:t xml:space="preserve">A16.07.002.003 «Восстановление зуба пломбой с нарушением контактного пункта II, III класс по Блэку с использованием стоматологических цементов», </w:t>
      </w:r>
    </w:p>
    <w:p w14:paraId="469576F0" w14:textId="091F1F7C" w:rsidR="003C4423" w:rsidRPr="00CF5B56" w:rsidRDefault="003C4423" w:rsidP="008F3A34">
      <w:pPr>
        <w:ind w:firstLine="709"/>
        <w:jc w:val="both"/>
        <w:rPr>
          <w:sz w:val="24"/>
          <w:szCs w:val="24"/>
        </w:rPr>
      </w:pPr>
      <w:r w:rsidRPr="00CF5B56">
        <w:rPr>
          <w:sz w:val="24"/>
          <w:szCs w:val="24"/>
        </w:rPr>
        <w:t xml:space="preserve">A16.07.002.004 «Восстановление зуба пломбой с нарушением контактного пункта II, III класс по Блэку с использованием материалов химического отверждения», </w:t>
      </w:r>
    </w:p>
    <w:p w14:paraId="6F00BCD0" w14:textId="2FDDC713" w:rsidR="003C4423" w:rsidRPr="00CF5B56" w:rsidRDefault="003C4423" w:rsidP="008F3A34">
      <w:pPr>
        <w:ind w:firstLine="709"/>
        <w:jc w:val="both"/>
        <w:rPr>
          <w:sz w:val="24"/>
          <w:szCs w:val="24"/>
        </w:rPr>
      </w:pPr>
      <w:r w:rsidRPr="00CF5B56">
        <w:rPr>
          <w:sz w:val="24"/>
          <w:szCs w:val="24"/>
        </w:rPr>
        <w:t xml:space="preserve">A16.07.002.005 «Восстановление зуба пломбой IV класс по Блэку с использованием стеклоиномерных цементов», </w:t>
      </w:r>
    </w:p>
    <w:p w14:paraId="0A58596C" w14:textId="19DAE7EB" w:rsidR="003C4423" w:rsidRPr="00CF5B56" w:rsidRDefault="003C4423" w:rsidP="008F3A34">
      <w:pPr>
        <w:ind w:firstLine="709"/>
        <w:jc w:val="both"/>
        <w:rPr>
          <w:sz w:val="24"/>
          <w:szCs w:val="24"/>
        </w:rPr>
      </w:pPr>
      <w:r w:rsidRPr="00CF5B56">
        <w:rPr>
          <w:sz w:val="24"/>
          <w:szCs w:val="24"/>
        </w:rPr>
        <w:t xml:space="preserve">A16.07.002.006 «Восстановление зуба пломбой IV класс по Блэку с использованием материалов химического отверждения», </w:t>
      </w:r>
    </w:p>
    <w:p w14:paraId="7A6B4066" w14:textId="120DF2A8" w:rsidR="003C4423" w:rsidRPr="00CF5B56" w:rsidRDefault="003C4423" w:rsidP="008F3A34">
      <w:pPr>
        <w:ind w:firstLine="709"/>
        <w:jc w:val="both"/>
        <w:rPr>
          <w:sz w:val="24"/>
          <w:szCs w:val="24"/>
        </w:rPr>
      </w:pPr>
      <w:r w:rsidRPr="00CF5B56">
        <w:rPr>
          <w:sz w:val="24"/>
          <w:szCs w:val="24"/>
        </w:rPr>
        <w:t>A16.07.002.007 «Восстановление зуба пломбой из амальгамы I, V класс по Блэку»,</w:t>
      </w:r>
    </w:p>
    <w:p w14:paraId="7F9283C9" w14:textId="6747185E" w:rsidR="003C4423" w:rsidRPr="00CF5B56" w:rsidRDefault="003C4423" w:rsidP="008F3A34">
      <w:pPr>
        <w:ind w:firstLine="709"/>
        <w:jc w:val="both"/>
        <w:rPr>
          <w:sz w:val="24"/>
          <w:szCs w:val="24"/>
        </w:rPr>
      </w:pPr>
      <w:r w:rsidRPr="00CF5B56">
        <w:rPr>
          <w:sz w:val="24"/>
          <w:szCs w:val="24"/>
        </w:rPr>
        <w:t xml:space="preserve">A16.07.002.008 «Восстановление зуба пломбой из амальгамы II класс по Блэку», </w:t>
      </w:r>
    </w:p>
    <w:p w14:paraId="32D6A43D" w14:textId="4294F599" w:rsidR="003C4423" w:rsidRPr="00CF5B56" w:rsidRDefault="003C4423" w:rsidP="008F3A34">
      <w:pPr>
        <w:ind w:firstLine="709"/>
        <w:jc w:val="both"/>
        <w:rPr>
          <w:sz w:val="24"/>
          <w:szCs w:val="24"/>
        </w:rPr>
      </w:pPr>
      <w:r w:rsidRPr="00CF5B56">
        <w:rPr>
          <w:sz w:val="24"/>
          <w:szCs w:val="24"/>
        </w:rPr>
        <w:t xml:space="preserve">A16.07.002.010 «Восстановление зуба пломбой I, V, VI класс по Блэку с использованием материалов из фотополимеров», </w:t>
      </w:r>
    </w:p>
    <w:p w14:paraId="6F67997D" w14:textId="1FFD74D3" w:rsidR="003C4423" w:rsidRPr="00CF5B56" w:rsidRDefault="003C4423" w:rsidP="008F3A34">
      <w:pPr>
        <w:ind w:firstLine="709"/>
        <w:jc w:val="both"/>
        <w:rPr>
          <w:sz w:val="24"/>
          <w:szCs w:val="24"/>
        </w:rPr>
      </w:pPr>
      <w:r w:rsidRPr="00CF5B56">
        <w:rPr>
          <w:sz w:val="24"/>
          <w:szCs w:val="24"/>
        </w:rPr>
        <w:t>A16.07.002.011 «Восстановление зуба пломбой с нарушением контактного пункта II, III класс по Блэку с использованием материалов из фотополимеров».</w:t>
      </w:r>
    </w:p>
    <w:p w14:paraId="74784EBD" w14:textId="1BC2FB9F" w:rsidR="003C4423" w:rsidRPr="00CF5B56" w:rsidRDefault="003C4423" w:rsidP="008F3A34">
      <w:pPr>
        <w:ind w:firstLine="709"/>
        <w:jc w:val="both"/>
        <w:rPr>
          <w:sz w:val="24"/>
          <w:szCs w:val="24"/>
        </w:rPr>
      </w:pPr>
      <w:r w:rsidRPr="00CF5B56">
        <w:rPr>
          <w:sz w:val="24"/>
          <w:szCs w:val="24"/>
        </w:rPr>
        <w:t>Выбор пломбировочного материала осуществляется лечащим врачом в соответствии с клиническими рекомендациями и порядками оказания медицинской помощи при стоматологических заболеваниях.</w:t>
      </w:r>
    </w:p>
    <w:p w14:paraId="5A3B8BA3" w14:textId="77777777" w:rsidR="00F93D71" w:rsidRPr="00CF5B56" w:rsidRDefault="00F93D71" w:rsidP="008A1F31">
      <w:pPr>
        <w:ind w:firstLine="709"/>
        <w:jc w:val="both"/>
        <w:rPr>
          <w:sz w:val="24"/>
          <w:szCs w:val="24"/>
        </w:rPr>
      </w:pPr>
    </w:p>
    <w:p w14:paraId="7E313858" w14:textId="16108913" w:rsidR="003C4745" w:rsidRPr="00CF5B56" w:rsidRDefault="003C4745" w:rsidP="007C5C37">
      <w:pPr>
        <w:pStyle w:val="a3"/>
        <w:spacing w:after="0" w:line="240" w:lineRule="auto"/>
        <w:ind w:left="0"/>
        <w:jc w:val="center"/>
        <w:outlineLvl w:val="2"/>
        <w:rPr>
          <w:rFonts w:ascii="Times New Roman" w:eastAsiaTheme="minorHAnsi" w:hAnsi="Times New Roman"/>
          <w:b/>
          <w:sz w:val="24"/>
          <w:szCs w:val="24"/>
        </w:rPr>
      </w:pPr>
      <w:bookmarkStart w:id="4" w:name="_Toc470793170"/>
      <w:bookmarkStart w:id="5" w:name="_Hlk501530923"/>
      <w:r w:rsidRPr="0002412C">
        <w:rPr>
          <w:rFonts w:ascii="Times New Roman" w:eastAsiaTheme="minorHAnsi" w:hAnsi="Times New Roman"/>
          <w:b/>
          <w:sz w:val="24"/>
          <w:szCs w:val="24"/>
        </w:rPr>
        <w:t xml:space="preserve">Оплата </w:t>
      </w:r>
      <w:r w:rsidR="009D78FC" w:rsidRPr="0002412C">
        <w:rPr>
          <w:rFonts w:ascii="Times New Roman" w:eastAsiaTheme="minorHAnsi" w:hAnsi="Times New Roman"/>
          <w:b/>
          <w:sz w:val="24"/>
          <w:szCs w:val="24"/>
        </w:rPr>
        <w:t xml:space="preserve">профилактических </w:t>
      </w:r>
      <w:r w:rsidRPr="0002412C">
        <w:rPr>
          <w:rFonts w:ascii="Times New Roman" w:eastAsiaTheme="minorHAnsi" w:hAnsi="Times New Roman"/>
          <w:b/>
          <w:sz w:val="24"/>
          <w:szCs w:val="24"/>
        </w:rPr>
        <w:t>медицинских осмотров</w:t>
      </w:r>
      <w:r w:rsidR="009D78FC" w:rsidRPr="0002412C">
        <w:rPr>
          <w:rFonts w:ascii="Times New Roman" w:eastAsiaTheme="minorHAnsi" w:hAnsi="Times New Roman"/>
          <w:b/>
          <w:sz w:val="24"/>
          <w:szCs w:val="24"/>
        </w:rPr>
        <w:t>, в том числе в рамках диспансеризации, а также случаев диспансерного наблюдения</w:t>
      </w:r>
      <w:r w:rsidRPr="0002412C">
        <w:rPr>
          <w:rFonts w:ascii="Times New Roman" w:eastAsiaTheme="minorHAnsi" w:hAnsi="Times New Roman"/>
          <w:b/>
          <w:sz w:val="24"/>
          <w:szCs w:val="24"/>
        </w:rPr>
        <w:t xml:space="preserve"> отдельных групп населения</w:t>
      </w:r>
      <w:bookmarkEnd w:id="4"/>
    </w:p>
    <w:bookmarkEnd w:id="5"/>
    <w:p w14:paraId="414B7AD6" w14:textId="77777777" w:rsidR="003C4745" w:rsidRPr="00CF5B56" w:rsidRDefault="003C4745" w:rsidP="008A1F31">
      <w:pPr>
        <w:pStyle w:val="a3"/>
        <w:spacing w:after="0" w:line="240" w:lineRule="auto"/>
        <w:rPr>
          <w:rFonts w:ascii="Times New Roman" w:eastAsiaTheme="minorHAnsi" w:hAnsi="Times New Roman"/>
          <w:b/>
          <w:sz w:val="24"/>
          <w:szCs w:val="24"/>
        </w:rPr>
      </w:pPr>
    </w:p>
    <w:p w14:paraId="376662BE" w14:textId="40228EEA" w:rsidR="00285097" w:rsidRPr="007752D7" w:rsidRDefault="002F7FC6" w:rsidP="00285097">
      <w:pPr>
        <w:ind w:firstLine="709"/>
        <w:jc w:val="both"/>
        <w:rPr>
          <w:sz w:val="24"/>
          <w:szCs w:val="24"/>
        </w:rPr>
      </w:pPr>
      <w:r>
        <w:rPr>
          <w:sz w:val="24"/>
          <w:szCs w:val="24"/>
        </w:rPr>
        <w:t>1</w:t>
      </w:r>
      <w:r w:rsidR="00285097" w:rsidRPr="007752D7">
        <w:rPr>
          <w:sz w:val="24"/>
          <w:szCs w:val="24"/>
        </w:rPr>
        <w:t>.</w:t>
      </w:r>
      <w:r>
        <w:rPr>
          <w:sz w:val="24"/>
          <w:szCs w:val="24"/>
        </w:rPr>
        <w:t>28</w:t>
      </w:r>
      <w:r w:rsidR="00285097" w:rsidRPr="007752D7">
        <w:rPr>
          <w:sz w:val="24"/>
          <w:szCs w:val="24"/>
        </w:rPr>
        <w:t xml:space="preserve">. Медицинская помощь, оказанная в рамках профилактических медицинских осмотров и диспансеризации, а также диспансерного наблюдения, оплачивается вне подушевого финансирования за единицу объема: </w:t>
      </w:r>
    </w:p>
    <w:p w14:paraId="6DE6F660" w14:textId="77777777" w:rsidR="00285097" w:rsidRPr="007752D7" w:rsidRDefault="00285097" w:rsidP="00285097">
      <w:pPr>
        <w:ind w:firstLine="709"/>
        <w:jc w:val="both"/>
        <w:rPr>
          <w:sz w:val="24"/>
          <w:szCs w:val="24"/>
        </w:rPr>
      </w:pPr>
      <w:r w:rsidRPr="007752D7">
        <w:rPr>
          <w:sz w:val="24"/>
          <w:szCs w:val="24"/>
        </w:rPr>
        <w:t xml:space="preserve">I этап диспансеризации – комплексное посещение; </w:t>
      </w:r>
    </w:p>
    <w:p w14:paraId="5086BB88" w14:textId="77777777" w:rsidR="00285097" w:rsidRPr="007752D7" w:rsidRDefault="00285097" w:rsidP="00285097">
      <w:pPr>
        <w:ind w:firstLine="709"/>
        <w:jc w:val="both"/>
        <w:rPr>
          <w:sz w:val="24"/>
          <w:szCs w:val="24"/>
        </w:rPr>
      </w:pPr>
      <w:r w:rsidRPr="007752D7">
        <w:rPr>
          <w:sz w:val="24"/>
          <w:szCs w:val="24"/>
        </w:rPr>
        <w:t xml:space="preserve">II этап диспансеризации – обращение по заболеванию; </w:t>
      </w:r>
    </w:p>
    <w:p w14:paraId="1DC22D8A" w14:textId="0A9D9D77" w:rsidR="00285097" w:rsidRPr="007752D7" w:rsidRDefault="00285097" w:rsidP="00285097">
      <w:pPr>
        <w:ind w:firstLine="709"/>
        <w:jc w:val="both"/>
        <w:rPr>
          <w:sz w:val="24"/>
          <w:szCs w:val="24"/>
        </w:rPr>
      </w:pPr>
      <w:r w:rsidRPr="007752D7">
        <w:rPr>
          <w:sz w:val="24"/>
          <w:szCs w:val="24"/>
        </w:rPr>
        <w:t xml:space="preserve">Профилактические осмотры и диспансерное наблюдение – комплексное посещение. </w:t>
      </w:r>
    </w:p>
    <w:p w14:paraId="088A9316" w14:textId="77777777" w:rsidR="004857C2" w:rsidRPr="00C52F4A" w:rsidRDefault="00285097" w:rsidP="002831F8">
      <w:pPr>
        <w:ind w:firstLine="709"/>
        <w:jc w:val="both"/>
        <w:rPr>
          <w:sz w:val="24"/>
          <w:szCs w:val="24"/>
        </w:rPr>
      </w:pPr>
      <w:r w:rsidRPr="007752D7">
        <w:rPr>
          <w:sz w:val="24"/>
          <w:szCs w:val="24"/>
        </w:rPr>
        <w:t>При этом стоимость единицы объема формируется как сумма тарифов фактичес</w:t>
      </w:r>
      <w:r w:rsidR="004857C2" w:rsidRPr="007752D7">
        <w:rPr>
          <w:sz w:val="24"/>
          <w:szCs w:val="24"/>
        </w:rPr>
        <w:t>ки оказанных медицинских услуг.</w:t>
      </w:r>
    </w:p>
    <w:p w14:paraId="1E69B3C4" w14:textId="553EA8AE" w:rsidR="00417FF9" w:rsidRPr="00CF5B56" w:rsidRDefault="00DA5797" w:rsidP="002831F8">
      <w:pPr>
        <w:ind w:firstLine="709"/>
        <w:jc w:val="both"/>
        <w:rPr>
          <w:rFonts w:eastAsiaTheme="minorHAnsi"/>
          <w:sz w:val="24"/>
          <w:szCs w:val="24"/>
        </w:rPr>
      </w:pPr>
      <w:r>
        <w:rPr>
          <w:rFonts w:eastAsiaTheme="minorHAnsi"/>
          <w:sz w:val="24"/>
          <w:szCs w:val="24"/>
        </w:rPr>
        <w:t>1</w:t>
      </w:r>
      <w:r w:rsidR="007C5C37" w:rsidRPr="004857C2">
        <w:rPr>
          <w:rFonts w:eastAsiaTheme="minorHAnsi"/>
          <w:sz w:val="24"/>
          <w:szCs w:val="24"/>
        </w:rPr>
        <w:t>.</w:t>
      </w:r>
      <w:r>
        <w:rPr>
          <w:rFonts w:eastAsiaTheme="minorHAnsi"/>
          <w:sz w:val="24"/>
          <w:szCs w:val="24"/>
        </w:rPr>
        <w:t>29</w:t>
      </w:r>
      <w:r w:rsidR="00417FF9" w:rsidRPr="004857C2">
        <w:rPr>
          <w:rFonts w:eastAsiaTheme="minorHAnsi"/>
          <w:sz w:val="24"/>
          <w:szCs w:val="24"/>
        </w:rPr>
        <w:t>. Тарифным соглашением установлены тарифы на оплату профилактических медицинских осмотров, в том числе в рамках диспансеризации, дифференцированные в зависимости от работы медицинской организации</w:t>
      </w:r>
      <w:r w:rsidR="00417FF9" w:rsidRPr="00CF5B56">
        <w:rPr>
          <w:sz w:val="24"/>
          <w:szCs w:val="24"/>
        </w:rPr>
        <w:t xml:space="preserve"> в выходные дни (</w:t>
      </w:r>
      <w:r w:rsidR="00417FF9" w:rsidRPr="00CF5B56">
        <w:rPr>
          <w:bCs/>
          <w:sz w:val="24"/>
          <w:szCs w:val="24"/>
        </w:rPr>
        <w:t xml:space="preserve">Приложения </w:t>
      </w:r>
      <w:r w:rsidR="00CF69E7">
        <w:rPr>
          <w:bCs/>
          <w:sz w:val="24"/>
          <w:szCs w:val="24"/>
        </w:rPr>
        <w:t>9</w:t>
      </w:r>
      <w:r w:rsidR="00417FF9" w:rsidRPr="00CF5B56">
        <w:rPr>
          <w:bCs/>
          <w:sz w:val="24"/>
          <w:szCs w:val="24"/>
        </w:rPr>
        <w:t>-</w:t>
      </w:r>
      <w:r w:rsidR="00CF69E7">
        <w:rPr>
          <w:bCs/>
          <w:sz w:val="24"/>
          <w:szCs w:val="24"/>
        </w:rPr>
        <w:t>14 к Тарифному соглашению</w:t>
      </w:r>
      <w:r w:rsidR="00417FF9" w:rsidRPr="00CF5B56">
        <w:rPr>
          <w:sz w:val="24"/>
          <w:szCs w:val="24"/>
        </w:rPr>
        <w:t>).</w:t>
      </w:r>
    </w:p>
    <w:p w14:paraId="6266EEC3" w14:textId="566A37D8" w:rsidR="003223DD" w:rsidRPr="00CF5B56" w:rsidRDefault="00DA5797" w:rsidP="00460052">
      <w:pPr>
        <w:ind w:firstLine="709"/>
        <w:jc w:val="both"/>
        <w:rPr>
          <w:rFonts w:eastAsiaTheme="minorHAnsi"/>
          <w:sz w:val="24"/>
          <w:szCs w:val="24"/>
        </w:rPr>
      </w:pPr>
      <w:r>
        <w:rPr>
          <w:rFonts w:eastAsiaTheme="minorHAnsi"/>
          <w:sz w:val="24"/>
          <w:szCs w:val="24"/>
        </w:rPr>
        <w:t>1</w:t>
      </w:r>
      <w:r w:rsidR="003223DD" w:rsidRPr="00CF5B56">
        <w:rPr>
          <w:rFonts w:eastAsiaTheme="minorHAnsi"/>
          <w:sz w:val="24"/>
          <w:szCs w:val="24"/>
        </w:rPr>
        <w:t>.</w:t>
      </w:r>
      <w:r w:rsidR="00417FF9" w:rsidRPr="00CF5B56">
        <w:rPr>
          <w:rFonts w:eastAsiaTheme="minorHAnsi"/>
          <w:sz w:val="24"/>
          <w:szCs w:val="24"/>
        </w:rPr>
        <w:t>3</w:t>
      </w:r>
      <w:r>
        <w:rPr>
          <w:rFonts w:eastAsiaTheme="minorHAnsi"/>
          <w:sz w:val="24"/>
          <w:szCs w:val="24"/>
        </w:rPr>
        <w:t>0</w:t>
      </w:r>
      <w:r w:rsidR="003223DD" w:rsidRPr="00CF5B56">
        <w:rPr>
          <w:rFonts w:eastAsiaTheme="minorHAnsi"/>
          <w:sz w:val="24"/>
          <w:szCs w:val="24"/>
        </w:rPr>
        <w:t>. Порядок проведения профилактических мероприятий на территории Ханты-Мансийского автономного округа</w:t>
      </w:r>
      <w:r w:rsidR="003F1E9D" w:rsidRPr="00CF5B56">
        <w:rPr>
          <w:rFonts w:eastAsiaTheme="minorHAnsi"/>
          <w:sz w:val="24"/>
          <w:szCs w:val="24"/>
        </w:rPr>
        <w:t xml:space="preserve"> – </w:t>
      </w:r>
      <w:r w:rsidR="003223DD" w:rsidRPr="00CF5B56">
        <w:rPr>
          <w:rFonts w:eastAsiaTheme="minorHAnsi"/>
          <w:sz w:val="24"/>
          <w:szCs w:val="24"/>
        </w:rPr>
        <w:t>Югры, регламентируется действующими, на момент проведения указанных мероприятий, нормативными документами.</w:t>
      </w:r>
    </w:p>
    <w:p w14:paraId="1367821A" w14:textId="4ED75091" w:rsidR="00BC4F55" w:rsidRDefault="00DA5797" w:rsidP="008A1F31">
      <w:pPr>
        <w:ind w:firstLine="709"/>
        <w:jc w:val="both"/>
        <w:rPr>
          <w:sz w:val="24"/>
          <w:szCs w:val="24"/>
        </w:rPr>
      </w:pPr>
      <w:r>
        <w:rPr>
          <w:rFonts w:eastAsiaTheme="minorHAnsi"/>
          <w:sz w:val="24"/>
          <w:szCs w:val="24"/>
        </w:rPr>
        <w:t>1</w:t>
      </w:r>
      <w:r w:rsidR="003223DD" w:rsidRPr="00CF5B56">
        <w:rPr>
          <w:rFonts w:eastAsiaTheme="minorHAnsi"/>
          <w:sz w:val="24"/>
          <w:szCs w:val="24"/>
        </w:rPr>
        <w:t>.</w:t>
      </w:r>
      <w:r w:rsidR="002831F8">
        <w:rPr>
          <w:rFonts w:eastAsiaTheme="minorHAnsi"/>
          <w:sz w:val="24"/>
          <w:szCs w:val="24"/>
        </w:rPr>
        <w:t>3</w:t>
      </w:r>
      <w:r>
        <w:rPr>
          <w:rFonts w:eastAsiaTheme="minorHAnsi"/>
          <w:sz w:val="24"/>
          <w:szCs w:val="24"/>
        </w:rPr>
        <w:t>1</w:t>
      </w:r>
      <w:r w:rsidR="003223DD" w:rsidRPr="00CF5B56">
        <w:rPr>
          <w:rFonts w:eastAsiaTheme="minorHAnsi"/>
          <w:sz w:val="24"/>
          <w:szCs w:val="24"/>
        </w:rPr>
        <w:t xml:space="preserve">. </w:t>
      </w:r>
      <w:r w:rsidR="000B22BB" w:rsidRPr="00CF5B56">
        <w:rPr>
          <w:sz w:val="24"/>
          <w:szCs w:val="24"/>
        </w:rPr>
        <w:t xml:space="preserve">Профилактический медицинский осмотр и первый этап диспансеризации считаются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с </w:t>
      </w:r>
      <w:r w:rsidR="00485B38" w:rsidRPr="00CF5B56">
        <w:rPr>
          <w:sz w:val="24"/>
          <w:szCs w:val="24"/>
        </w:rPr>
        <w:t xml:space="preserve">Приказом МЗ РФ от </w:t>
      </w:r>
      <w:r w:rsidR="003163CA" w:rsidRPr="00CF5B56">
        <w:rPr>
          <w:sz w:val="24"/>
          <w:szCs w:val="24"/>
        </w:rPr>
        <w:t>27</w:t>
      </w:r>
      <w:r w:rsidR="00DF7699" w:rsidRPr="00CF5B56">
        <w:rPr>
          <w:sz w:val="24"/>
          <w:szCs w:val="24"/>
        </w:rPr>
        <w:t>.0</w:t>
      </w:r>
      <w:r w:rsidR="003163CA" w:rsidRPr="00CF5B56">
        <w:rPr>
          <w:sz w:val="24"/>
          <w:szCs w:val="24"/>
        </w:rPr>
        <w:t>4</w:t>
      </w:r>
      <w:r w:rsidR="00DF7699" w:rsidRPr="00CF5B56">
        <w:rPr>
          <w:sz w:val="24"/>
          <w:szCs w:val="24"/>
        </w:rPr>
        <w:t>.20</w:t>
      </w:r>
      <w:r w:rsidR="003163CA" w:rsidRPr="00CF5B56">
        <w:rPr>
          <w:sz w:val="24"/>
          <w:szCs w:val="24"/>
        </w:rPr>
        <w:t>21 г. № 40</w:t>
      </w:r>
      <w:r w:rsidR="00DF7699" w:rsidRPr="00CF5B56">
        <w:rPr>
          <w:sz w:val="24"/>
          <w:szCs w:val="24"/>
        </w:rPr>
        <w:t>4н</w:t>
      </w:r>
      <w:r w:rsidR="00485B38" w:rsidRPr="00CF5B56">
        <w:rPr>
          <w:sz w:val="24"/>
          <w:szCs w:val="24"/>
        </w:rPr>
        <w:t>.</w:t>
      </w:r>
    </w:p>
    <w:p w14:paraId="3181FE4D" w14:textId="49E24E32" w:rsidR="00E240B9" w:rsidRPr="00CF5B56" w:rsidRDefault="00DA5797" w:rsidP="008A1F31">
      <w:pPr>
        <w:ind w:firstLine="709"/>
        <w:jc w:val="both"/>
        <w:rPr>
          <w:sz w:val="24"/>
          <w:szCs w:val="24"/>
        </w:rPr>
      </w:pPr>
      <w:r>
        <w:rPr>
          <w:sz w:val="24"/>
          <w:szCs w:val="24"/>
        </w:rPr>
        <w:t>1</w:t>
      </w:r>
      <w:r w:rsidR="007C5C37">
        <w:rPr>
          <w:sz w:val="24"/>
          <w:szCs w:val="24"/>
        </w:rPr>
        <w:t>.3</w:t>
      </w:r>
      <w:r>
        <w:rPr>
          <w:sz w:val="24"/>
          <w:szCs w:val="24"/>
        </w:rPr>
        <w:t>2</w:t>
      </w:r>
      <w:r w:rsidR="009E3E45" w:rsidRPr="00CF5B56">
        <w:rPr>
          <w:sz w:val="24"/>
          <w:szCs w:val="24"/>
        </w:rPr>
        <w:t>.</w:t>
      </w:r>
      <w:r w:rsidR="00BC7D42" w:rsidRPr="00CF5B56">
        <w:rPr>
          <w:sz w:val="24"/>
          <w:szCs w:val="24"/>
        </w:rPr>
        <w:t xml:space="preserve"> </w:t>
      </w:r>
      <w:r w:rsidR="00E240B9" w:rsidRPr="00CF5B56">
        <w:rPr>
          <w:sz w:val="24"/>
          <w:szCs w:val="24"/>
        </w:rPr>
        <w:t>Граждане, пере</w:t>
      </w:r>
      <w:r w:rsidR="00CF69E7">
        <w:rPr>
          <w:sz w:val="24"/>
          <w:szCs w:val="24"/>
        </w:rPr>
        <w:t>несшие</w:t>
      </w:r>
      <w:r w:rsidR="00E240B9" w:rsidRPr="00CF5B56">
        <w:rPr>
          <w:sz w:val="24"/>
          <w:szCs w:val="24"/>
        </w:rPr>
        <w:t xml:space="preserve"> нов</w:t>
      </w:r>
      <w:r w:rsidR="00CF69E7">
        <w:rPr>
          <w:sz w:val="24"/>
          <w:szCs w:val="24"/>
        </w:rPr>
        <w:t>ую</w:t>
      </w:r>
      <w:r w:rsidR="00E240B9" w:rsidRPr="00CF5B56">
        <w:rPr>
          <w:sz w:val="24"/>
          <w:szCs w:val="24"/>
        </w:rPr>
        <w:t xml:space="preserve"> коронавирусн</w:t>
      </w:r>
      <w:r w:rsidR="00CF69E7">
        <w:rPr>
          <w:sz w:val="24"/>
          <w:szCs w:val="24"/>
        </w:rPr>
        <w:t>ую</w:t>
      </w:r>
      <w:r w:rsidR="00E240B9" w:rsidRPr="00CF5B56">
        <w:rPr>
          <w:sz w:val="24"/>
          <w:szCs w:val="24"/>
        </w:rPr>
        <w:t xml:space="preserve"> инфекци</w:t>
      </w:r>
      <w:r w:rsidR="00CF69E7">
        <w:rPr>
          <w:sz w:val="24"/>
          <w:szCs w:val="24"/>
        </w:rPr>
        <w:t>ю</w:t>
      </w:r>
      <w:r w:rsidR="00E240B9" w:rsidRPr="00CF5B56">
        <w:rPr>
          <w:sz w:val="24"/>
          <w:szCs w:val="24"/>
        </w:rPr>
        <w:t xml:space="preserve"> (COVID-19), включая случаи заболеваний, когда отсутствует подтверждение перенесенной новой коронавирусной </w:t>
      </w:r>
      <w:r w:rsidR="00E240B9" w:rsidRPr="00CF5B56">
        <w:rPr>
          <w:sz w:val="24"/>
          <w:szCs w:val="24"/>
        </w:rPr>
        <w:lastRenderedPageBreak/>
        <w:t>инфекции (COVID-19) методом ПЦР-диагностики, в течение года после заболевания вправе пройти углубленную диспансеризацию</w:t>
      </w:r>
      <w:r w:rsidR="004C6E08" w:rsidRPr="00CF5B56">
        <w:rPr>
          <w:sz w:val="24"/>
          <w:szCs w:val="24"/>
        </w:rPr>
        <w:t>, включающую исследования и иные медицинские вмешательства в соответствии с перечнем исследований и иных медицинских вмешательств, проводимых в рамках углубленной диспансеризации.</w:t>
      </w:r>
    </w:p>
    <w:p w14:paraId="3894849D" w14:textId="3C094F99" w:rsidR="00C935B3" w:rsidRPr="00771CF3" w:rsidRDefault="00DA5797" w:rsidP="00603C91">
      <w:pPr>
        <w:ind w:firstLine="709"/>
        <w:jc w:val="both"/>
        <w:rPr>
          <w:color w:val="FF0000"/>
          <w:sz w:val="24"/>
          <w:szCs w:val="24"/>
        </w:rPr>
      </w:pPr>
      <w:r>
        <w:rPr>
          <w:sz w:val="24"/>
          <w:szCs w:val="24"/>
        </w:rPr>
        <w:t>1</w:t>
      </w:r>
      <w:r w:rsidR="002831F8">
        <w:rPr>
          <w:sz w:val="24"/>
          <w:szCs w:val="24"/>
        </w:rPr>
        <w:t>.</w:t>
      </w:r>
      <w:r>
        <w:rPr>
          <w:sz w:val="24"/>
          <w:szCs w:val="24"/>
        </w:rPr>
        <w:t>33</w:t>
      </w:r>
      <w:r w:rsidR="007C5C37">
        <w:rPr>
          <w:sz w:val="24"/>
          <w:szCs w:val="24"/>
        </w:rPr>
        <w:t xml:space="preserve">. </w:t>
      </w:r>
      <w:r w:rsidR="002A10A5" w:rsidRPr="00CF5B56">
        <w:rPr>
          <w:sz w:val="24"/>
          <w:szCs w:val="24"/>
        </w:rPr>
        <w:t xml:space="preserve">Результатом оказания углубленной диспансеризации застрахованных лиц является количество оплаченных медицинской организации </w:t>
      </w:r>
      <w:r w:rsidR="006C46B8" w:rsidRPr="00CF5B56">
        <w:rPr>
          <w:sz w:val="24"/>
          <w:szCs w:val="24"/>
        </w:rPr>
        <w:t xml:space="preserve">завершенных </w:t>
      </w:r>
      <w:r w:rsidR="002A10A5" w:rsidRPr="00CF5B56">
        <w:rPr>
          <w:sz w:val="24"/>
          <w:szCs w:val="24"/>
        </w:rPr>
        <w:t>случа</w:t>
      </w:r>
      <w:r w:rsidR="00603C91">
        <w:rPr>
          <w:sz w:val="24"/>
          <w:szCs w:val="24"/>
        </w:rPr>
        <w:t>ев.</w:t>
      </w:r>
    </w:p>
    <w:p w14:paraId="47180396" w14:textId="72315262" w:rsidR="003223DD" w:rsidRPr="00CF5B56" w:rsidRDefault="00DA5797" w:rsidP="008A1F31">
      <w:pPr>
        <w:ind w:firstLine="709"/>
        <w:jc w:val="both"/>
        <w:rPr>
          <w:rFonts w:eastAsiaTheme="minorHAnsi"/>
          <w:sz w:val="24"/>
          <w:szCs w:val="24"/>
        </w:rPr>
      </w:pPr>
      <w:r>
        <w:rPr>
          <w:rFonts w:eastAsiaTheme="minorHAnsi"/>
          <w:sz w:val="24"/>
          <w:szCs w:val="24"/>
        </w:rPr>
        <w:t>1</w:t>
      </w:r>
      <w:r w:rsidR="003223DD" w:rsidRPr="00CF5B56">
        <w:rPr>
          <w:rFonts w:eastAsiaTheme="minorHAnsi"/>
          <w:sz w:val="24"/>
          <w:szCs w:val="24"/>
        </w:rPr>
        <w:t>.</w:t>
      </w:r>
      <w:r>
        <w:rPr>
          <w:rFonts w:eastAsiaTheme="minorHAnsi"/>
          <w:sz w:val="24"/>
          <w:szCs w:val="24"/>
        </w:rPr>
        <w:t>34</w:t>
      </w:r>
      <w:r w:rsidR="007C5C37">
        <w:rPr>
          <w:rFonts w:eastAsiaTheme="minorHAnsi"/>
          <w:sz w:val="24"/>
          <w:szCs w:val="24"/>
        </w:rPr>
        <w:t>.</w:t>
      </w:r>
      <w:r w:rsidR="003223DD" w:rsidRPr="00CF5B56">
        <w:rPr>
          <w:rFonts w:eastAsiaTheme="minorHAnsi"/>
          <w:sz w:val="24"/>
          <w:szCs w:val="24"/>
        </w:rPr>
        <w:t xml:space="preserve"> Случай проведения первого этапа профилактического медицинского осмотра несовершеннолетнего в соответствии с Порядком, утверждённым уполномоченным федеральным органом исполнительной власти, включается в реестр медицинской помощи после завершения осмотров и исследований, выполненных в рамках проведения профилактического медицинского осмотра несовершеннолетнего, включая осмотры и исследования, выполненные ранее и отражённые в первичной медицинской документации, по тарифу профилактического медицинского осмотра несовершеннолетнего (законченный случай 1 этапа профилактического медицинского осмотра несовершеннолетнего) для соответствующей возрастной категории несовершеннолетних граждан. Годом прохождения профилактического медицинского осмотра считается календарный год, в котором несовершеннолетний гражданин достигает соответствующего возраста.</w:t>
      </w:r>
      <w:r w:rsidR="003223DD" w:rsidRPr="00CF5B56">
        <w:rPr>
          <w:sz w:val="24"/>
          <w:szCs w:val="24"/>
        </w:rPr>
        <w:t xml:space="preserve"> </w:t>
      </w:r>
      <w:r w:rsidR="003223DD" w:rsidRPr="00CF5B56">
        <w:rPr>
          <w:rFonts w:eastAsiaTheme="minorHAnsi"/>
          <w:sz w:val="24"/>
          <w:szCs w:val="24"/>
        </w:rPr>
        <w:t>В случае отсутствия в реестрах, за проведение 1 этапа 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2461744B" w14:textId="397F18B4" w:rsidR="003223DD" w:rsidRPr="00771CF3" w:rsidRDefault="00DA5797" w:rsidP="008A1F31">
      <w:pPr>
        <w:ind w:firstLine="709"/>
        <w:jc w:val="both"/>
        <w:rPr>
          <w:sz w:val="24"/>
          <w:szCs w:val="24"/>
        </w:rPr>
      </w:pPr>
      <w:r>
        <w:rPr>
          <w:sz w:val="24"/>
          <w:szCs w:val="24"/>
        </w:rPr>
        <w:t>1</w:t>
      </w:r>
      <w:r w:rsidR="007C5C37">
        <w:rPr>
          <w:sz w:val="24"/>
          <w:szCs w:val="24"/>
        </w:rPr>
        <w:t>.</w:t>
      </w:r>
      <w:r>
        <w:rPr>
          <w:sz w:val="24"/>
          <w:szCs w:val="24"/>
        </w:rPr>
        <w:t>35</w:t>
      </w:r>
      <w:r w:rsidR="007C5C37">
        <w:rPr>
          <w:sz w:val="24"/>
          <w:szCs w:val="24"/>
        </w:rPr>
        <w:t>.</w:t>
      </w:r>
      <w:r w:rsidR="003223DD" w:rsidRPr="00CF5B56">
        <w:rPr>
          <w:sz w:val="24"/>
          <w:szCs w:val="24"/>
        </w:rPr>
        <w:t xml:space="preserve"> Оплата фактически выполненных объёмов медицинской помощи, оказанной медицинской организацией, которая была привлечена к проведению отдельных осмотров, обследований при проведении </w:t>
      </w:r>
      <w:r w:rsidR="006F47C5" w:rsidRPr="00CF5B56">
        <w:rPr>
          <w:sz w:val="24"/>
          <w:szCs w:val="24"/>
        </w:rPr>
        <w:t xml:space="preserve">профилактических мероприятий, включая </w:t>
      </w:r>
      <w:r w:rsidR="006F47C5" w:rsidRPr="00CF5B56">
        <w:rPr>
          <w:rFonts w:eastAsiaTheme="minorHAnsi"/>
          <w:sz w:val="24"/>
          <w:szCs w:val="24"/>
        </w:rPr>
        <w:t>углубленную диспансеризацию, профилактические медицинские осмотры, профилактические осмотры несовершеннолетних, диспансеризацию определенных групп взрослого населения</w:t>
      </w:r>
      <w:r w:rsidR="000249DC" w:rsidRPr="00CF5B56">
        <w:rPr>
          <w:rFonts w:eastAsiaTheme="minorHAnsi"/>
          <w:sz w:val="24"/>
          <w:szCs w:val="24"/>
        </w:rPr>
        <w:t>, диспансеризаци</w:t>
      </w:r>
      <w:r w:rsidR="00F81B4E" w:rsidRPr="00CF5B56">
        <w:rPr>
          <w:rFonts w:eastAsiaTheme="minorHAnsi"/>
          <w:sz w:val="24"/>
          <w:szCs w:val="24"/>
        </w:rPr>
        <w:t>ю</w:t>
      </w:r>
      <w:r w:rsidR="000249DC" w:rsidRPr="00CF5B56">
        <w:rPr>
          <w:rFonts w:eastAsiaTheme="minorHAnsi"/>
          <w:sz w:val="24"/>
          <w:szCs w:val="24"/>
        </w:rPr>
        <w:t xml:space="preserve"> для оценки репродуктивного здоровья</w:t>
      </w:r>
      <w:r w:rsidR="006F47C5" w:rsidRPr="00CF5B56">
        <w:rPr>
          <w:rFonts w:eastAsiaTheme="minorHAnsi"/>
          <w:sz w:val="24"/>
          <w:szCs w:val="24"/>
        </w:rPr>
        <w:t>, диспансеризацию пребывающих в стационарных учреждениях детей-сирот и детей, находящихся в трудной жизненной ситуации, диспансеризацию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3223DD" w:rsidRPr="00CF5B56">
        <w:rPr>
          <w:sz w:val="24"/>
          <w:szCs w:val="24"/>
        </w:rPr>
        <w:t xml:space="preserve">, производится медицинской организацией, ответственной за организацию </w:t>
      </w:r>
      <w:r w:rsidR="006F47C5" w:rsidRPr="00CF5B56">
        <w:rPr>
          <w:sz w:val="24"/>
          <w:szCs w:val="24"/>
        </w:rPr>
        <w:t>профилактических мероприятий</w:t>
      </w:r>
      <w:r w:rsidR="00771CF3" w:rsidRPr="00771CF3">
        <w:rPr>
          <w:sz w:val="24"/>
          <w:szCs w:val="24"/>
        </w:rPr>
        <w:t>.</w:t>
      </w:r>
    </w:p>
    <w:p w14:paraId="259263F0" w14:textId="2738EFDC" w:rsidR="009C3BDF" w:rsidRPr="009C3BDF" w:rsidRDefault="00DA5797" w:rsidP="009C3BDF">
      <w:pPr>
        <w:widowControl w:val="0"/>
        <w:autoSpaceDE w:val="0"/>
        <w:autoSpaceDN w:val="0"/>
        <w:ind w:firstLine="709"/>
        <w:jc w:val="both"/>
        <w:rPr>
          <w:sz w:val="24"/>
          <w:szCs w:val="24"/>
          <w:highlight w:val="yellow"/>
        </w:rPr>
      </w:pPr>
      <w:r>
        <w:rPr>
          <w:sz w:val="24"/>
          <w:szCs w:val="24"/>
        </w:rPr>
        <w:t>1</w:t>
      </w:r>
      <w:r w:rsidR="007C5C37" w:rsidRPr="00E12D94">
        <w:rPr>
          <w:sz w:val="24"/>
          <w:szCs w:val="24"/>
        </w:rPr>
        <w:t>.</w:t>
      </w:r>
      <w:r>
        <w:rPr>
          <w:sz w:val="24"/>
          <w:szCs w:val="24"/>
        </w:rPr>
        <w:t>36</w:t>
      </w:r>
      <w:r w:rsidR="007C5C37" w:rsidRPr="00E12D94">
        <w:rPr>
          <w:sz w:val="24"/>
          <w:szCs w:val="24"/>
        </w:rPr>
        <w:t>.</w:t>
      </w:r>
      <w:r w:rsidR="009C3BDF" w:rsidRPr="009C3BDF">
        <w:rPr>
          <w:sz w:val="24"/>
          <w:szCs w:val="24"/>
        </w:rPr>
        <w:t xml:space="preserve"> </w:t>
      </w:r>
      <w:r w:rsidR="009C3BDF" w:rsidRPr="009C3BDF">
        <w:rPr>
          <w:sz w:val="24"/>
          <w:szCs w:val="24"/>
          <w:highlight w:val="yellow"/>
        </w:rPr>
        <w:t>Оплата диспансерного наблюдения производится за комплексное посещение, которое включает в себя диспансерный прием специалиста и диагностические исследования (лабораторные и инструментальные) фактически выполненные в рамках комплексного посещения. Диагностические исследования, относящиеся к группе «Отдельные диагностические исследования» не включаются в комплексное посещение при диспансерном наблюдении, оплачиваются в установленном тарифным соглашением порядке. Случай диспансерного наблюдения может быть подан на оплату при наличии результатов всех диагностических исследований (лабораторных и инструментальных) предусмотренных приказами Министерства здравоохранения Российской Федерации и клиническими рекомендациями, в том числе выполненными ранее, необходимых для диспансерного наблюдения. В рамках комплексного посещения при диспансерном наблюдении может быть несколько посещений специалиста, при этом оплате подлежит один тариф «Диспансерный прием специалиста».</w:t>
      </w:r>
    </w:p>
    <w:p w14:paraId="0FB4914F" w14:textId="6A8EBA72" w:rsidR="0030291E" w:rsidRPr="00B6269A" w:rsidRDefault="009C3BDF" w:rsidP="009C3BDF">
      <w:pPr>
        <w:widowControl w:val="0"/>
        <w:autoSpaceDE w:val="0"/>
        <w:autoSpaceDN w:val="0"/>
        <w:ind w:firstLine="709"/>
        <w:jc w:val="both"/>
        <w:rPr>
          <w:sz w:val="24"/>
          <w:szCs w:val="24"/>
        </w:rPr>
      </w:pPr>
      <w:r w:rsidRPr="009C3BDF">
        <w:rPr>
          <w:sz w:val="24"/>
          <w:szCs w:val="24"/>
          <w:highlight w:val="yellow"/>
        </w:rPr>
        <w:t>При формировании случая диспансерного наблюдения на оплату в каждой группе диспансерного наблюдения (болезни системы кровообращения, сахарный диабет, злокачественные новообразования и прочие заболевания) выбирается один из трех вариантов диспансерного приема специалиста (TKPDNV, TKPDNBV, TKPDNRG).</w:t>
      </w:r>
      <w:bookmarkStart w:id="6" w:name="_GoBack"/>
      <w:bookmarkEnd w:id="6"/>
    </w:p>
    <w:p w14:paraId="5BBEAAE1" w14:textId="6D577B6D" w:rsidR="0030291E" w:rsidRDefault="00DA5797" w:rsidP="002D5486">
      <w:pPr>
        <w:widowControl w:val="0"/>
        <w:autoSpaceDE w:val="0"/>
        <w:autoSpaceDN w:val="0"/>
        <w:ind w:firstLine="709"/>
        <w:jc w:val="both"/>
        <w:rPr>
          <w:rFonts w:eastAsia="Calibri"/>
          <w:sz w:val="24"/>
          <w:szCs w:val="24"/>
        </w:rPr>
      </w:pPr>
      <w:r w:rsidRPr="00B6269A">
        <w:rPr>
          <w:rFonts w:eastAsia="Calibri"/>
          <w:sz w:val="24"/>
          <w:szCs w:val="24"/>
        </w:rPr>
        <w:t>1</w:t>
      </w:r>
      <w:r w:rsidR="00A5692E" w:rsidRPr="00B6269A">
        <w:rPr>
          <w:rFonts w:eastAsia="Calibri"/>
          <w:sz w:val="24"/>
          <w:szCs w:val="24"/>
        </w:rPr>
        <w:t>.</w:t>
      </w:r>
      <w:r w:rsidRPr="00B6269A">
        <w:rPr>
          <w:rFonts w:eastAsia="Calibri"/>
          <w:sz w:val="24"/>
          <w:szCs w:val="24"/>
        </w:rPr>
        <w:t>37</w:t>
      </w:r>
      <w:r w:rsidR="00A5692E" w:rsidRPr="00B6269A">
        <w:rPr>
          <w:rFonts w:eastAsia="Calibri"/>
          <w:sz w:val="24"/>
          <w:szCs w:val="24"/>
        </w:rPr>
        <w:t xml:space="preserve">. </w:t>
      </w:r>
      <w:r w:rsidR="0030291E" w:rsidRPr="00B6269A">
        <w:rPr>
          <w:sz w:val="24"/>
          <w:szCs w:val="24"/>
        </w:rPr>
        <w:t>В рамках одного комплексного посещения проводится наблюдение пациента по одной нозологии. У пациента с несколькими заболеваниями может быть несколько комплексных посещений в один день.</w:t>
      </w:r>
    </w:p>
    <w:p w14:paraId="4D86E088" w14:textId="0CA4B473" w:rsidR="009A2F77" w:rsidRPr="00771CF3" w:rsidRDefault="0030291E" w:rsidP="002D5486">
      <w:pPr>
        <w:widowControl w:val="0"/>
        <w:autoSpaceDE w:val="0"/>
        <w:autoSpaceDN w:val="0"/>
        <w:ind w:firstLine="709"/>
        <w:jc w:val="both"/>
        <w:rPr>
          <w:rFonts w:eastAsia="Calibri"/>
          <w:color w:val="FF0000"/>
          <w:sz w:val="24"/>
          <w:szCs w:val="24"/>
        </w:rPr>
      </w:pPr>
      <w:r>
        <w:rPr>
          <w:rFonts w:eastAsia="Calibri"/>
          <w:sz w:val="24"/>
          <w:szCs w:val="24"/>
        </w:rPr>
        <w:t xml:space="preserve">1.38 </w:t>
      </w:r>
      <w:r w:rsidR="00156684" w:rsidRPr="009C3BDF">
        <w:rPr>
          <w:rFonts w:eastAsia="Calibri"/>
          <w:sz w:val="24"/>
          <w:szCs w:val="24"/>
          <w:highlight w:val="yellow"/>
        </w:rPr>
        <w:t xml:space="preserve">Тарифы </w:t>
      </w:r>
      <w:r w:rsidR="009C3BDF" w:rsidRPr="009C3BDF">
        <w:rPr>
          <w:rFonts w:eastAsia="Calibri"/>
          <w:sz w:val="24"/>
          <w:szCs w:val="24"/>
          <w:highlight w:val="yellow"/>
        </w:rPr>
        <w:t>медицинских услуг при проведении диспансерного наблюдения, включая работающих граждан утверждены в Приложении 38 к Тарифному соглашению.</w:t>
      </w:r>
    </w:p>
    <w:p w14:paraId="3165917A" w14:textId="208ABB4E" w:rsidR="009A2F77" w:rsidRPr="00CF5B56" w:rsidRDefault="009A2F77" w:rsidP="008A1F31">
      <w:pPr>
        <w:jc w:val="both"/>
        <w:rPr>
          <w:sz w:val="24"/>
          <w:szCs w:val="24"/>
        </w:rPr>
      </w:pPr>
    </w:p>
    <w:p w14:paraId="262C36AF" w14:textId="123B4923" w:rsidR="00956E31" w:rsidRPr="007752D7" w:rsidRDefault="003005E0" w:rsidP="00956E31">
      <w:pPr>
        <w:jc w:val="center"/>
        <w:outlineLvl w:val="2"/>
        <w:rPr>
          <w:b/>
          <w:sz w:val="24"/>
          <w:szCs w:val="24"/>
        </w:rPr>
      </w:pPr>
      <w:r w:rsidRPr="00A5692E">
        <w:rPr>
          <w:b/>
          <w:sz w:val="24"/>
          <w:szCs w:val="24"/>
        </w:rPr>
        <w:lastRenderedPageBreak/>
        <w:t xml:space="preserve">Оплата </w:t>
      </w:r>
      <w:r w:rsidR="00956E31" w:rsidRPr="007752D7">
        <w:rPr>
          <w:b/>
          <w:sz w:val="24"/>
          <w:szCs w:val="24"/>
        </w:rPr>
        <w:t xml:space="preserve">медицинской помощи в школах для </w:t>
      </w:r>
      <w:r w:rsidR="00385B38" w:rsidRPr="007752D7">
        <w:rPr>
          <w:b/>
          <w:sz w:val="24"/>
          <w:szCs w:val="24"/>
        </w:rPr>
        <w:t>пациентов</w:t>
      </w:r>
      <w:r w:rsidR="00956E31" w:rsidRPr="007752D7">
        <w:rPr>
          <w:b/>
          <w:sz w:val="24"/>
          <w:szCs w:val="24"/>
        </w:rPr>
        <w:t xml:space="preserve"> с хроническими </w:t>
      </w:r>
    </w:p>
    <w:p w14:paraId="093AA0A2" w14:textId="77777777" w:rsidR="00956E31" w:rsidRPr="007752D7" w:rsidRDefault="00956E31" w:rsidP="00956E31">
      <w:pPr>
        <w:jc w:val="center"/>
        <w:outlineLvl w:val="2"/>
        <w:rPr>
          <w:b/>
          <w:sz w:val="24"/>
          <w:szCs w:val="24"/>
        </w:rPr>
      </w:pPr>
      <w:r w:rsidRPr="007752D7">
        <w:rPr>
          <w:b/>
          <w:sz w:val="24"/>
          <w:szCs w:val="24"/>
        </w:rPr>
        <w:t xml:space="preserve">неинфекционными заболеваниями, в том числе с сахарным диабетом, школах </w:t>
      </w:r>
    </w:p>
    <w:p w14:paraId="76669A1E" w14:textId="29311E26" w:rsidR="003005E0" w:rsidRDefault="00956E31" w:rsidP="00956E31">
      <w:pPr>
        <w:jc w:val="center"/>
        <w:outlineLvl w:val="2"/>
        <w:rPr>
          <w:b/>
          <w:sz w:val="24"/>
          <w:szCs w:val="24"/>
        </w:rPr>
      </w:pPr>
      <w:r w:rsidRPr="007752D7">
        <w:rPr>
          <w:b/>
          <w:sz w:val="24"/>
          <w:szCs w:val="24"/>
        </w:rPr>
        <w:t>для беременных и по вопросам грудного вскармливания</w:t>
      </w:r>
    </w:p>
    <w:p w14:paraId="6536F97C" w14:textId="77777777" w:rsidR="00A5692E" w:rsidRPr="00A5692E" w:rsidRDefault="00A5692E" w:rsidP="00A5692E">
      <w:pPr>
        <w:jc w:val="center"/>
        <w:outlineLvl w:val="2"/>
        <w:rPr>
          <w:b/>
          <w:sz w:val="24"/>
          <w:szCs w:val="24"/>
        </w:rPr>
      </w:pPr>
    </w:p>
    <w:p w14:paraId="3D0AF40F" w14:textId="12C0F18D" w:rsidR="003005E0" w:rsidRPr="00CF5B56" w:rsidRDefault="00DA5797" w:rsidP="00956E31">
      <w:pPr>
        <w:ind w:firstLine="709"/>
        <w:jc w:val="both"/>
        <w:rPr>
          <w:sz w:val="24"/>
          <w:szCs w:val="24"/>
        </w:rPr>
      </w:pPr>
      <w:r>
        <w:rPr>
          <w:sz w:val="24"/>
          <w:szCs w:val="24"/>
        </w:rPr>
        <w:t>1</w:t>
      </w:r>
      <w:r w:rsidR="002831F8">
        <w:rPr>
          <w:sz w:val="24"/>
          <w:szCs w:val="24"/>
        </w:rPr>
        <w:t>.</w:t>
      </w:r>
      <w:r>
        <w:rPr>
          <w:sz w:val="24"/>
          <w:szCs w:val="24"/>
        </w:rPr>
        <w:t>38</w:t>
      </w:r>
      <w:r w:rsidR="00A5692E">
        <w:rPr>
          <w:sz w:val="24"/>
          <w:szCs w:val="24"/>
        </w:rPr>
        <w:t xml:space="preserve">. </w:t>
      </w:r>
      <w:r w:rsidR="00956E31" w:rsidRPr="007752D7">
        <w:rPr>
          <w:sz w:val="24"/>
          <w:szCs w:val="24"/>
        </w:rPr>
        <w:t xml:space="preserve">Медицинская помощь в части ведения школ для </w:t>
      </w:r>
      <w:r w:rsidR="00385B38" w:rsidRPr="007752D7">
        <w:rPr>
          <w:sz w:val="24"/>
          <w:szCs w:val="24"/>
        </w:rPr>
        <w:t>пациентов</w:t>
      </w:r>
      <w:r w:rsidR="00956E31" w:rsidRPr="007752D7">
        <w:rPr>
          <w:sz w:val="24"/>
          <w:szCs w:val="24"/>
        </w:rPr>
        <w:t xml:space="preserve"> с хроническими неинфекционными заболеваниями, в том числе с сахарным диабетом, школ для беременных и по вопросам грудного вскармливания</w:t>
      </w:r>
      <w:r w:rsidR="003005E0" w:rsidRPr="007752D7">
        <w:rPr>
          <w:sz w:val="24"/>
          <w:szCs w:val="24"/>
        </w:rPr>
        <w:t xml:space="preserve"> </w:t>
      </w:r>
      <w:r w:rsidR="00956E31" w:rsidRPr="007752D7">
        <w:rPr>
          <w:sz w:val="24"/>
          <w:szCs w:val="24"/>
        </w:rPr>
        <w:t>оплачивается</w:t>
      </w:r>
      <w:r w:rsidR="003005E0" w:rsidRPr="007752D7">
        <w:rPr>
          <w:sz w:val="24"/>
          <w:szCs w:val="24"/>
        </w:rPr>
        <w:t xml:space="preserve"> за единицу объема медицинской помощи вне</w:t>
      </w:r>
      <w:r w:rsidR="003C6FF7" w:rsidRPr="007752D7">
        <w:rPr>
          <w:sz w:val="24"/>
          <w:szCs w:val="24"/>
        </w:rPr>
        <w:t xml:space="preserve"> </w:t>
      </w:r>
      <w:r w:rsidR="003005E0" w:rsidRPr="007752D7">
        <w:rPr>
          <w:sz w:val="24"/>
          <w:szCs w:val="24"/>
        </w:rPr>
        <w:t>подушево</w:t>
      </w:r>
      <w:r w:rsidR="008C2BA9" w:rsidRPr="007752D7">
        <w:rPr>
          <w:sz w:val="24"/>
          <w:szCs w:val="24"/>
        </w:rPr>
        <w:t>го</w:t>
      </w:r>
      <w:r w:rsidR="003005E0" w:rsidRPr="007752D7">
        <w:rPr>
          <w:sz w:val="24"/>
          <w:szCs w:val="24"/>
        </w:rPr>
        <w:t xml:space="preserve"> норматив</w:t>
      </w:r>
      <w:r w:rsidR="008C2BA9" w:rsidRPr="007752D7">
        <w:rPr>
          <w:sz w:val="24"/>
          <w:szCs w:val="24"/>
        </w:rPr>
        <w:t>а</w:t>
      </w:r>
      <w:r w:rsidR="003005E0" w:rsidRPr="007752D7">
        <w:rPr>
          <w:sz w:val="24"/>
          <w:szCs w:val="24"/>
        </w:rPr>
        <w:t xml:space="preserve"> финансирования </w:t>
      </w:r>
      <w:r w:rsidR="00956E31" w:rsidRPr="007752D7">
        <w:rPr>
          <w:sz w:val="24"/>
          <w:szCs w:val="24"/>
        </w:rPr>
        <w:t>первичной медико-санитарной помощи в амбулаторных условиях за комплексное посещение, включающее до 20 часов занятий в рамках школ</w:t>
      </w:r>
      <w:r w:rsidR="00956E31" w:rsidRPr="00956E31">
        <w:rPr>
          <w:sz w:val="24"/>
          <w:szCs w:val="24"/>
        </w:rPr>
        <w:t>, в том числе тестирование и проверку дневников самоконтроля</w:t>
      </w:r>
      <w:r w:rsidR="003005E0" w:rsidRPr="00CF5B56">
        <w:rPr>
          <w:sz w:val="24"/>
          <w:szCs w:val="24"/>
        </w:rPr>
        <w:t>.</w:t>
      </w:r>
    </w:p>
    <w:p w14:paraId="6841C767" w14:textId="0BC633C0" w:rsidR="003005E0" w:rsidRPr="00CF5B56" w:rsidRDefault="00DA5797" w:rsidP="008A1F31">
      <w:pPr>
        <w:ind w:firstLine="709"/>
        <w:jc w:val="both"/>
        <w:rPr>
          <w:sz w:val="24"/>
          <w:szCs w:val="24"/>
        </w:rPr>
      </w:pPr>
      <w:r>
        <w:rPr>
          <w:sz w:val="24"/>
          <w:szCs w:val="24"/>
        </w:rPr>
        <w:t>1</w:t>
      </w:r>
      <w:r w:rsidR="00A5692E">
        <w:rPr>
          <w:sz w:val="24"/>
          <w:szCs w:val="24"/>
        </w:rPr>
        <w:t>.</w:t>
      </w:r>
      <w:r>
        <w:rPr>
          <w:sz w:val="24"/>
          <w:szCs w:val="24"/>
        </w:rPr>
        <w:t>39</w:t>
      </w:r>
      <w:r w:rsidR="00A5692E">
        <w:rPr>
          <w:sz w:val="24"/>
          <w:szCs w:val="24"/>
        </w:rPr>
        <w:t xml:space="preserve">. </w:t>
      </w:r>
      <w:r w:rsidR="003005E0" w:rsidRPr="00CF5B56">
        <w:rPr>
          <w:sz w:val="24"/>
          <w:szCs w:val="24"/>
        </w:rPr>
        <w:t xml:space="preserve">Школа </w:t>
      </w:r>
      <w:r w:rsidR="00A07B45" w:rsidRPr="007752D7">
        <w:rPr>
          <w:sz w:val="24"/>
          <w:szCs w:val="24"/>
        </w:rPr>
        <w:t xml:space="preserve">для </w:t>
      </w:r>
      <w:r w:rsidR="00385B38" w:rsidRPr="007752D7">
        <w:rPr>
          <w:sz w:val="24"/>
          <w:szCs w:val="24"/>
        </w:rPr>
        <w:t>пациентов</w:t>
      </w:r>
      <w:r w:rsidR="00A07B45" w:rsidRPr="007752D7">
        <w:rPr>
          <w:sz w:val="24"/>
          <w:szCs w:val="24"/>
        </w:rPr>
        <w:t xml:space="preserve"> с хроническими неинфекционными заболеваниями, школ</w:t>
      </w:r>
      <w:r w:rsidR="00F0751A" w:rsidRPr="007752D7">
        <w:rPr>
          <w:sz w:val="24"/>
          <w:szCs w:val="24"/>
        </w:rPr>
        <w:t>а</w:t>
      </w:r>
      <w:r w:rsidR="00A07B45" w:rsidRPr="007752D7">
        <w:rPr>
          <w:sz w:val="24"/>
          <w:szCs w:val="24"/>
        </w:rPr>
        <w:t xml:space="preserve"> для беременных и по вопросам грудного вскармливания</w:t>
      </w:r>
      <w:r w:rsidR="003005E0" w:rsidRPr="007752D7">
        <w:rPr>
          <w:sz w:val="24"/>
          <w:szCs w:val="24"/>
        </w:rPr>
        <w:t xml:space="preserve"> может проводиться в группе </w:t>
      </w:r>
      <w:r w:rsidR="001E47E1" w:rsidRPr="007752D7">
        <w:rPr>
          <w:sz w:val="24"/>
          <w:szCs w:val="24"/>
        </w:rPr>
        <w:t>в среднем 20 пациентов</w:t>
      </w:r>
      <w:r w:rsidR="00D25D9F" w:rsidRPr="007752D7">
        <w:rPr>
          <w:sz w:val="24"/>
          <w:szCs w:val="24"/>
        </w:rPr>
        <w:t xml:space="preserve"> (школа сахарного диабета – 10 пациентов)</w:t>
      </w:r>
      <w:r w:rsidR="001E47E1" w:rsidRPr="007752D7">
        <w:rPr>
          <w:sz w:val="24"/>
          <w:szCs w:val="24"/>
        </w:rPr>
        <w:t>.</w:t>
      </w:r>
    </w:p>
    <w:p w14:paraId="6361D376" w14:textId="77777777" w:rsidR="00CD756D" w:rsidRPr="00CF5B56" w:rsidRDefault="00CD756D" w:rsidP="008A1F31">
      <w:pPr>
        <w:ind w:firstLine="709"/>
        <w:jc w:val="both"/>
        <w:rPr>
          <w:sz w:val="24"/>
          <w:szCs w:val="24"/>
        </w:rPr>
      </w:pPr>
    </w:p>
    <w:p w14:paraId="4E8C29CD" w14:textId="77777777" w:rsidR="00385B38" w:rsidRDefault="007A623D" w:rsidP="008A1F31">
      <w:pPr>
        <w:pStyle w:val="ConsPlusNormal"/>
        <w:jc w:val="center"/>
        <w:rPr>
          <w:rFonts w:ascii="Times New Roman" w:hAnsi="Times New Roman"/>
          <w:color w:val="000000" w:themeColor="text1"/>
          <w:sz w:val="24"/>
          <w:szCs w:val="24"/>
        </w:rPr>
      </w:pPr>
      <w:r w:rsidRPr="00CF5B56">
        <w:rPr>
          <w:rFonts w:ascii="Times New Roman" w:hAnsi="Times New Roman"/>
          <w:color w:val="000000" w:themeColor="text1"/>
          <w:sz w:val="24"/>
          <w:szCs w:val="24"/>
        </w:rPr>
        <w:t>К</w:t>
      </w:r>
      <w:r w:rsidR="00CD756D" w:rsidRPr="00CF5B56">
        <w:rPr>
          <w:rFonts w:ascii="Times New Roman" w:hAnsi="Times New Roman"/>
          <w:color w:val="000000" w:themeColor="text1"/>
          <w:sz w:val="24"/>
          <w:szCs w:val="24"/>
        </w:rPr>
        <w:t>омплексно</w:t>
      </w:r>
      <w:r w:rsidRPr="00CF5B56">
        <w:rPr>
          <w:rFonts w:ascii="Times New Roman" w:hAnsi="Times New Roman"/>
          <w:color w:val="000000" w:themeColor="text1"/>
          <w:sz w:val="24"/>
          <w:szCs w:val="24"/>
        </w:rPr>
        <w:t>е</w:t>
      </w:r>
      <w:r w:rsidR="00CD756D" w:rsidRPr="00CF5B56">
        <w:rPr>
          <w:rFonts w:ascii="Times New Roman" w:hAnsi="Times New Roman"/>
          <w:color w:val="000000" w:themeColor="text1"/>
          <w:sz w:val="24"/>
          <w:szCs w:val="24"/>
        </w:rPr>
        <w:t xml:space="preserve"> посещени</w:t>
      </w:r>
      <w:r w:rsidRPr="00CF5B56">
        <w:rPr>
          <w:rFonts w:ascii="Times New Roman" w:hAnsi="Times New Roman"/>
          <w:color w:val="000000" w:themeColor="text1"/>
          <w:sz w:val="24"/>
          <w:szCs w:val="24"/>
        </w:rPr>
        <w:t>е</w:t>
      </w:r>
      <w:r w:rsidR="00CD756D" w:rsidRPr="00CF5B56">
        <w:rPr>
          <w:rFonts w:ascii="Times New Roman" w:hAnsi="Times New Roman"/>
          <w:color w:val="000000" w:themeColor="text1"/>
          <w:sz w:val="24"/>
          <w:szCs w:val="24"/>
        </w:rPr>
        <w:t xml:space="preserve"> в рамках </w:t>
      </w:r>
      <w:r w:rsidR="00385B38">
        <w:rPr>
          <w:rFonts w:ascii="Times New Roman" w:hAnsi="Times New Roman"/>
          <w:color w:val="000000" w:themeColor="text1"/>
          <w:sz w:val="24"/>
          <w:szCs w:val="24"/>
        </w:rPr>
        <w:t xml:space="preserve">проведения </w:t>
      </w:r>
      <w:r w:rsidR="00C52F4A" w:rsidRPr="00C52F4A">
        <w:rPr>
          <w:rFonts w:ascii="Times New Roman" w:hAnsi="Times New Roman"/>
          <w:color w:val="000000" w:themeColor="text1"/>
          <w:sz w:val="24"/>
          <w:szCs w:val="24"/>
        </w:rPr>
        <w:t>школ</w:t>
      </w:r>
    </w:p>
    <w:p w14:paraId="2B30227D" w14:textId="722C7E0D" w:rsidR="00CD756D" w:rsidRPr="00CF5B56" w:rsidRDefault="00385B38" w:rsidP="008A1F31">
      <w:pPr>
        <w:pStyle w:val="ConsPlusNormal"/>
        <w:jc w:val="center"/>
        <w:rPr>
          <w:rFonts w:ascii="Times New Roman" w:hAnsi="Times New Roman"/>
          <w:color w:val="000000" w:themeColor="text1"/>
          <w:sz w:val="24"/>
          <w:szCs w:val="24"/>
        </w:rPr>
      </w:pPr>
      <w:r>
        <w:rPr>
          <w:rFonts w:ascii="Times New Roman" w:hAnsi="Times New Roman"/>
          <w:color w:val="000000" w:themeColor="text1"/>
          <w:sz w:val="24"/>
          <w:szCs w:val="24"/>
        </w:rPr>
        <w:t xml:space="preserve"> хронических </w:t>
      </w:r>
      <w:r w:rsidR="00C52F4A" w:rsidRPr="00C52F4A">
        <w:rPr>
          <w:rFonts w:ascii="Times New Roman" w:hAnsi="Times New Roman"/>
          <w:color w:val="000000" w:themeColor="text1"/>
          <w:sz w:val="24"/>
          <w:szCs w:val="24"/>
        </w:rPr>
        <w:t>неинфекционны</w:t>
      </w:r>
      <w:r>
        <w:rPr>
          <w:rFonts w:ascii="Times New Roman" w:hAnsi="Times New Roman"/>
          <w:color w:val="000000" w:themeColor="text1"/>
          <w:sz w:val="24"/>
          <w:szCs w:val="24"/>
        </w:rPr>
        <w:t>х</w:t>
      </w:r>
      <w:r w:rsidR="00C52F4A" w:rsidRPr="00C52F4A">
        <w:rPr>
          <w:rFonts w:ascii="Times New Roman" w:hAnsi="Times New Roman"/>
          <w:color w:val="000000" w:themeColor="text1"/>
          <w:sz w:val="24"/>
          <w:szCs w:val="24"/>
        </w:rPr>
        <w:t xml:space="preserve"> заболевани</w:t>
      </w:r>
      <w:r>
        <w:rPr>
          <w:rFonts w:ascii="Times New Roman" w:hAnsi="Times New Roman"/>
          <w:color w:val="000000" w:themeColor="text1"/>
          <w:sz w:val="24"/>
          <w:szCs w:val="24"/>
        </w:rPr>
        <w:t>й</w:t>
      </w:r>
    </w:p>
    <w:tbl>
      <w:tblPr>
        <w:tblW w:w="10417" w:type="dxa"/>
        <w:jc w:val="center"/>
        <w:tblLayout w:type="fixed"/>
        <w:tblLook w:val="04A0" w:firstRow="1" w:lastRow="0" w:firstColumn="1" w:lastColumn="0" w:noHBand="0" w:noVBand="1"/>
      </w:tblPr>
      <w:tblGrid>
        <w:gridCol w:w="588"/>
        <w:gridCol w:w="3629"/>
        <w:gridCol w:w="3083"/>
        <w:gridCol w:w="3117"/>
      </w:tblGrid>
      <w:tr w:rsidR="00054B2A" w:rsidRPr="007752D7" w14:paraId="42EA4FCF" w14:textId="77777777" w:rsidTr="00C52F4A">
        <w:trPr>
          <w:trHeight w:val="59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175D7F" w14:textId="77777777" w:rsidR="00054B2A" w:rsidRPr="007752D7" w:rsidRDefault="00054B2A" w:rsidP="00054B2A">
            <w:pPr>
              <w:jc w:val="center"/>
              <w:rPr>
                <w:b/>
              </w:rPr>
            </w:pPr>
            <w:r w:rsidRPr="007752D7">
              <w:rPr>
                <w:b/>
                <w:sz w:val="22"/>
                <w:szCs w:val="22"/>
              </w:rPr>
              <w:t>№ п/п</w:t>
            </w:r>
          </w:p>
        </w:tc>
        <w:tc>
          <w:tcPr>
            <w:tcW w:w="3629" w:type="dxa"/>
            <w:tcBorders>
              <w:top w:val="single" w:sz="4" w:space="0" w:color="000000"/>
              <w:left w:val="nil"/>
              <w:bottom w:val="single" w:sz="4" w:space="0" w:color="000000"/>
              <w:right w:val="single" w:sz="4" w:space="0" w:color="000000"/>
            </w:tcBorders>
            <w:shd w:val="clear" w:color="auto" w:fill="auto"/>
            <w:vAlign w:val="center"/>
            <w:hideMark/>
          </w:tcPr>
          <w:p w14:paraId="216A9E2A" w14:textId="77777777" w:rsidR="00054B2A" w:rsidRPr="007752D7" w:rsidRDefault="00054B2A" w:rsidP="00054B2A">
            <w:pPr>
              <w:jc w:val="center"/>
              <w:rPr>
                <w:b/>
              </w:rPr>
            </w:pPr>
            <w:r w:rsidRPr="007752D7">
              <w:rPr>
                <w:b/>
                <w:sz w:val="22"/>
                <w:szCs w:val="22"/>
              </w:rPr>
              <w:t>Школа\Группа пациентов (в среднем 20 пациентов)</w:t>
            </w:r>
          </w:p>
        </w:tc>
        <w:tc>
          <w:tcPr>
            <w:tcW w:w="3083" w:type="dxa"/>
            <w:tcBorders>
              <w:top w:val="single" w:sz="4" w:space="0" w:color="000000"/>
              <w:left w:val="nil"/>
              <w:bottom w:val="single" w:sz="4" w:space="0" w:color="000000"/>
              <w:right w:val="single" w:sz="4" w:space="0" w:color="000000"/>
            </w:tcBorders>
            <w:shd w:val="clear" w:color="auto" w:fill="auto"/>
            <w:vAlign w:val="center"/>
            <w:hideMark/>
          </w:tcPr>
          <w:p w14:paraId="1242809C" w14:textId="77777777" w:rsidR="00054B2A" w:rsidRPr="007752D7" w:rsidRDefault="00054B2A" w:rsidP="00054B2A">
            <w:pPr>
              <w:jc w:val="center"/>
              <w:rPr>
                <w:b/>
              </w:rPr>
            </w:pPr>
            <w:r w:rsidRPr="007752D7">
              <w:rPr>
                <w:b/>
                <w:sz w:val="22"/>
                <w:szCs w:val="22"/>
              </w:rPr>
              <w:t>МКБ-10 /прочие критерии</w:t>
            </w:r>
          </w:p>
        </w:tc>
        <w:tc>
          <w:tcPr>
            <w:tcW w:w="3117" w:type="dxa"/>
            <w:tcBorders>
              <w:top w:val="single" w:sz="4" w:space="0" w:color="000000"/>
              <w:left w:val="nil"/>
              <w:bottom w:val="single" w:sz="4" w:space="0" w:color="000000"/>
              <w:right w:val="single" w:sz="4" w:space="0" w:color="000000"/>
            </w:tcBorders>
            <w:shd w:val="clear" w:color="auto" w:fill="auto"/>
            <w:vAlign w:val="center"/>
            <w:hideMark/>
          </w:tcPr>
          <w:p w14:paraId="1C4CA1DD" w14:textId="77777777" w:rsidR="00054B2A" w:rsidRPr="007752D7" w:rsidRDefault="00054B2A" w:rsidP="00054B2A">
            <w:pPr>
              <w:jc w:val="center"/>
              <w:rPr>
                <w:b/>
              </w:rPr>
            </w:pPr>
            <w:r w:rsidRPr="007752D7">
              <w:rPr>
                <w:b/>
                <w:sz w:val="22"/>
                <w:szCs w:val="22"/>
              </w:rPr>
              <w:t>Комплексное посещение (курс обучения)</w:t>
            </w:r>
          </w:p>
        </w:tc>
      </w:tr>
      <w:tr w:rsidR="00366E00" w:rsidRPr="007752D7" w14:paraId="6915BB54" w14:textId="77777777" w:rsidTr="002221A4">
        <w:trPr>
          <w:trHeight w:val="59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9FECB" w14:textId="60C265E0" w:rsidR="00366E00" w:rsidRPr="007752D7" w:rsidRDefault="006117C5" w:rsidP="00366E00">
            <w:pPr>
              <w:jc w:val="center"/>
              <w:rPr>
                <w:sz w:val="22"/>
                <w:szCs w:val="22"/>
              </w:rPr>
            </w:pPr>
            <w:r w:rsidRPr="007752D7">
              <w:rPr>
                <w:sz w:val="22"/>
                <w:szCs w:val="22"/>
              </w:rPr>
              <w:t>1</w:t>
            </w:r>
          </w:p>
        </w:tc>
        <w:tc>
          <w:tcPr>
            <w:tcW w:w="3629" w:type="dxa"/>
            <w:tcBorders>
              <w:top w:val="single" w:sz="4" w:space="0" w:color="000000"/>
              <w:left w:val="nil"/>
              <w:bottom w:val="single" w:sz="4" w:space="0" w:color="000000"/>
              <w:right w:val="single" w:sz="4" w:space="0" w:color="000000"/>
            </w:tcBorders>
            <w:shd w:val="clear" w:color="auto" w:fill="auto"/>
          </w:tcPr>
          <w:p w14:paraId="2640BF4A" w14:textId="66F3ED40" w:rsidR="00366E00" w:rsidRPr="007752D7" w:rsidRDefault="00366E00" w:rsidP="00366E00">
            <w:pPr>
              <w:rPr>
                <w:b/>
                <w:sz w:val="22"/>
                <w:szCs w:val="22"/>
              </w:rPr>
            </w:pPr>
            <w:r w:rsidRPr="007752D7">
              <w:rPr>
                <w:b/>
                <w:bCs/>
                <w:sz w:val="22"/>
                <w:szCs w:val="22"/>
              </w:rPr>
              <w:t xml:space="preserve">Школа для пациентов с ишемической болезнью сердца </w:t>
            </w:r>
            <w:r w:rsidRPr="007752D7">
              <w:rPr>
                <w:sz w:val="22"/>
                <w:szCs w:val="22"/>
              </w:rPr>
              <w:t>(пациенты с установленным диагнозом ИБС, в том числе впервые в жизни установленным диагнозом,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tcPr>
          <w:p w14:paraId="1CF73202" w14:textId="36E1A284" w:rsidR="00366E00" w:rsidRPr="007752D7" w:rsidRDefault="00366E00" w:rsidP="00366E00">
            <w:pPr>
              <w:rPr>
                <w:b/>
                <w:sz w:val="22"/>
                <w:szCs w:val="22"/>
              </w:rPr>
            </w:pPr>
            <w:r w:rsidRPr="007752D7">
              <w:rPr>
                <w:sz w:val="22"/>
                <w:szCs w:val="22"/>
              </w:rPr>
              <w:t>I20-I25</w:t>
            </w:r>
          </w:p>
        </w:tc>
        <w:tc>
          <w:tcPr>
            <w:tcW w:w="3117" w:type="dxa"/>
            <w:tcBorders>
              <w:top w:val="single" w:sz="4" w:space="0" w:color="000000"/>
              <w:left w:val="nil"/>
              <w:bottom w:val="single" w:sz="4" w:space="0" w:color="000000"/>
              <w:right w:val="single" w:sz="4" w:space="0" w:color="000000"/>
            </w:tcBorders>
            <w:shd w:val="clear" w:color="auto" w:fill="auto"/>
          </w:tcPr>
          <w:p w14:paraId="52462C13" w14:textId="09247BDF" w:rsidR="00366E00" w:rsidRPr="007752D7" w:rsidRDefault="00366E00" w:rsidP="00366E00">
            <w:pPr>
              <w:rPr>
                <w:b/>
                <w:sz w:val="22"/>
                <w:szCs w:val="22"/>
              </w:rPr>
            </w:pPr>
            <w:r w:rsidRPr="007752D7">
              <w:rPr>
                <w:sz w:val="22"/>
                <w:szCs w:val="22"/>
              </w:rPr>
              <w:t>4 занятия продолжительностью по 60 минут, а также оценка знаний (тестирование)</w:t>
            </w:r>
          </w:p>
        </w:tc>
      </w:tr>
      <w:tr w:rsidR="00366E00" w:rsidRPr="007752D7" w14:paraId="409628C4" w14:textId="77777777" w:rsidTr="002221A4">
        <w:trPr>
          <w:trHeight w:val="59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71A42" w14:textId="3B8407EC" w:rsidR="00366E00" w:rsidRPr="007752D7" w:rsidRDefault="006117C5" w:rsidP="00366E00">
            <w:pPr>
              <w:jc w:val="center"/>
              <w:rPr>
                <w:sz w:val="22"/>
                <w:szCs w:val="22"/>
              </w:rPr>
            </w:pPr>
            <w:r w:rsidRPr="007752D7">
              <w:rPr>
                <w:sz w:val="22"/>
                <w:szCs w:val="22"/>
              </w:rPr>
              <w:t>2</w:t>
            </w:r>
          </w:p>
        </w:tc>
        <w:tc>
          <w:tcPr>
            <w:tcW w:w="3629" w:type="dxa"/>
            <w:tcBorders>
              <w:top w:val="single" w:sz="4" w:space="0" w:color="000000"/>
              <w:left w:val="nil"/>
              <w:bottom w:val="single" w:sz="4" w:space="0" w:color="000000"/>
              <w:right w:val="single" w:sz="4" w:space="0" w:color="000000"/>
            </w:tcBorders>
            <w:shd w:val="clear" w:color="auto" w:fill="auto"/>
          </w:tcPr>
          <w:p w14:paraId="71372C37" w14:textId="5068F886" w:rsidR="00366E00" w:rsidRPr="007752D7" w:rsidRDefault="00366E00" w:rsidP="00366E00">
            <w:pPr>
              <w:rPr>
                <w:b/>
                <w:bCs/>
                <w:sz w:val="22"/>
                <w:szCs w:val="22"/>
              </w:rPr>
            </w:pPr>
            <w:r w:rsidRPr="007752D7">
              <w:rPr>
                <w:b/>
                <w:bCs/>
                <w:sz w:val="22"/>
                <w:szCs w:val="22"/>
              </w:rPr>
              <w:t xml:space="preserve">Школа для пациентов с установленным диагнозом фибрилляция предсердий </w:t>
            </w:r>
            <w:r w:rsidRPr="007752D7">
              <w:rPr>
                <w:sz w:val="22"/>
                <w:szCs w:val="22"/>
              </w:rPr>
              <w:t>(пациенты с установленным диагнозом ФП, в том числе впервые в жизни установленным диагнозом,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tcPr>
          <w:p w14:paraId="6CA83CCE" w14:textId="661308B1" w:rsidR="00366E00" w:rsidRPr="007752D7" w:rsidRDefault="00366E00" w:rsidP="00366E00">
            <w:pPr>
              <w:rPr>
                <w:sz w:val="22"/>
                <w:szCs w:val="22"/>
              </w:rPr>
            </w:pPr>
            <w:r w:rsidRPr="007752D7">
              <w:rPr>
                <w:sz w:val="22"/>
                <w:szCs w:val="22"/>
              </w:rPr>
              <w:t>I48.0-I48.9</w:t>
            </w:r>
          </w:p>
        </w:tc>
        <w:tc>
          <w:tcPr>
            <w:tcW w:w="3117" w:type="dxa"/>
            <w:tcBorders>
              <w:top w:val="single" w:sz="4" w:space="0" w:color="000000"/>
              <w:left w:val="nil"/>
              <w:bottom w:val="single" w:sz="4" w:space="0" w:color="000000"/>
              <w:right w:val="single" w:sz="4" w:space="0" w:color="000000"/>
            </w:tcBorders>
            <w:shd w:val="clear" w:color="auto" w:fill="auto"/>
          </w:tcPr>
          <w:p w14:paraId="0D318A5F" w14:textId="03414A3E" w:rsidR="00366E00" w:rsidRPr="007752D7" w:rsidRDefault="00366E00" w:rsidP="00366E00">
            <w:pPr>
              <w:rPr>
                <w:sz w:val="22"/>
                <w:szCs w:val="22"/>
              </w:rPr>
            </w:pPr>
            <w:r w:rsidRPr="007752D7">
              <w:rPr>
                <w:sz w:val="22"/>
                <w:szCs w:val="22"/>
              </w:rPr>
              <w:t>4 занятия продолжительностью по 60 минут, а также оценка знаний (тестирование), заполнение дневника пациента</w:t>
            </w:r>
          </w:p>
        </w:tc>
      </w:tr>
      <w:tr w:rsidR="00366E00" w:rsidRPr="007752D7" w14:paraId="464CBAFC" w14:textId="77777777" w:rsidTr="002221A4">
        <w:trPr>
          <w:trHeight w:val="59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E7C26" w14:textId="10C211C9" w:rsidR="00366E00" w:rsidRPr="007752D7" w:rsidRDefault="006117C5" w:rsidP="00366E00">
            <w:pPr>
              <w:jc w:val="center"/>
              <w:rPr>
                <w:sz w:val="22"/>
                <w:szCs w:val="22"/>
              </w:rPr>
            </w:pPr>
            <w:r w:rsidRPr="007752D7">
              <w:rPr>
                <w:sz w:val="22"/>
                <w:szCs w:val="22"/>
              </w:rPr>
              <w:t>3</w:t>
            </w:r>
          </w:p>
        </w:tc>
        <w:tc>
          <w:tcPr>
            <w:tcW w:w="3629" w:type="dxa"/>
            <w:tcBorders>
              <w:top w:val="single" w:sz="4" w:space="0" w:color="000000"/>
              <w:left w:val="nil"/>
              <w:bottom w:val="single" w:sz="4" w:space="0" w:color="000000"/>
              <w:right w:val="single" w:sz="4" w:space="0" w:color="000000"/>
            </w:tcBorders>
            <w:shd w:val="clear" w:color="auto" w:fill="auto"/>
          </w:tcPr>
          <w:p w14:paraId="1D4D8656" w14:textId="7DD8AAF3" w:rsidR="00366E00" w:rsidRPr="007752D7" w:rsidRDefault="00366E00" w:rsidP="00366E00">
            <w:pPr>
              <w:rPr>
                <w:b/>
                <w:bCs/>
                <w:sz w:val="22"/>
                <w:szCs w:val="22"/>
              </w:rPr>
            </w:pPr>
            <w:r w:rsidRPr="007752D7">
              <w:rPr>
                <w:b/>
                <w:bCs/>
                <w:sz w:val="22"/>
                <w:szCs w:val="22"/>
              </w:rPr>
              <w:t xml:space="preserve">Школа для пациентов с хронической болезнью почек </w:t>
            </w:r>
            <w:r w:rsidRPr="007752D7">
              <w:rPr>
                <w:sz w:val="22"/>
                <w:szCs w:val="22"/>
              </w:rPr>
              <w:t>(пациенты с установленным диагнозом ХБП, в том числе впервые в жизни установленным диагнозом ХБП,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tcPr>
          <w:p w14:paraId="4227647D" w14:textId="7C2331A5" w:rsidR="00366E00" w:rsidRPr="007752D7" w:rsidRDefault="00366E00" w:rsidP="00366E00">
            <w:pPr>
              <w:rPr>
                <w:sz w:val="22"/>
                <w:szCs w:val="22"/>
              </w:rPr>
            </w:pPr>
            <w:r w:rsidRPr="007752D7">
              <w:rPr>
                <w:sz w:val="22"/>
                <w:szCs w:val="22"/>
              </w:rPr>
              <w:t>N18.1, N18.9</w:t>
            </w:r>
          </w:p>
        </w:tc>
        <w:tc>
          <w:tcPr>
            <w:tcW w:w="3117" w:type="dxa"/>
            <w:tcBorders>
              <w:top w:val="single" w:sz="4" w:space="0" w:color="000000"/>
              <w:left w:val="nil"/>
              <w:bottom w:val="single" w:sz="4" w:space="0" w:color="000000"/>
              <w:right w:val="single" w:sz="4" w:space="0" w:color="000000"/>
            </w:tcBorders>
            <w:shd w:val="clear" w:color="auto" w:fill="auto"/>
          </w:tcPr>
          <w:p w14:paraId="7C46E1AE" w14:textId="6D34936E" w:rsidR="00366E00" w:rsidRPr="007752D7" w:rsidRDefault="00366E00" w:rsidP="00366E00">
            <w:pPr>
              <w:rPr>
                <w:sz w:val="22"/>
                <w:szCs w:val="22"/>
              </w:rPr>
            </w:pPr>
            <w:r w:rsidRPr="007752D7">
              <w:rPr>
                <w:sz w:val="22"/>
                <w:szCs w:val="22"/>
              </w:rPr>
              <w:t>4 занятия продолжительностью по 60 минут, а также оценка знаний (тестирование), заполнение дневника пациента</w:t>
            </w:r>
          </w:p>
        </w:tc>
      </w:tr>
      <w:tr w:rsidR="00366E00" w:rsidRPr="007752D7" w14:paraId="7494DA6D" w14:textId="77777777" w:rsidTr="002221A4">
        <w:trPr>
          <w:trHeight w:val="59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2427D" w14:textId="7248027F" w:rsidR="00366E00" w:rsidRPr="007752D7" w:rsidRDefault="006117C5" w:rsidP="00366E00">
            <w:pPr>
              <w:jc w:val="center"/>
              <w:rPr>
                <w:sz w:val="22"/>
                <w:szCs w:val="22"/>
              </w:rPr>
            </w:pPr>
            <w:r w:rsidRPr="007752D7">
              <w:rPr>
                <w:sz w:val="22"/>
                <w:szCs w:val="22"/>
              </w:rPr>
              <w:t>4</w:t>
            </w:r>
          </w:p>
        </w:tc>
        <w:tc>
          <w:tcPr>
            <w:tcW w:w="3629" w:type="dxa"/>
            <w:tcBorders>
              <w:top w:val="single" w:sz="4" w:space="0" w:color="000000"/>
              <w:left w:val="nil"/>
              <w:bottom w:val="single" w:sz="4" w:space="0" w:color="000000"/>
              <w:right w:val="single" w:sz="4" w:space="0" w:color="000000"/>
            </w:tcBorders>
            <w:shd w:val="clear" w:color="auto" w:fill="auto"/>
          </w:tcPr>
          <w:p w14:paraId="5E4D7E77" w14:textId="65E69D3A" w:rsidR="00366E00" w:rsidRPr="007752D7" w:rsidRDefault="00366E00" w:rsidP="00366E00">
            <w:pPr>
              <w:rPr>
                <w:b/>
                <w:bCs/>
                <w:sz w:val="22"/>
                <w:szCs w:val="22"/>
              </w:rPr>
            </w:pPr>
            <w:r w:rsidRPr="007752D7">
              <w:rPr>
                <w:b/>
                <w:bCs/>
                <w:sz w:val="22"/>
                <w:szCs w:val="22"/>
              </w:rPr>
              <w:t xml:space="preserve">Школа для пациентов с хроническим гастритом и язвенной болезнью </w:t>
            </w:r>
            <w:r w:rsidRPr="007752D7">
              <w:rPr>
                <w:sz w:val="22"/>
                <w:szCs w:val="22"/>
              </w:rPr>
              <w:t>(пациенты с ХГ и ЯБ, в том числе впервые в жизни установленным диагнозом,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tcPr>
          <w:p w14:paraId="5DF978E4" w14:textId="5B2AAA63" w:rsidR="00366E00" w:rsidRPr="007752D7" w:rsidRDefault="00366E00" w:rsidP="00366E00">
            <w:pPr>
              <w:rPr>
                <w:sz w:val="22"/>
                <w:szCs w:val="22"/>
              </w:rPr>
            </w:pPr>
            <w:r w:rsidRPr="007752D7">
              <w:rPr>
                <w:sz w:val="22"/>
                <w:szCs w:val="22"/>
              </w:rPr>
              <w:t>K29.4, K29.5, K25, K26</w:t>
            </w:r>
          </w:p>
        </w:tc>
        <w:tc>
          <w:tcPr>
            <w:tcW w:w="3117" w:type="dxa"/>
            <w:tcBorders>
              <w:top w:val="single" w:sz="4" w:space="0" w:color="000000"/>
              <w:left w:val="nil"/>
              <w:bottom w:val="single" w:sz="4" w:space="0" w:color="000000"/>
              <w:right w:val="single" w:sz="4" w:space="0" w:color="000000"/>
            </w:tcBorders>
            <w:shd w:val="clear" w:color="auto" w:fill="auto"/>
          </w:tcPr>
          <w:p w14:paraId="469F9E9D" w14:textId="0ED77C86" w:rsidR="00366E00" w:rsidRPr="007752D7" w:rsidRDefault="00366E00" w:rsidP="00366E00">
            <w:pPr>
              <w:rPr>
                <w:sz w:val="22"/>
                <w:szCs w:val="22"/>
              </w:rPr>
            </w:pPr>
            <w:r w:rsidRPr="007752D7">
              <w:rPr>
                <w:sz w:val="22"/>
                <w:szCs w:val="22"/>
              </w:rPr>
              <w:t>4 занятия продолжительностью по 60 минут, а также оценка знаний (тестирование)</w:t>
            </w:r>
          </w:p>
        </w:tc>
      </w:tr>
      <w:tr w:rsidR="00097317" w:rsidRPr="007752D7" w14:paraId="473B04C2" w14:textId="77777777" w:rsidTr="002221A4">
        <w:trPr>
          <w:trHeight w:val="59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E7FC9" w14:textId="174CB69F" w:rsidR="00097317" w:rsidRPr="007752D7" w:rsidRDefault="006117C5" w:rsidP="00097317">
            <w:pPr>
              <w:jc w:val="center"/>
              <w:rPr>
                <w:sz w:val="22"/>
                <w:szCs w:val="22"/>
              </w:rPr>
            </w:pPr>
            <w:r w:rsidRPr="007752D7">
              <w:rPr>
                <w:sz w:val="22"/>
                <w:szCs w:val="22"/>
              </w:rPr>
              <w:t>5</w:t>
            </w:r>
          </w:p>
        </w:tc>
        <w:tc>
          <w:tcPr>
            <w:tcW w:w="3629" w:type="dxa"/>
            <w:tcBorders>
              <w:top w:val="single" w:sz="4" w:space="0" w:color="000000"/>
              <w:left w:val="nil"/>
              <w:bottom w:val="single" w:sz="4" w:space="0" w:color="000000"/>
              <w:right w:val="single" w:sz="4" w:space="0" w:color="000000"/>
            </w:tcBorders>
            <w:shd w:val="clear" w:color="auto" w:fill="auto"/>
          </w:tcPr>
          <w:p w14:paraId="41D8F798" w14:textId="2DF3EB16" w:rsidR="00097317" w:rsidRPr="007752D7" w:rsidRDefault="00097317" w:rsidP="00097317">
            <w:pPr>
              <w:rPr>
                <w:b/>
                <w:bCs/>
                <w:sz w:val="22"/>
                <w:szCs w:val="22"/>
              </w:rPr>
            </w:pPr>
            <w:r w:rsidRPr="007752D7">
              <w:rPr>
                <w:b/>
                <w:bCs/>
                <w:sz w:val="22"/>
                <w:szCs w:val="22"/>
              </w:rPr>
              <w:t xml:space="preserve">Школа для пациентов с избыточной массой тела и ожирением </w:t>
            </w:r>
            <w:r w:rsidRPr="007752D7">
              <w:rPr>
                <w:sz w:val="22"/>
                <w:szCs w:val="22"/>
              </w:rPr>
              <w:t>(пациенты по результатам ПМО и ДД)</w:t>
            </w:r>
          </w:p>
        </w:tc>
        <w:tc>
          <w:tcPr>
            <w:tcW w:w="3083" w:type="dxa"/>
            <w:tcBorders>
              <w:top w:val="single" w:sz="4" w:space="0" w:color="000000"/>
              <w:left w:val="nil"/>
              <w:bottom w:val="single" w:sz="4" w:space="0" w:color="000000"/>
              <w:right w:val="single" w:sz="4" w:space="0" w:color="000000"/>
            </w:tcBorders>
            <w:shd w:val="clear" w:color="auto" w:fill="auto"/>
          </w:tcPr>
          <w:p w14:paraId="3B9F5730" w14:textId="018E7028" w:rsidR="00097317" w:rsidRPr="007752D7" w:rsidRDefault="00097317" w:rsidP="00097317">
            <w:pPr>
              <w:rPr>
                <w:sz w:val="22"/>
                <w:szCs w:val="22"/>
              </w:rPr>
            </w:pPr>
            <w:r w:rsidRPr="007752D7">
              <w:rPr>
                <w:sz w:val="22"/>
                <w:szCs w:val="22"/>
              </w:rPr>
              <w:t>выявлен фактор риска - ожирение с ИМТ 30,0-34,9 кг/м</w:t>
            </w:r>
            <w:r w:rsidRPr="007752D7">
              <w:rPr>
                <w:sz w:val="22"/>
                <w:szCs w:val="22"/>
                <w:vertAlign w:val="superscript"/>
              </w:rPr>
              <w:t xml:space="preserve">2 </w:t>
            </w:r>
            <w:r w:rsidRPr="007752D7">
              <w:rPr>
                <w:sz w:val="22"/>
                <w:szCs w:val="22"/>
              </w:rPr>
              <w:t>или избыточная масса тела с ИМТ 25,0-29,9 кг/м</w:t>
            </w:r>
            <w:r w:rsidRPr="007752D7">
              <w:rPr>
                <w:sz w:val="22"/>
                <w:szCs w:val="22"/>
                <w:vertAlign w:val="superscript"/>
              </w:rPr>
              <w:t>2</w:t>
            </w:r>
          </w:p>
        </w:tc>
        <w:tc>
          <w:tcPr>
            <w:tcW w:w="3117" w:type="dxa"/>
            <w:tcBorders>
              <w:top w:val="single" w:sz="4" w:space="0" w:color="000000"/>
              <w:left w:val="nil"/>
              <w:bottom w:val="single" w:sz="4" w:space="0" w:color="000000"/>
              <w:right w:val="single" w:sz="4" w:space="0" w:color="000000"/>
            </w:tcBorders>
            <w:shd w:val="clear" w:color="auto" w:fill="auto"/>
          </w:tcPr>
          <w:p w14:paraId="6AE0A586" w14:textId="507154BE" w:rsidR="00097317" w:rsidRPr="007752D7" w:rsidRDefault="00097317" w:rsidP="00097317">
            <w:pPr>
              <w:rPr>
                <w:sz w:val="22"/>
                <w:szCs w:val="22"/>
              </w:rPr>
            </w:pPr>
            <w:r w:rsidRPr="007752D7">
              <w:rPr>
                <w:sz w:val="22"/>
                <w:szCs w:val="22"/>
              </w:rPr>
              <w:t>4 занятия продолжительностью по 45-60 минут</w:t>
            </w:r>
          </w:p>
        </w:tc>
      </w:tr>
      <w:tr w:rsidR="00097317" w:rsidRPr="007752D7" w14:paraId="36D42B3F" w14:textId="77777777" w:rsidTr="002221A4">
        <w:trPr>
          <w:trHeight w:val="153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A858BE" w14:textId="1F2E1699" w:rsidR="00097317" w:rsidRPr="007752D7" w:rsidRDefault="006117C5" w:rsidP="00097317">
            <w:pPr>
              <w:jc w:val="center"/>
              <w:rPr>
                <w:sz w:val="22"/>
                <w:szCs w:val="22"/>
              </w:rPr>
            </w:pPr>
            <w:r w:rsidRPr="007752D7">
              <w:rPr>
                <w:sz w:val="22"/>
                <w:szCs w:val="22"/>
              </w:rPr>
              <w:lastRenderedPageBreak/>
              <w:t>6</w:t>
            </w:r>
          </w:p>
        </w:tc>
        <w:tc>
          <w:tcPr>
            <w:tcW w:w="3629" w:type="dxa"/>
            <w:tcBorders>
              <w:top w:val="single" w:sz="4" w:space="0" w:color="000000"/>
              <w:left w:val="nil"/>
              <w:bottom w:val="single" w:sz="4" w:space="0" w:color="000000"/>
              <w:right w:val="single" w:sz="4" w:space="0" w:color="000000"/>
            </w:tcBorders>
            <w:shd w:val="clear" w:color="auto" w:fill="auto"/>
            <w:vAlign w:val="center"/>
          </w:tcPr>
          <w:p w14:paraId="0F6130A4" w14:textId="2AF572B4" w:rsidR="00097317" w:rsidRPr="007752D7" w:rsidRDefault="00097317" w:rsidP="00097317">
            <w:pPr>
              <w:rPr>
                <w:b/>
                <w:bCs/>
                <w:sz w:val="22"/>
                <w:szCs w:val="22"/>
              </w:rPr>
            </w:pPr>
            <w:r w:rsidRPr="007752D7">
              <w:rPr>
                <w:b/>
                <w:bCs/>
                <w:sz w:val="22"/>
                <w:szCs w:val="22"/>
              </w:rPr>
              <w:t xml:space="preserve">Школа здорового образа жизни </w:t>
            </w:r>
            <w:r w:rsidRPr="007752D7">
              <w:rPr>
                <w:sz w:val="22"/>
                <w:szCs w:val="22"/>
              </w:rPr>
              <w:t>(пациенты по результатам ПМО и ДД)</w:t>
            </w:r>
          </w:p>
        </w:tc>
        <w:tc>
          <w:tcPr>
            <w:tcW w:w="3083" w:type="dxa"/>
            <w:tcBorders>
              <w:top w:val="single" w:sz="4" w:space="0" w:color="000000"/>
              <w:left w:val="nil"/>
              <w:bottom w:val="single" w:sz="4" w:space="0" w:color="000000"/>
              <w:right w:val="single" w:sz="4" w:space="0" w:color="000000"/>
            </w:tcBorders>
            <w:shd w:val="clear" w:color="auto" w:fill="auto"/>
          </w:tcPr>
          <w:p w14:paraId="1E93BF3A" w14:textId="253E3C2F" w:rsidR="00097317" w:rsidRPr="007752D7" w:rsidRDefault="00097317" w:rsidP="00097317">
            <w:pPr>
              <w:rPr>
                <w:sz w:val="22"/>
                <w:szCs w:val="22"/>
              </w:rPr>
            </w:pPr>
            <w:r w:rsidRPr="007752D7">
              <w:rPr>
                <w:sz w:val="22"/>
                <w:szCs w:val="22"/>
              </w:rPr>
              <w:t>выявлен хотя бы один из поведенческих факторов риска (курение табака, нерациональное питание, низкая физическая активность, риск пагубного потребления алкоголя, риск потребления наркотических средств и психотропных веществ без назначения врача)</w:t>
            </w:r>
          </w:p>
        </w:tc>
        <w:tc>
          <w:tcPr>
            <w:tcW w:w="3117" w:type="dxa"/>
            <w:tcBorders>
              <w:top w:val="single" w:sz="4" w:space="0" w:color="000000"/>
              <w:left w:val="nil"/>
              <w:bottom w:val="single" w:sz="4" w:space="0" w:color="000000"/>
              <w:right w:val="single" w:sz="4" w:space="0" w:color="000000"/>
            </w:tcBorders>
            <w:shd w:val="clear" w:color="auto" w:fill="auto"/>
            <w:vAlign w:val="center"/>
          </w:tcPr>
          <w:p w14:paraId="251BCEAB" w14:textId="5F9793EA" w:rsidR="00097317" w:rsidRPr="007752D7" w:rsidRDefault="00097317" w:rsidP="00097317">
            <w:pPr>
              <w:rPr>
                <w:sz w:val="22"/>
                <w:szCs w:val="22"/>
              </w:rPr>
            </w:pPr>
            <w:r w:rsidRPr="007752D7">
              <w:rPr>
                <w:sz w:val="22"/>
                <w:szCs w:val="22"/>
              </w:rPr>
              <w:t>4 занятия продолжительностью по 45-60 минут</w:t>
            </w:r>
          </w:p>
        </w:tc>
      </w:tr>
      <w:tr w:rsidR="006117C5" w:rsidRPr="007752D7" w14:paraId="7D4D2316" w14:textId="77777777" w:rsidTr="002221A4">
        <w:trPr>
          <w:trHeight w:val="153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2B70D8" w14:textId="2BE0D94C" w:rsidR="006117C5" w:rsidRPr="007752D7" w:rsidRDefault="006117C5" w:rsidP="006117C5">
            <w:pPr>
              <w:jc w:val="center"/>
              <w:rPr>
                <w:sz w:val="22"/>
                <w:szCs w:val="22"/>
              </w:rPr>
            </w:pPr>
            <w:r w:rsidRPr="007752D7">
              <w:rPr>
                <w:sz w:val="22"/>
                <w:szCs w:val="22"/>
              </w:rPr>
              <w:t>7</w:t>
            </w:r>
          </w:p>
        </w:tc>
        <w:tc>
          <w:tcPr>
            <w:tcW w:w="3629" w:type="dxa"/>
            <w:tcBorders>
              <w:top w:val="single" w:sz="4" w:space="0" w:color="000000"/>
              <w:left w:val="nil"/>
              <w:bottom w:val="single" w:sz="4" w:space="0" w:color="000000"/>
              <w:right w:val="single" w:sz="4" w:space="0" w:color="000000"/>
            </w:tcBorders>
            <w:shd w:val="clear" w:color="auto" w:fill="auto"/>
            <w:vAlign w:val="center"/>
          </w:tcPr>
          <w:p w14:paraId="12950A54" w14:textId="13CE3742" w:rsidR="006117C5" w:rsidRPr="007752D7" w:rsidRDefault="006117C5" w:rsidP="006117C5">
            <w:pPr>
              <w:rPr>
                <w:b/>
                <w:bCs/>
                <w:sz w:val="22"/>
                <w:szCs w:val="22"/>
              </w:rPr>
            </w:pPr>
            <w:r w:rsidRPr="007752D7">
              <w:rPr>
                <w:b/>
                <w:bCs/>
                <w:sz w:val="22"/>
                <w:szCs w:val="22"/>
              </w:rPr>
              <w:t xml:space="preserve">Школа активного долголетия </w:t>
            </w:r>
            <w:r w:rsidRPr="007752D7">
              <w:rPr>
                <w:sz w:val="22"/>
                <w:szCs w:val="22"/>
              </w:rPr>
              <w:t>(пациенты в возрасте 65 лет и старше)</w:t>
            </w:r>
          </w:p>
        </w:tc>
        <w:tc>
          <w:tcPr>
            <w:tcW w:w="3083" w:type="dxa"/>
            <w:tcBorders>
              <w:top w:val="single" w:sz="4" w:space="0" w:color="000000"/>
              <w:left w:val="nil"/>
              <w:bottom w:val="single" w:sz="4" w:space="0" w:color="000000"/>
              <w:right w:val="single" w:sz="4" w:space="0" w:color="000000"/>
            </w:tcBorders>
            <w:shd w:val="clear" w:color="auto" w:fill="auto"/>
          </w:tcPr>
          <w:p w14:paraId="7AB9F5BB" w14:textId="692AA21C" w:rsidR="006117C5" w:rsidRPr="007752D7" w:rsidRDefault="006117C5" w:rsidP="006117C5">
            <w:pPr>
              <w:rPr>
                <w:sz w:val="22"/>
                <w:szCs w:val="22"/>
              </w:rPr>
            </w:pPr>
            <w:r w:rsidRPr="007752D7">
              <w:rPr>
                <w:sz w:val="22"/>
                <w:szCs w:val="22"/>
              </w:rPr>
              <w:t>направляются медицинским специалистом (врач-терапевт участковый, врач- терапевт цехового врачебного участка, врач общей практики (семейный врач), фельдшер, медицинская сестра)</w:t>
            </w:r>
          </w:p>
        </w:tc>
        <w:tc>
          <w:tcPr>
            <w:tcW w:w="3117" w:type="dxa"/>
            <w:tcBorders>
              <w:top w:val="single" w:sz="4" w:space="0" w:color="000000"/>
              <w:left w:val="nil"/>
              <w:bottom w:val="single" w:sz="4" w:space="0" w:color="000000"/>
              <w:right w:val="single" w:sz="4" w:space="0" w:color="000000"/>
            </w:tcBorders>
            <w:shd w:val="clear" w:color="auto" w:fill="auto"/>
            <w:vAlign w:val="center"/>
          </w:tcPr>
          <w:p w14:paraId="4B14F022" w14:textId="239A02C9" w:rsidR="006117C5" w:rsidRPr="007752D7" w:rsidRDefault="006117C5" w:rsidP="006117C5">
            <w:pPr>
              <w:rPr>
                <w:sz w:val="22"/>
                <w:szCs w:val="22"/>
              </w:rPr>
            </w:pPr>
            <w:r w:rsidRPr="007752D7">
              <w:rPr>
                <w:sz w:val="22"/>
                <w:szCs w:val="22"/>
              </w:rPr>
              <w:t>4 занятия продолжительностью по 45-60 минут</w:t>
            </w:r>
          </w:p>
        </w:tc>
      </w:tr>
      <w:tr w:rsidR="006117C5" w:rsidRPr="007752D7" w14:paraId="63457C09" w14:textId="77777777" w:rsidTr="00C52F4A">
        <w:trPr>
          <w:trHeight w:val="153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2049EB4" w14:textId="629D86C8" w:rsidR="006117C5" w:rsidRPr="007752D7" w:rsidRDefault="006117C5" w:rsidP="006117C5">
            <w:pPr>
              <w:jc w:val="center"/>
              <w:rPr>
                <w:sz w:val="22"/>
                <w:szCs w:val="22"/>
              </w:rPr>
            </w:pPr>
            <w:r w:rsidRPr="007752D7">
              <w:rPr>
                <w:sz w:val="22"/>
                <w:szCs w:val="22"/>
              </w:rPr>
              <w:t>8</w:t>
            </w:r>
          </w:p>
        </w:tc>
        <w:tc>
          <w:tcPr>
            <w:tcW w:w="3629" w:type="dxa"/>
            <w:tcBorders>
              <w:top w:val="single" w:sz="4" w:space="0" w:color="000000"/>
              <w:left w:val="nil"/>
              <w:bottom w:val="single" w:sz="4" w:space="0" w:color="000000"/>
              <w:right w:val="single" w:sz="4" w:space="0" w:color="000000"/>
            </w:tcBorders>
            <w:shd w:val="clear" w:color="auto" w:fill="auto"/>
            <w:hideMark/>
          </w:tcPr>
          <w:p w14:paraId="76492572" w14:textId="2E59B616" w:rsidR="006117C5" w:rsidRPr="007752D7" w:rsidRDefault="006117C5" w:rsidP="006117C5">
            <w:r w:rsidRPr="007752D7">
              <w:rPr>
                <w:b/>
                <w:bCs/>
                <w:sz w:val="22"/>
                <w:szCs w:val="22"/>
              </w:rPr>
              <w:t xml:space="preserve">Школа для пациентов с артериальной гипертензией </w:t>
            </w:r>
            <w:r w:rsidRPr="007752D7">
              <w:rPr>
                <w:sz w:val="22"/>
                <w:szCs w:val="22"/>
              </w:rPr>
              <w:t>(пациенты с установленным диагнозом АГ, в том числе впервые в жизни установленным диагнозом,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hideMark/>
          </w:tcPr>
          <w:p w14:paraId="6F2E803F" w14:textId="77777777" w:rsidR="006117C5" w:rsidRPr="007752D7" w:rsidRDefault="006117C5" w:rsidP="006117C5">
            <w:pPr>
              <w:rPr>
                <w:sz w:val="22"/>
                <w:szCs w:val="22"/>
              </w:rPr>
            </w:pPr>
            <w:r w:rsidRPr="007752D7">
              <w:rPr>
                <w:sz w:val="22"/>
                <w:szCs w:val="22"/>
              </w:rPr>
              <w:t>I10-I15</w:t>
            </w:r>
          </w:p>
        </w:tc>
        <w:tc>
          <w:tcPr>
            <w:tcW w:w="3117" w:type="dxa"/>
            <w:tcBorders>
              <w:top w:val="single" w:sz="4" w:space="0" w:color="000000"/>
              <w:left w:val="nil"/>
              <w:bottom w:val="single" w:sz="4" w:space="0" w:color="000000"/>
              <w:right w:val="single" w:sz="4" w:space="0" w:color="000000"/>
            </w:tcBorders>
            <w:shd w:val="clear" w:color="auto" w:fill="auto"/>
            <w:hideMark/>
          </w:tcPr>
          <w:p w14:paraId="65FAD836" w14:textId="77777777" w:rsidR="006117C5" w:rsidRPr="007752D7" w:rsidRDefault="006117C5" w:rsidP="006117C5">
            <w:r w:rsidRPr="007752D7">
              <w:rPr>
                <w:sz w:val="22"/>
                <w:szCs w:val="22"/>
              </w:rPr>
              <w:t>5 занятий продолжительностью по 60 минут, а также закрепление практических навыков (тестирование)</w:t>
            </w:r>
          </w:p>
        </w:tc>
      </w:tr>
      <w:tr w:rsidR="006117C5" w:rsidRPr="007752D7" w14:paraId="53EAEAE3" w14:textId="77777777" w:rsidTr="00C52F4A">
        <w:trPr>
          <w:trHeight w:val="1819"/>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B06CBA2" w14:textId="0A36C5A3" w:rsidR="006117C5" w:rsidRPr="007752D7" w:rsidRDefault="006117C5" w:rsidP="006117C5">
            <w:pPr>
              <w:jc w:val="center"/>
              <w:rPr>
                <w:sz w:val="22"/>
                <w:szCs w:val="22"/>
              </w:rPr>
            </w:pPr>
            <w:r w:rsidRPr="007752D7">
              <w:rPr>
                <w:sz w:val="22"/>
                <w:szCs w:val="22"/>
              </w:rPr>
              <w:t>9</w:t>
            </w:r>
          </w:p>
        </w:tc>
        <w:tc>
          <w:tcPr>
            <w:tcW w:w="3629" w:type="dxa"/>
            <w:tcBorders>
              <w:top w:val="single" w:sz="4" w:space="0" w:color="000000"/>
              <w:left w:val="nil"/>
              <w:bottom w:val="single" w:sz="4" w:space="0" w:color="000000"/>
              <w:right w:val="single" w:sz="4" w:space="0" w:color="000000"/>
            </w:tcBorders>
            <w:shd w:val="clear" w:color="auto" w:fill="auto"/>
            <w:hideMark/>
          </w:tcPr>
          <w:p w14:paraId="3EBEC564" w14:textId="23F9246D" w:rsidR="006117C5" w:rsidRPr="007752D7" w:rsidRDefault="006117C5" w:rsidP="006117C5">
            <w:r w:rsidRPr="007752D7">
              <w:rPr>
                <w:b/>
                <w:bCs/>
                <w:sz w:val="22"/>
                <w:szCs w:val="22"/>
              </w:rPr>
              <w:t xml:space="preserve">Школа для пациентов с сердечной недостаточностью </w:t>
            </w:r>
            <w:r w:rsidRPr="007752D7">
              <w:rPr>
                <w:sz w:val="22"/>
                <w:szCs w:val="22"/>
              </w:rPr>
              <w:t>(пациенты с установленным диагнозом ХСН, в том числе впервые в жизни установленным диагнозом,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hideMark/>
          </w:tcPr>
          <w:p w14:paraId="37A7685E" w14:textId="77777777" w:rsidR="006117C5" w:rsidRPr="007752D7" w:rsidRDefault="006117C5" w:rsidP="006117C5">
            <w:pPr>
              <w:rPr>
                <w:sz w:val="22"/>
                <w:szCs w:val="22"/>
              </w:rPr>
            </w:pPr>
            <w:r w:rsidRPr="007752D7">
              <w:rPr>
                <w:sz w:val="22"/>
                <w:szCs w:val="22"/>
              </w:rPr>
              <w:t>I50</w:t>
            </w:r>
          </w:p>
        </w:tc>
        <w:tc>
          <w:tcPr>
            <w:tcW w:w="3117" w:type="dxa"/>
            <w:tcBorders>
              <w:top w:val="single" w:sz="4" w:space="0" w:color="000000"/>
              <w:left w:val="nil"/>
              <w:bottom w:val="single" w:sz="4" w:space="0" w:color="000000"/>
              <w:right w:val="single" w:sz="4" w:space="0" w:color="000000"/>
            </w:tcBorders>
            <w:shd w:val="clear" w:color="auto" w:fill="auto"/>
            <w:hideMark/>
          </w:tcPr>
          <w:p w14:paraId="2C5BAC3A" w14:textId="77777777" w:rsidR="006117C5" w:rsidRPr="007752D7" w:rsidRDefault="006117C5" w:rsidP="006117C5">
            <w:r w:rsidRPr="007752D7">
              <w:rPr>
                <w:sz w:val="22"/>
                <w:szCs w:val="22"/>
              </w:rPr>
              <w:t>5 занятий продолжительностью по 60 минут, а также закрепление практических навыков (тестирование)</w:t>
            </w:r>
          </w:p>
        </w:tc>
      </w:tr>
      <w:tr w:rsidR="006117C5" w:rsidRPr="007752D7" w14:paraId="0EFBF008" w14:textId="77777777" w:rsidTr="00C52F4A">
        <w:trPr>
          <w:trHeight w:val="2082"/>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96C9B6F" w14:textId="189B8CF3" w:rsidR="006117C5" w:rsidRPr="007752D7" w:rsidRDefault="006117C5" w:rsidP="006117C5">
            <w:pPr>
              <w:jc w:val="center"/>
              <w:rPr>
                <w:sz w:val="22"/>
                <w:szCs w:val="22"/>
              </w:rPr>
            </w:pPr>
            <w:r w:rsidRPr="007752D7">
              <w:rPr>
                <w:sz w:val="22"/>
                <w:szCs w:val="22"/>
              </w:rPr>
              <w:t>10</w:t>
            </w:r>
          </w:p>
        </w:tc>
        <w:tc>
          <w:tcPr>
            <w:tcW w:w="3629" w:type="dxa"/>
            <w:tcBorders>
              <w:top w:val="single" w:sz="4" w:space="0" w:color="000000"/>
              <w:left w:val="nil"/>
              <w:bottom w:val="single" w:sz="4" w:space="0" w:color="000000"/>
              <w:right w:val="single" w:sz="4" w:space="0" w:color="000000"/>
            </w:tcBorders>
            <w:shd w:val="clear" w:color="auto" w:fill="auto"/>
            <w:hideMark/>
          </w:tcPr>
          <w:p w14:paraId="6693DBA5" w14:textId="08865884" w:rsidR="006117C5" w:rsidRPr="007752D7" w:rsidRDefault="006117C5" w:rsidP="006117C5">
            <w:r w:rsidRPr="007752D7">
              <w:rPr>
                <w:b/>
                <w:bCs/>
                <w:sz w:val="22"/>
                <w:szCs w:val="22"/>
              </w:rPr>
              <w:t xml:space="preserve">Школа для пациентов с хронической обструктивной болезнью легких </w:t>
            </w:r>
            <w:r w:rsidRPr="007752D7">
              <w:rPr>
                <w:sz w:val="22"/>
                <w:szCs w:val="22"/>
              </w:rPr>
              <w:t>(пациенты с установленным диагнозом ХОБЛ, в том числе впервые в жизни установленным диагнозом,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hideMark/>
          </w:tcPr>
          <w:p w14:paraId="515E3F7A" w14:textId="77777777" w:rsidR="006117C5" w:rsidRPr="007752D7" w:rsidRDefault="006117C5" w:rsidP="006117C5">
            <w:pPr>
              <w:rPr>
                <w:sz w:val="22"/>
                <w:szCs w:val="22"/>
              </w:rPr>
            </w:pPr>
            <w:r w:rsidRPr="007752D7">
              <w:rPr>
                <w:sz w:val="22"/>
                <w:szCs w:val="22"/>
              </w:rPr>
              <w:t>J44.0, J44.8, J44.9</w:t>
            </w:r>
          </w:p>
        </w:tc>
        <w:tc>
          <w:tcPr>
            <w:tcW w:w="3117" w:type="dxa"/>
            <w:tcBorders>
              <w:top w:val="single" w:sz="4" w:space="0" w:color="000000"/>
              <w:left w:val="nil"/>
              <w:bottom w:val="single" w:sz="4" w:space="0" w:color="000000"/>
              <w:right w:val="single" w:sz="4" w:space="0" w:color="000000"/>
            </w:tcBorders>
            <w:shd w:val="clear" w:color="auto" w:fill="auto"/>
            <w:hideMark/>
          </w:tcPr>
          <w:p w14:paraId="27B612CC" w14:textId="77777777" w:rsidR="006117C5" w:rsidRPr="007752D7" w:rsidRDefault="006117C5" w:rsidP="006117C5">
            <w:r w:rsidRPr="007752D7">
              <w:rPr>
                <w:sz w:val="22"/>
                <w:szCs w:val="22"/>
              </w:rPr>
              <w:t>5 занятий продолжительностью по 60 минут, а также закрепление практических навыков (тестирование)</w:t>
            </w:r>
          </w:p>
        </w:tc>
      </w:tr>
      <w:tr w:rsidR="006117C5" w:rsidRPr="007752D7" w14:paraId="28654925" w14:textId="77777777" w:rsidTr="00C52F4A">
        <w:trPr>
          <w:trHeight w:val="1842"/>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234272A" w14:textId="11DDB2B9" w:rsidR="006117C5" w:rsidRPr="007752D7" w:rsidRDefault="006117C5" w:rsidP="006117C5">
            <w:pPr>
              <w:jc w:val="center"/>
              <w:rPr>
                <w:sz w:val="22"/>
                <w:szCs w:val="22"/>
              </w:rPr>
            </w:pPr>
            <w:r w:rsidRPr="007752D7">
              <w:rPr>
                <w:sz w:val="22"/>
                <w:szCs w:val="22"/>
              </w:rPr>
              <w:t>11</w:t>
            </w:r>
          </w:p>
        </w:tc>
        <w:tc>
          <w:tcPr>
            <w:tcW w:w="3629" w:type="dxa"/>
            <w:tcBorders>
              <w:top w:val="single" w:sz="4" w:space="0" w:color="000000"/>
              <w:left w:val="nil"/>
              <w:bottom w:val="single" w:sz="4" w:space="0" w:color="000000"/>
              <w:right w:val="single" w:sz="4" w:space="0" w:color="000000"/>
            </w:tcBorders>
            <w:shd w:val="clear" w:color="auto" w:fill="auto"/>
            <w:hideMark/>
          </w:tcPr>
          <w:p w14:paraId="55CF624E" w14:textId="5BCE9893" w:rsidR="006117C5" w:rsidRPr="007752D7" w:rsidRDefault="006117C5" w:rsidP="006117C5">
            <w:r w:rsidRPr="007752D7">
              <w:rPr>
                <w:b/>
                <w:bCs/>
                <w:sz w:val="22"/>
                <w:szCs w:val="22"/>
              </w:rPr>
              <w:t xml:space="preserve">Школа для пациентов с бронхиальной астмой </w:t>
            </w:r>
            <w:r w:rsidRPr="007752D7">
              <w:rPr>
                <w:sz w:val="22"/>
                <w:szCs w:val="22"/>
              </w:rPr>
              <w:t>(пациенты с установленным диагнозом БА, в том числе впервые в жизни установленным диагнозом БА,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hideMark/>
          </w:tcPr>
          <w:p w14:paraId="0FFB217B" w14:textId="77777777" w:rsidR="006117C5" w:rsidRPr="007752D7" w:rsidRDefault="006117C5" w:rsidP="006117C5">
            <w:r w:rsidRPr="007752D7">
              <w:rPr>
                <w:sz w:val="22"/>
                <w:szCs w:val="22"/>
              </w:rPr>
              <w:t>J45.0, J45.1, J45.8, J45.9</w:t>
            </w:r>
          </w:p>
        </w:tc>
        <w:tc>
          <w:tcPr>
            <w:tcW w:w="3117" w:type="dxa"/>
            <w:tcBorders>
              <w:top w:val="single" w:sz="4" w:space="0" w:color="000000"/>
              <w:left w:val="nil"/>
              <w:bottom w:val="single" w:sz="4" w:space="0" w:color="000000"/>
              <w:right w:val="single" w:sz="4" w:space="0" w:color="000000"/>
            </w:tcBorders>
            <w:shd w:val="clear" w:color="auto" w:fill="auto"/>
            <w:hideMark/>
          </w:tcPr>
          <w:p w14:paraId="304028AD" w14:textId="77777777" w:rsidR="006117C5" w:rsidRPr="007752D7" w:rsidRDefault="006117C5" w:rsidP="006117C5">
            <w:r w:rsidRPr="007752D7">
              <w:rPr>
                <w:sz w:val="22"/>
                <w:szCs w:val="22"/>
              </w:rPr>
              <w:t>5 занятий продолжительностью по 60 минут, а также закрепление практических навыков (тестирование), заполнение дневника пациента</w:t>
            </w:r>
          </w:p>
        </w:tc>
      </w:tr>
      <w:tr w:rsidR="006117C5" w:rsidRPr="007752D7" w14:paraId="77BB5600" w14:textId="77777777" w:rsidTr="00C52F4A">
        <w:trPr>
          <w:trHeight w:val="107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291BDC1" w14:textId="77777777" w:rsidR="006117C5" w:rsidRPr="007752D7" w:rsidRDefault="006117C5" w:rsidP="006117C5">
            <w:pPr>
              <w:jc w:val="center"/>
              <w:rPr>
                <w:sz w:val="22"/>
                <w:szCs w:val="22"/>
              </w:rPr>
            </w:pPr>
            <w:r w:rsidRPr="007752D7">
              <w:rPr>
                <w:sz w:val="22"/>
                <w:szCs w:val="22"/>
              </w:rPr>
              <w:t>12</w:t>
            </w:r>
          </w:p>
        </w:tc>
        <w:tc>
          <w:tcPr>
            <w:tcW w:w="3629" w:type="dxa"/>
            <w:tcBorders>
              <w:top w:val="single" w:sz="4" w:space="0" w:color="000000"/>
              <w:left w:val="nil"/>
              <w:bottom w:val="single" w:sz="4" w:space="0" w:color="000000"/>
              <w:right w:val="single" w:sz="4" w:space="0" w:color="000000"/>
            </w:tcBorders>
            <w:shd w:val="clear" w:color="auto" w:fill="auto"/>
            <w:hideMark/>
          </w:tcPr>
          <w:p w14:paraId="3C297A74" w14:textId="51EAA8E6" w:rsidR="006117C5" w:rsidRPr="007752D7" w:rsidRDefault="006117C5" w:rsidP="006117C5">
            <w:r w:rsidRPr="007752D7">
              <w:rPr>
                <w:b/>
                <w:bCs/>
                <w:sz w:val="22"/>
                <w:szCs w:val="22"/>
              </w:rPr>
              <w:t xml:space="preserve">Школа для пациентов с сахарным диабетом </w:t>
            </w:r>
            <w:r w:rsidRPr="007752D7">
              <w:rPr>
                <w:sz w:val="22"/>
                <w:szCs w:val="22"/>
              </w:rPr>
              <w:t>(взрослые с сахарным диабетом 1 типа)</w:t>
            </w:r>
          </w:p>
        </w:tc>
        <w:tc>
          <w:tcPr>
            <w:tcW w:w="3083" w:type="dxa"/>
            <w:tcBorders>
              <w:top w:val="single" w:sz="4" w:space="0" w:color="000000"/>
              <w:left w:val="nil"/>
              <w:bottom w:val="single" w:sz="4" w:space="0" w:color="000000"/>
              <w:right w:val="single" w:sz="4" w:space="0" w:color="000000"/>
            </w:tcBorders>
            <w:shd w:val="clear" w:color="auto" w:fill="auto"/>
            <w:hideMark/>
          </w:tcPr>
          <w:p w14:paraId="1E4B7D7F" w14:textId="4A30E2D9" w:rsidR="006117C5" w:rsidRPr="007752D7" w:rsidRDefault="006117C5" w:rsidP="006117C5">
            <w:r w:rsidRPr="007752D7">
              <w:rPr>
                <w:sz w:val="22"/>
                <w:szCs w:val="22"/>
              </w:rPr>
              <w:t>E10.2, E10.3, E10.4, E10.5, E10.6, E10.7, E10.8, E10.9</w:t>
            </w:r>
          </w:p>
        </w:tc>
        <w:tc>
          <w:tcPr>
            <w:tcW w:w="3117" w:type="dxa"/>
            <w:tcBorders>
              <w:top w:val="single" w:sz="4" w:space="0" w:color="000000"/>
              <w:left w:val="nil"/>
              <w:bottom w:val="single" w:sz="4" w:space="0" w:color="000000"/>
              <w:right w:val="single" w:sz="4" w:space="0" w:color="000000"/>
            </w:tcBorders>
            <w:shd w:val="clear" w:color="auto" w:fill="auto"/>
            <w:hideMark/>
          </w:tcPr>
          <w:p w14:paraId="511A444E" w14:textId="77777777" w:rsidR="006117C5" w:rsidRPr="007752D7" w:rsidRDefault="006117C5" w:rsidP="006117C5">
            <w:r w:rsidRPr="007752D7">
              <w:rPr>
                <w:sz w:val="22"/>
                <w:szCs w:val="22"/>
              </w:rPr>
              <w:t>5 занятий продолжительностью 4 часа, а также проверка дневников самоконтроля</w:t>
            </w:r>
          </w:p>
        </w:tc>
      </w:tr>
      <w:tr w:rsidR="006117C5" w:rsidRPr="007752D7" w14:paraId="7BF7F21D" w14:textId="77777777" w:rsidTr="00C52F4A">
        <w:trPr>
          <w:trHeight w:val="1579"/>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CC85BC3" w14:textId="77777777" w:rsidR="006117C5" w:rsidRPr="007752D7" w:rsidRDefault="006117C5" w:rsidP="006117C5">
            <w:pPr>
              <w:jc w:val="center"/>
              <w:rPr>
                <w:sz w:val="22"/>
                <w:szCs w:val="22"/>
              </w:rPr>
            </w:pPr>
            <w:r w:rsidRPr="007752D7">
              <w:rPr>
                <w:sz w:val="22"/>
                <w:szCs w:val="22"/>
              </w:rPr>
              <w:lastRenderedPageBreak/>
              <w:t>13</w:t>
            </w:r>
          </w:p>
        </w:tc>
        <w:tc>
          <w:tcPr>
            <w:tcW w:w="3629" w:type="dxa"/>
            <w:tcBorders>
              <w:top w:val="single" w:sz="4" w:space="0" w:color="000000"/>
              <w:left w:val="nil"/>
              <w:bottom w:val="single" w:sz="4" w:space="0" w:color="000000"/>
              <w:right w:val="single" w:sz="4" w:space="0" w:color="000000"/>
            </w:tcBorders>
            <w:shd w:val="clear" w:color="auto" w:fill="auto"/>
            <w:hideMark/>
          </w:tcPr>
          <w:p w14:paraId="7D74F7A4" w14:textId="325E59B2" w:rsidR="006117C5" w:rsidRPr="007752D7" w:rsidRDefault="006117C5" w:rsidP="006117C5">
            <w:r w:rsidRPr="007752D7">
              <w:rPr>
                <w:b/>
                <w:bCs/>
                <w:sz w:val="22"/>
                <w:szCs w:val="22"/>
              </w:rPr>
              <w:t xml:space="preserve">Школа для пациентов с сахарным диабетом </w:t>
            </w:r>
            <w:r w:rsidRPr="007752D7">
              <w:rPr>
                <w:sz w:val="22"/>
                <w:szCs w:val="22"/>
              </w:rPr>
              <w:t>(взрослые с сахарным диабетом 2 типа)</w:t>
            </w:r>
          </w:p>
        </w:tc>
        <w:tc>
          <w:tcPr>
            <w:tcW w:w="3083" w:type="dxa"/>
            <w:tcBorders>
              <w:top w:val="single" w:sz="4" w:space="0" w:color="000000"/>
              <w:left w:val="nil"/>
              <w:bottom w:val="single" w:sz="4" w:space="0" w:color="000000"/>
              <w:right w:val="single" w:sz="4" w:space="0" w:color="000000"/>
            </w:tcBorders>
            <w:shd w:val="clear" w:color="auto" w:fill="auto"/>
            <w:hideMark/>
          </w:tcPr>
          <w:p w14:paraId="0B4D4A70" w14:textId="16E7ED83" w:rsidR="006117C5" w:rsidRPr="007752D7" w:rsidRDefault="006117C5" w:rsidP="006117C5">
            <w:r w:rsidRPr="007752D7">
              <w:rPr>
                <w:sz w:val="22"/>
                <w:szCs w:val="22"/>
              </w:rPr>
              <w:t>E11.2, E11.3, E11.4, E11.5, E11.6, E11.7, E11.8, E11.9, E13.2, E13.3, E13.4, E13.5, E13.6, E13.7, E13.8, E13.9</w:t>
            </w:r>
          </w:p>
        </w:tc>
        <w:tc>
          <w:tcPr>
            <w:tcW w:w="3117" w:type="dxa"/>
            <w:tcBorders>
              <w:top w:val="single" w:sz="4" w:space="0" w:color="000000"/>
              <w:left w:val="nil"/>
              <w:bottom w:val="single" w:sz="4" w:space="0" w:color="000000"/>
              <w:right w:val="single" w:sz="4" w:space="0" w:color="000000"/>
            </w:tcBorders>
            <w:shd w:val="clear" w:color="auto" w:fill="auto"/>
            <w:hideMark/>
          </w:tcPr>
          <w:p w14:paraId="2F2D67E8" w14:textId="77777777" w:rsidR="006117C5" w:rsidRPr="007752D7" w:rsidRDefault="006117C5" w:rsidP="006117C5">
            <w:r w:rsidRPr="007752D7">
              <w:rPr>
                <w:sz w:val="22"/>
                <w:szCs w:val="22"/>
              </w:rPr>
              <w:t>5 занятий продолжительностью 3 часа, а также проверка дневников самоконтроля</w:t>
            </w:r>
          </w:p>
        </w:tc>
      </w:tr>
      <w:tr w:rsidR="006117C5" w:rsidRPr="00054B2A" w14:paraId="79B48863" w14:textId="77777777" w:rsidTr="00C52F4A">
        <w:trPr>
          <w:trHeight w:val="1575"/>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21043A2" w14:textId="77777777" w:rsidR="006117C5" w:rsidRPr="007752D7" w:rsidRDefault="006117C5" w:rsidP="006117C5">
            <w:pPr>
              <w:jc w:val="center"/>
              <w:rPr>
                <w:sz w:val="22"/>
                <w:szCs w:val="22"/>
              </w:rPr>
            </w:pPr>
            <w:r w:rsidRPr="007752D7">
              <w:rPr>
                <w:sz w:val="22"/>
                <w:szCs w:val="22"/>
              </w:rPr>
              <w:t>14</w:t>
            </w:r>
          </w:p>
        </w:tc>
        <w:tc>
          <w:tcPr>
            <w:tcW w:w="3629" w:type="dxa"/>
            <w:tcBorders>
              <w:top w:val="single" w:sz="4" w:space="0" w:color="000000"/>
              <w:left w:val="nil"/>
              <w:bottom w:val="single" w:sz="4" w:space="0" w:color="000000"/>
              <w:right w:val="single" w:sz="4" w:space="0" w:color="000000"/>
            </w:tcBorders>
            <w:shd w:val="clear" w:color="auto" w:fill="auto"/>
            <w:hideMark/>
          </w:tcPr>
          <w:p w14:paraId="74FF9CDA" w14:textId="68A3C8D8" w:rsidR="006117C5" w:rsidRPr="007752D7" w:rsidRDefault="006117C5" w:rsidP="006117C5">
            <w:r w:rsidRPr="007752D7">
              <w:rPr>
                <w:b/>
                <w:bCs/>
                <w:sz w:val="22"/>
                <w:szCs w:val="22"/>
              </w:rPr>
              <w:t xml:space="preserve">Школа для пациентов с сахарным диабетом </w:t>
            </w:r>
            <w:r w:rsidRPr="007752D7">
              <w:rPr>
                <w:sz w:val="22"/>
                <w:szCs w:val="22"/>
              </w:rPr>
              <w:t>(дети и подростки с сахарным диабетом)</w:t>
            </w:r>
          </w:p>
        </w:tc>
        <w:tc>
          <w:tcPr>
            <w:tcW w:w="3083" w:type="dxa"/>
            <w:tcBorders>
              <w:top w:val="single" w:sz="4" w:space="0" w:color="000000"/>
              <w:left w:val="nil"/>
              <w:bottom w:val="single" w:sz="4" w:space="0" w:color="000000"/>
              <w:right w:val="single" w:sz="4" w:space="0" w:color="000000"/>
            </w:tcBorders>
            <w:shd w:val="clear" w:color="auto" w:fill="auto"/>
            <w:hideMark/>
          </w:tcPr>
          <w:p w14:paraId="0D3152E8" w14:textId="3693DCC2" w:rsidR="006117C5" w:rsidRPr="007752D7" w:rsidRDefault="006117C5" w:rsidP="006117C5">
            <w:r w:rsidRPr="007752D7">
              <w:rPr>
                <w:sz w:val="22"/>
                <w:szCs w:val="22"/>
              </w:rPr>
              <w:t>E10.1, E10.2, E10.3, E10.4, E10.5, E10.6, E10.7, E10.8, E10.9, E11.2, E11.3, E11.4, E11.5, E11.6, E11.7, E11.8, E11.9</w:t>
            </w:r>
          </w:p>
        </w:tc>
        <w:tc>
          <w:tcPr>
            <w:tcW w:w="3117" w:type="dxa"/>
            <w:tcBorders>
              <w:top w:val="single" w:sz="4" w:space="0" w:color="000000"/>
              <w:left w:val="nil"/>
              <w:bottom w:val="single" w:sz="4" w:space="0" w:color="000000"/>
              <w:right w:val="single" w:sz="4" w:space="0" w:color="000000"/>
            </w:tcBorders>
            <w:shd w:val="clear" w:color="auto" w:fill="auto"/>
            <w:hideMark/>
          </w:tcPr>
          <w:p w14:paraId="38463D90" w14:textId="77777777" w:rsidR="006117C5" w:rsidRPr="00385B38" w:rsidRDefault="006117C5" w:rsidP="006117C5">
            <w:r w:rsidRPr="007752D7">
              <w:rPr>
                <w:sz w:val="22"/>
                <w:szCs w:val="22"/>
              </w:rPr>
              <w:t>10 занятий продолжительностью 2 часа, а также проверка дневников самоконтроля</w:t>
            </w:r>
          </w:p>
        </w:tc>
      </w:tr>
    </w:tbl>
    <w:p w14:paraId="5408A579" w14:textId="77777777" w:rsidR="001E47E1" w:rsidRPr="00CF5B56" w:rsidRDefault="001E47E1" w:rsidP="008A1F31">
      <w:pPr>
        <w:ind w:firstLine="709"/>
        <w:jc w:val="both"/>
        <w:rPr>
          <w:sz w:val="24"/>
          <w:szCs w:val="24"/>
        </w:rPr>
      </w:pPr>
    </w:p>
    <w:p w14:paraId="4662388B" w14:textId="77777777" w:rsidR="007752D7" w:rsidRDefault="007752D7" w:rsidP="004D71C7">
      <w:pPr>
        <w:jc w:val="center"/>
        <w:rPr>
          <w:b/>
          <w:color w:val="FF0000"/>
          <w:sz w:val="24"/>
          <w:szCs w:val="24"/>
          <w:highlight w:val="yellow"/>
        </w:rPr>
      </w:pPr>
    </w:p>
    <w:p w14:paraId="5B75C528" w14:textId="3B873959" w:rsidR="004D71C7" w:rsidRPr="007752D7" w:rsidRDefault="004D71C7" w:rsidP="004D71C7">
      <w:pPr>
        <w:jc w:val="center"/>
        <w:rPr>
          <w:b/>
          <w:sz w:val="24"/>
          <w:szCs w:val="24"/>
        </w:rPr>
      </w:pPr>
      <w:r w:rsidRPr="007752D7">
        <w:rPr>
          <w:b/>
          <w:sz w:val="24"/>
          <w:szCs w:val="24"/>
        </w:rPr>
        <w:t>Оплата медицинской помощи по дистанционному наблюдению</w:t>
      </w:r>
    </w:p>
    <w:p w14:paraId="501987CA" w14:textId="1DFDE29D" w:rsidR="004D71C7" w:rsidRPr="007752D7" w:rsidRDefault="004D71C7" w:rsidP="004D71C7">
      <w:pPr>
        <w:jc w:val="center"/>
        <w:rPr>
          <w:b/>
          <w:sz w:val="24"/>
          <w:szCs w:val="24"/>
        </w:rPr>
      </w:pPr>
      <w:r w:rsidRPr="007752D7">
        <w:rPr>
          <w:b/>
          <w:sz w:val="24"/>
          <w:szCs w:val="24"/>
        </w:rPr>
        <w:t xml:space="preserve">за состоянием здоровья пациентов </w:t>
      </w:r>
      <w:r w:rsidR="00C46B54" w:rsidRPr="007752D7">
        <w:rPr>
          <w:b/>
          <w:sz w:val="24"/>
          <w:szCs w:val="24"/>
        </w:rPr>
        <w:t xml:space="preserve">с сахарным диабетом </w:t>
      </w:r>
    </w:p>
    <w:p w14:paraId="26F7953F" w14:textId="2FEB570F" w:rsidR="004D71C7" w:rsidRPr="007752D7" w:rsidRDefault="004D71C7" w:rsidP="004D71C7">
      <w:pPr>
        <w:jc w:val="center"/>
        <w:outlineLvl w:val="2"/>
        <w:rPr>
          <w:b/>
          <w:sz w:val="24"/>
          <w:szCs w:val="24"/>
        </w:rPr>
      </w:pPr>
      <w:r w:rsidRPr="007752D7">
        <w:rPr>
          <w:b/>
          <w:sz w:val="24"/>
          <w:szCs w:val="24"/>
        </w:rPr>
        <w:t xml:space="preserve">и пациентов </w:t>
      </w:r>
      <w:r w:rsidR="00C46B54" w:rsidRPr="007752D7">
        <w:rPr>
          <w:b/>
          <w:sz w:val="24"/>
          <w:szCs w:val="24"/>
        </w:rPr>
        <w:t>с артериальной гипертензией</w:t>
      </w:r>
    </w:p>
    <w:p w14:paraId="03256656" w14:textId="77777777" w:rsidR="004D71C7" w:rsidRPr="007752D7" w:rsidRDefault="004D71C7" w:rsidP="004D71C7">
      <w:pPr>
        <w:jc w:val="center"/>
        <w:outlineLvl w:val="2"/>
        <w:rPr>
          <w:b/>
          <w:sz w:val="24"/>
          <w:szCs w:val="24"/>
        </w:rPr>
      </w:pPr>
    </w:p>
    <w:p w14:paraId="412983E6" w14:textId="21F05DA7" w:rsidR="004D71C7" w:rsidRPr="007752D7" w:rsidRDefault="00DA5797" w:rsidP="004D71C7">
      <w:pPr>
        <w:ind w:firstLine="709"/>
        <w:jc w:val="both"/>
        <w:rPr>
          <w:sz w:val="24"/>
          <w:szCs w:val="24"/>
        </w:rPr>
      </w:pPr>
      <w:r>
        <w:rPr>
          <w:sz w:val="24"/>
          <w:szCs w:val="24"/>
        </w:rPr>
        <w:t>1</w:t>
      </w:r>
      <w:r w:rsidR="004D71C7" w:rsidRPr="007752D7">
        <w:rPr>
          <w:sz w:val="24"/>
          <w:szCs w:val="24"/>
        </w:rPr>
        <w:t>.</w:t>
      </w:r>
      <w:r>
        <w:rPr>
          <w:sz w:val="24"/>
          <w:szCs w:val="24"/>
        </w:rPr>
        <w:t>40</w:t>
      </w:r>
      <w:r w:rsidR="004D71C7" w:rsidRPr="007752D7">
        <w:rPr>
          <w:sz w:val="24"/>
          <w:szCs w:val="24"/>
        </w:rPr>
        <w:t xml:space="preserve">. Оплата </w:t>
      </w:r>
      <w:r w:rsidR="00B85F53" w:rsidRPr="007752D7">
        <w:rPr>
          <w:sz w:val="24"/>
          <w:szCs w:val="24"/>
        </w:rPr>
        <w:t xml:space="preserve">медицинской помощи по </w:t>
      </w:r>
      <w:r w:rsidR="004D71C7" w:rsidRPr="007752D7">
        <w:rPr>
          <w:sz w:val="24"/>
          <w:szCs w:val="24"/>
        </w:rPr>
        <w:t>дистанционно</w:t>
      </w:r>
      <w:r w:rsidR="00B85F53" w:rsidRPr="007752D7">
        <w:rPr>
          <w:sz w:val="24"/>
          <w:szCs w:val="24"/>
        </w:rPr>
        <w:t>му</w:t>
      </w:r>
      <w:r w:rsidR="004D71C7" w:rsidRPr="007752D7">
        <w:rPr>
          <w:sz w:val="24"/>
          <w:szCs w:val="24"/>
        </w:rPr>
        <w:t xml:space="preserve"> наблюдени</w:t>
      </w:r>
      <w:r w:rsidR="00B85F53" w:rsidRPr="007752D7">
        <w:rPr>
          <w:sz w:val="24"/>
          <w:szCs w:val="24"/>
        </w:rPr>
        <w:t>ю</w:t>
      </w:r>
      <w:r w:rsidR="004D71C7" w:rsidRPr="007752D7">
        <w:rPr>
          <w:sz w:val="24"/>
          <w:szCs w:val="24"/>
        </w:rPr>
        <w:t xml:space="preserve"> за состоянием здоровья пациентов с сахарным диабетом и артериальной гипертензией осуществляется вне подушевого норматива финансирования за единицу объема медицинской помощи – услугу.</w:t>
      </w:r>
    </w:p>
    <w:p w14:paraId="5AD29FFD" w14:textId="4F6EFD0E" w:rsidR="001744F6" w:rsidRDefault="00DA5797" w:rsidP="00480C9B">
      <w:pPr>
        <w:ind w:firstLine="709"/>
        <w:jc w:val="both"/>
        <w:rPr>
          <w:sz w:val="24"/>
          <w:szCs w:val="24"/>
        </w:rPr>
      </w:pPr>
      <w:r>
        <w:rPr>
          <w:sz w:val="24"/>
          <w:szCs w:val="24"/>
        </w:rPr>
        <w:t>1</w:t>
      </w:r>
      <w:r w:rsidR="004D71C7" w:rsidRPr="007752D7">
        <w:rPr>
          <w:sz w:val="24"/>
          <w:szCs w:val="24"/>
        </w:rPr>
        <w:t>.</w:t>
      </w:r>
      <w:r>
        <w:rPr>
          <w:sz w:val="24"/>
          <w:szCs w:val="24"/>
        </w:rPr>
        <w:t>41</w:t>
      </w:r>
      <w:r w:rsidR="004D71C7" w:rsidRPr="007752D7">
        <w:rPr>
          <w:sz w:val="24"/>
          <w:szCs w:val="24"/>
        </w:rPr>
        <w:t xml:space="preserve">. </w:t>
      </w:r>
      <w:r w:rsidR="00B85F53" w:rsidRPr="007752D7">
        <w:rPr>
          <w:sz w:val="24"/>
          <w:szCs w:val="24"/>
        </w:rPr>
        <w:t>Оплата медицинской помощи в рамках дистанционного наблюдения осуществляется за один месяц дистанционного наблюдения, который может не совпадать с календарным (например, месяцем дистанционного наблюдения может считаться период времени с 3 числа прошлого месяца по 2 число текущего месяца включительно)</w:t>
      </w:r>
      <w:r w:rsidR="004D71C7" w:rsidRPr="007752D7">
        <w:rPr>
          <w:sz w:val="24"/>
          <w:szCs w:val="24"/>
        </w:rPr>
        <w:t>.</w:t>
      </w:r>
    </w:p>
    <w:p w14:paraId="317DBD16" w14:textId="29DBF044" w:rsidR="000B0CBB" w:rsidRPr="000B0CBB" w:rsidRDefault="00480C9B" w:rsidP="000B0CBB">
      <w:pPr>
        <w:ind w:firstLine="709"/>
        <w:jc w:val="both"/>
        <w:rPr>
          <w:sz w:val="24"/>
          <w:szCs w:val="24"/>
        </w:rPr>
      </w:pPr>
      <w:r>
        <w:rPr>
          <w:sz w:val="24"/>
          <w:szCs w:val="24"/>
        </w:rPr>
        <w:t xml:space="preserve">1.42. </w:t>
      </w:r>
      <w:r w:rsidRPr="00480C9B">
        <w:rPr>
          <w:sz w:val="24"/>
          <w:szCs w:val="24"/>
        </w:rPr>
        <w:t>Случай дистанционного наблюдения пациента с сахарным диабетом за конкретный месяц может предъявляться к оплате только при условии, что измерения передавались не менее чем за 75% дней в месяц (в среднем не менее 22 дней) не менее чем 75% измерений, предусмотренных клиническими рекомендациями для соответствующего типа сахарного диабета и применяемой сахароснижающей терапии.</w:t>
      </w:r>
      <w:r w:rsidR="000B0CBB">
        <w:rPr>
          <w:sz w:val="24"/>
          <w:szCs w:val="24"/>
        </w:rPr>
        <w:t xml:space="preserve"> </w:t>
      </w:r>
      <w:r w:rsidR="000B0CBB" w:rsidRPr="000B0CBB">
        <w:rPr>
          <w:sz w:val="24"/>
          <w:szCs w:val="24"/>
        </w:rPr>
        <w:t xml:space="preserve">В связи с необходимостью адаптации пациента к методике выполнения измерений, в том числе индивидуальной настройки используемых технических средств, в первый месяц дистанционного наблюдения пациента допускается снижение числа проводимых пациентом измерений до 50% от установленного количества. </w:t>
      </w:r>
    </w:p>
    <w:p w14:paraId="6FD68125" w14:textId="3F98CAFF" w:rsidR="001744F6" w:rsidRPr="007752D7" w:rsidRDefault="00DA5797" w:rsidP="001744F6">
      <w:pPr>
        <w:ind w:firstLine="709"/>
        <w:jc w:val="both"/>
        <w:rPr>
          <w:sz w:val="24"/>
          <w:szCs w:val="24"/>
        </w:rPr>
      </w:pPr>
      <w:r>
        <w:rPr>
          <w:sz w:val="24"/>
          <w:szCs w:val="24"/>
        </w:rPr>
        <w:t>1</w:t>
      </w:r>
      <w:r w:rsidR="001744F6" w:rsidRPr="007752D7">
        <w:rPr>
          <w:sz w:val="24"/>
          <w:szCs w:val="24"/>
        </w:rPr>
        <w:t>.</w:t>
      </w:r>
      <w:r>
        <w:rPr>
          <w:sz w:val="24"/>
          <w:szCs w:val="24"/>
        </w:rPr>
        <w:t>43</w:t>
      </w:r>
      <w:r w:rsidR="001744F6" w:rsidRPr="007752D7">
        <w:rPr>
          <w:sz w:val="24"/>
          <w:szCs w:val="24"/>
        </w:rPr>
        <w:t xml:space="preserve">. Оплата неполных месяцев дистанционного наблюдения по тарифу, рассчитанному в зависимости от количества календарных дней, за которые передавались измерения, и (или) количества переданных измерений не осуществляется. </w:t>
      </w:r>
    </w:p>
    <w:p w14:paraId="61C1F975" w14:textId="77777777" w:rsidR="004D71C7" w:rsidRDefault="004D71C7" w:rsidP="002221A4">
      <w:pPr>
        <w:jc w:val="center"/>
        <w:outlineLvl w:val="2"/>
        <w:rPr>
          <w:b/>
          <w:color w:val="FF0000"/>
          <w:sz w:val="24"/>
          <w:szCs w:val="24"/>
          <w:highlight w:val="yellow"/>
        </w:rPr>
      </w:pPr>
    </w:p>
    <w:p w14:paraId="2D1886BF" w14:textId="77777777" w:rsidR="002221A4" w:rsidRPr="000C2FFE" w:rsidRDefault="002221A4" w:rsidP="002221A4">
      <w:pPr>
        <w:jc w:val="center"/>
        <w:outlineLvl w:val="2"/>
        <w:rPr>
          <w:b/>
          <w:sz w:val="24"/>
          <w:szCs w:val="24"/>
        </w:rPr>
      </w:pPr>
      <w:r w:rsidRPr="000C2FFE">
        <w:rPr>
          <w:b/>
          <w:sz w:val="24"/>
          <w:szCs w:val="24"/>
        </w:rPr>
        <w:t>Оплата медицинской помощи, оказанной в центрах здоровья</w:t>
      </w:r>
    </w:p>
    <w:p w14:paraId="39B3E3E7" w14:textId="1E264F6D" w:rsidR="002221A4" w:rsidRPr="000C2FFE" w:rsidRDefault="002221A4" w:rsidP="002221A4">
      <w:pPr>
        <w:jc w:val="center"/>
        <w:outlineLvl w:val="2"/>
        <w:rPr>
          <w:b/>
          <w:sz w:val="24"/>
          <w:szCs w:val="24"/>
        </w:rPr>
      </w:pPr>
      <w:r w:rsidRPr="000C2FFE">
        <w:rPr>
          <w:b/>
          <w:sz w:val="24"/>
          <w:szCs w:val="24"/>
        </w:rPr>
        <w:t>(центрах медицины здорового долголетия)</w:t>
      </w:r>
      <w:r w:rsidRPr="000C2FFE">
        <w:rPr>
          <w:b/>
          <w:sz w:val="24"/>
          <w:szCs w:val="24"/>
        </w:rPr>
        <w:cr/>
      </w:r>
    </w:p>
    <w:p w14:paraId="2A4E8435" w14:textId="2DB60D77" w:rsidR="002221A4" w:rsidRPr="000C2FFE" w:rsidRDefault="00DA5797" w:rsidP="002221A4">
      <w:pPr>
        <w:ind w:firstLine="709"/>
        <w:jc w:val="both"/>
        <w:rPr>
          <w:sz w:val="24"/>
          <w:szCs w:val="24"/>
        </w:rPr>
      </w:pPr>
      <w:r>
        <w:rPr>
          <w:sz w:val="24"/>
          <w:szCs w:val="24"/>
        </w:rPr>
        <w:t>1</w:t>
      </w:r>
      <w:r w:rsidR="002221A4" w:rsidRPr="000C2FFE">
        <w:rPr>
          <w:sz w:val="24"/>
          <w:szCs w:val="24"/>
        </w:rPr>
        <w:t>.</w:t>
      </w:r>
      <w:r>
        <w:rPr>
          <w:sz w:val="24"/>
          <w:szCs w:val="24"/>
        </w:rPr>
        <w:t>44</w:t>
      </w:r>
      <w:r w:rsidR="002221A4" w:rsidRPr="000C2FFE">
        <w:rPr>
          <w:sz w:val="24"/>
          <w:szCs w:val="24"/>
        </w:rPr>
        <w:t>. Оплата 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 риска развития заболеваний осуществляется вне подушевого норматива финансирования за единицу объема медицинской помощи – комплексное посещение.</w:t>
      </w:r>
    </w:p>
    <w:p w14:paraId="7E5F973E" w14:textId="48FEC3FD" w:rsidR="002221A4" w:rsidRPr="000C2FFE" w:rsidRDefault="00DA5797" w:rsidP="0054455C">
      <w:pPr>
        <w:ind w:firstLine="709"/>
        <w:jc w:val="both"/>
        <w:rPr>
          <w:sz w:val="24"/>
          <w:szCs w:val="24"/>
        </w:rPr>
      </w:pPr>
      <w:r>
        <w:rPr>
          <w:sz w:val="24"/>
          <w:szCs w:val="24"/>
        </w:rPr>
        <w:t>1</w:t>
      </w:r>
      <w:r w:rsidR="002221A4" w:rsidRPr="000C2FFE">
        <w:rPr>
          <w:sz w:val="24"/>
          <w:szCs w:val="24"/>
        </w:rPr>
        <w:t>.</w:t>
      </w:r>
      <w:r>
        <w:rPr>
          <w:sz w:val="24"/>
          <w:szCs w:val="24"/>
        </w:rPr>
        <w:t>45</w:t>
      </w:r>
      <w:r w:rsidR="002221A4" w:rsidRPr="000C2FFE">
        <w:rPr>
          <w:sz w:val="24"/>
          <w:szCs w:val="24"/>
        </w:rPr>
        <w:t xml:space="preserve">. На оплату посещения с профилактическими целями центров здоровья (центров медицины здорового долголетия) установлены дифференцированные тарифы в разрезе медицинских услуг в зависимости от вида приема пациента (Приложение </w:t>
      </w:r>
      <w:r w:rsidR="000C2FFE" w:rsidRPr="000C2FFE">
        <w:rPr>
          <w:sz w:val="24"/>
          <w:szCs w:val="24"/>
        </w:rPr>
        <w:t>41</w:t>
      </w:r>
      <w:r w:rsidR="002221A4" w:rsidRPr="000C2FFE">
        <w:rPr>
          <w:sz w:val="24"/>
          <w:szCs w:val="24"/>
        </w:rPr>
        <w:t xml:space="preserve"> к Тарифному соглашению).</w:t>
      </w:r>
      <w:r w:rsidR="0054455C" w:rsidRPr="000C2FFE">
        <w:rPr>
          <w:sz w:val="24"/>
          <w:szCs w:val="24"/>
        </w:rPr>
        <w:t xml:space="preserve"> При этом стоимость единицы объема формируется как сумма тарифов фактически оказанных медицинских услуг.</w:t>
      </w:r>
    </w:p>
    <w:p w14:paraId="235A766A" w14:textId="77777777" w:rsidR="007F2C88" w:rsidRPr="00CF5B56" w:rsidRDefault="007F2C88" w:rsidP="007F2C88">
      <w:pPr>
        <w:jc w:val="both"/>
        <w:rPr>
          <w:sz w:val="24"/>
          <w:szCs w:val="24"/>
        </w:rPr>
      </w:pPr>
    </w:p>
    <w:p w14:paraId="6D1799E6" w14:textId="59984703" w:rsidR="00C0125E" w:rsidRPr="00A5692E" w:rsidRDefault="00F54F07" w:rsidP="00A5692E">
      <w:pPr>
        <w:jc w:val="center"/>
        <w:outlineLvl w:val="2"/>
        <w:rPr>
          <w:rFonts w:eastAsiaTheme="minorHAnsi"/>
          <w:b/>
          <w:sz w:val="24"/>
          <w:szCs w:val="24"/>
        </w:rPr>
      </w:pPr>
      <w:r w:rsidRPr="00A5692E">
        <w:rPr>
          <w:rFonts w:eastAsiaTheme="minorHAnsi"/>
          <w:b/>
          <w:sz w:val="24"/>
          <w:szCs w:val="24"/>
        </w:rPr>
        <w:t>Оценка показателей результативности деятельности медицинских организаций, оказывающих медицинскую помощь по подушевому нормативу финансирования, на прикрепившихся к медицинской организации лиц в амбулаторных условиях</w:t>
      </w:r>
      <w:r w:rsidR="00C0125E" w:rsidRPr="00A5692E">
        <w:rPr>
          <w:rFonts w:eastAsiaTheme="minorHAnsi"/>
          <w:b/>
          <w:sz w:val="24"/>
          <w:szCs w:val="24"/>
        </w:rPr>
        <w:t>.</w:t>
      </w:r>
    </w:p>
    <w:p w14:paraId="3D77F647" w14:textId="77777777" w:rsidR="00C0125E" w:rsidRPr="00CF5B56" w:rsidRDefault="00C0125E" w:rsidP="008A1F31">
      <w:pPr>
        <w:pStyle w:val="a3"/>
        <w:spacing w:after="0" w:line="240" w:lineRule="auto"/>
        <w:rPr>
          <w:rFonts w:ascii="Times New Roman" w:eastAsiaTheme="minorHAnsi" w:hAnsi="Times New Roman"/>
          <w:b/>
          <w:sz w:val="24"/>
          <w:szCs w:val="24"/>
        </w:rPr>
      </w:pPr>
    </w:p>
    <w:p w14:paraId="2BCE3A32" w14:textId="03CF786C" w:rsidR="00575CDA" w:rsidRPr="008F24D9" w:rsidRDefault="00DA5797" w:rsidP="008A1F31">
      <w:pPr>
        <w:ind w:firstLine="709"/>
        <w:jc w:val="both"/>
        <w:rPr>
          <w:rFonts w:eastAsiaTheme="minorHAnsi"/>
          <w:sz w:val="24"/>
          <w:szCs w:val="24"/>
        </w:rPr>
      </w:pPr>
      <w:r>
        <w:rPr>
          <w:rFonts w:eastAsiaTheme="minorHAnsi"/>
          <w:sz w:val="24"/>
          <w:szCs w:val="24"/>
        </w:rPr>
        <w:t>1</w:t>
      </w:r>
      <w:r w:rsidR="00A5692E" w:rsidRPr="008F24D9">
        <w:rPr>
          <w:rFonts w:eastAsiaTheme="minorHAnsi"/>
          <w:sz w:val="24"/>
          <w:szCs w:val="24"/>
        </w:rPr>
        <w:t>.</w:t>
      </w:r>
      <w:r>
        <w:rPr>
          <w:rFonts w:eastAsiaTheme="minorHAnsi"/>
          <w:sz w:val="24"/>
          <w:szCs w:val="24"/>
        </w:rPr>
        <w:t>46</w:t>
      </w:r>
      <w:r w:rsidR="00A5692E" w:rsidRPr="008F24D9">
        <w:rPr>
          <w:rFonts w:eastAsiaTheme="minorHAnsi"/>
          <w:sz w:val="24"/>
          <w:szCs w:val="24"/>
        </w:rPr>
        <w:t xml:space="preserve">. </w:t>
      </w:r>
      <w:r w:rsidR="00575CDA" w:rsidRPr="008F24D9">
        <w:rPr>
          <w:rFonts w:eastAsiaTheme="minorHAnsi"/>
          <w:sz w:val="24"/>
          <w:szCs w:val="24"/>
        </w:rPr>
        <w:t>Основная цель применения методики стимулирования медицинских организаций – это снижение показателей смертности населения, прикрепленного к медицинск</w:t>
      </w:r>
      <w:r w:rsidR="0044554A" w:rsidRPr="008F24D9">
        <w:rPr>
          <w:rFonts w:eastAsiaTheme="minorHAnsi"/>
          <w:sz w:val="24"/>
          <w:szCs w:val="24"/>
        </w:rPr>
        <w:t>им</w:t>
      </w:r>
      <w:r w:rsidR="00575CDA" w:rsidRPr="008F24D9">
        <w:rPr>
          <w:rFonts w:eastAsiaTheme="minorHAnsi"/>
          <w:sz w:val="24"/>
          <w:szCs w:val="24"/>
        </w:rPr>
        <w:t xml:space="preserve"> организаци</w:t>
      </w:r>
      <w:r w:rsidR="0044554A" w:rsidRPr="008F24D9">
        <w:rPr>
          <w:rFonts w:eastAsiaTheme="minorHAnsi"/>
          <w:sz w:val="24"/>
          <w:szCs w:val="24"/>
        </w:rPr>
        <w:t>ям</w:t>
      </w:r>
      <w:r w:rsidR="00575CDA" w:rsidRPr="008F24D9">
        <w:rPr>
          <w:rFonts w:eastAsiaTheme="minorHAnsi"/>
          <w:sz w:val="24"/>
          <w:szCs w:val="24"/>
        </w:rPr>
        <w:t>.</w:t>
      </w:r>
    </w:p>
    <w:p w14:paraId="3E2FE706" w14:textId="7880E360" w:rsidR="00C0125E" w:rsidRPr="008F24D9" w:rsidRDefault="00DA5797" w:rsidP="008A1F31">
      <w:pPr>
        <w:ind w:firstLine="709"/>
        <w:jc w:val="both"/>
        <w:rPr>
          <w:rFonts w:eastAsiaTheme="minorHAnsi"/>
          <w:sz w:val="24"/>
          <w:szCs w:val="24"/>
        </w:rPr>
      </w:pPr>
      <w:r>
        <w:rPr>
          <w:rFonts w:eastAsiaTheme="minorHAnsi"/>
          <w:sz w:val="24"/>
          <w:szCs w:val="24"/>
        </w:rPr>
        <w:t>1</w:t>
      </w:r>
      <w:r w:rsidR="00A5692E" w:rsidRPr="008F24D9">
        <w:rPr>
          <w:rFonts w:eastAsiaTheme="minorHAnsi"/>
          <w:sz w:val="24"/>
          <w:szCs w:val="24"/>
        </w:rPr>
        <w:t>.</w:t>
      </w:r>
      <w:r>
        <w:rPr>
          <w:rFonts w:eastAsiaTheme="minorHAnsi"/>
          <w:sz w:val="24"/>
          <w:szCs w:val="24"/>
        </w:rPr>
        <w:t>47</w:t>
      </w:r>
      <w:r w:rsidR="00A5692E" w:rsidRPr="008F24D9">
        <w:rPr>
          <w:rFonts w:eastAsiaTheme="minorHAnsi"/>
          <w:sz w:val="24"/>
          <w:szCs w:val="24"/>
        </w:rPr>
        <w:t xml:space="preserve">. </w:t>
      </w:r>
      <w:r w:rsidR="00F725B9" w:rsidRPr="008F24D9">
        <w:rPr>
          <w:rFonts w:eastAsiaTheme="minorHAnsi"/>
          <w:sz w:val="24"/>
          <w:szCs w:val="24"/>
        </w:rPr>
        <w:t xml:space="preserve">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финансовое обеспечение стимулирования медицинских организаций, имеющих прикрепленное население для оказания медицинской помощи в амбулаторных условиях, за достижение показателей результативности их деятельности, </w:t>
      </w:r>
      <w:r w:rsidR="00222257" w:rsidRPr="008F24D9">
        <w:rPr>
          <w:rFonts w:eastAsiaTheme="minorHAnsi"/>
          <w:sz w:val="24"/>
          <w:szCs w:val="24"/>
        </w:rPr>
        <w:t>определяется доля средств,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1 процента от базового подушевого норматива финансирования на прикрепившихся лиц.</w:t>
      </w:r>
    </w:p>
    <w:p w14:paraId="31EAF8D3" w14:textId="5FCDB410" w:rsidR="002B2661" w:rsidRPr="008F24D9" w:rsidRDefault="00DA5797" w:rsidP="008A1F31">
      <w:pPr>
        <w:ind w:firstLine="709"/>
        <w:jc w:val="both"/>
        <w:rPr>
          <w:rFonts w:ascii="Verdana" w:hAnsi="Verdana"/>
          <w:sz w:val="24"/>
          <w:szCs w:val="24"/>
        </w:rPr>
      </w:pPr>
      <w:bookmarkStart w:id="7" w:name="_Hlk98230814"/>
      <w:r>
        <w:rPr>
          <w:sz w:val="24"/>
          <w:szCs w:val="24"/>
        </w:rPr>
        <w:t>1</w:t>
      </w:r>
      <w:r w:rsidR="00A5692E" w:rsidRPr="008F24D9">
        <w:rPr>
          <w:sz w:val="24"/>
          <w:szCs w:val="24"/>
        </w:rPr>
        <w:t>.</w:t>
      </w:r>
      <w:r>
        <w:rPr>
          <w:sz w:val="24"/>
          <w:szCs w:val="24"/>
        </w:rPr>
        <w:t>48</w:t>
      </w:r>
      <w:r w:rsidR="00A5692E" w:rsidRPr="008F24D9">
        <w:rPr>
          <w:sz w:val="24"/>
          <w:szCs w:val="24"/>
        </w:rPr>
        <w:t xml:space="preserve">. </w:t>
      </w:r>
      <w:r w:rsidR="002B2661" w:rsidRPr="008F24D9">
        <w:rPr>
          <w:sz w:val="24"/>
          <w:szCs w:val="24"/>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p>
    <w:p w14:paraId="1E58742C" w14:textId="474998DD" w:rsidR="002B2661" w:rsidRPr="008F24D9" w:rsidRDefault="002B2661" w:rsidP="008A1F31">
      <w:pPr>
        <w:ind w:firstLine="539"/>
        <w:jc w:val="both"/>
        <w:rPr>
          <w:rFonts w:ascii="Verdana" w:hAnsi="Verdana"/>
          <w:sz w:val="24"/>
          <w:szCs w:val="24"/>
        </w:rPr>
      </w:pPr>
    </w:p>
    <w:p w14:paraId="426D7455" w14:textId="5662FFEA" w:rsidR="002B2661" w:rsidRDefault="009C3BDF" w:rsidP="00C77E84">
      <w:pPr>
        <w:jc w:val="center"/>
        <w:rPr>
          <w:sz w:val="24"/>
          <w:szCs w:val="24"/>
        </w:rPr>
      </w:pPr>
      <m:oMath>
        <m:sSub>
          <m:sSubPr>
            <m:ctrlPr>
              <w:rPr>
                <w:rFonts w:ascii="Cambria Math" w:eastAsia="Cambria Math" w:hAnsi="Cambria Math" w:cs="Cambria Math"/>
                <w:sz w:val="28"/>
                <w:szCs w:val="24"/>
              </w:rPr>
            </m:ctrlPr>
          </m:sSubPr>
          <m:e>
            <m:r>
              <w:rPr>
                <w:rFonts w:ascii="Cambria Math" w:eastAsia="Cambria Math" w:hAnsi="Cambria Math" w:cs="Cambria Math"/>
                <w:sz w:val="28"/>
                <w:szCs w:val="24"/>
              </w:rPr>
              <m:t>ОС</m:t>
            </m:r>
          </m:e>
          <m:sub>
            <m:r>
              <w:rPr>
                <w:rFonts w:ascii="Cambria Math" w:eastAsia="Cambria Math" w:hAnsi="Cambria Math" w:cs="Cambria Math"/>
                <w:sz w:val="28"/>
                <w:szCs w:val="24"/>
              </w:rPr>
              <m:t>ПН</m:t>
            </m:r>
          </m:sub>
        </m:sSub>
        <m:r>
          <w:rPr>
            <w:rFonts w:ascii="Cambria Math" w:eastAsia="Cambria Math" w:hAnsi="Cambria Math" w:cs="Cambria Math"/>
            <w:sz w:val="28"/>
            <w:szCs w:val="24"/>
          </w:rPr>
          <m:t>=</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ДП</m:t>
            </m:r>
          </m:e>
          <m:sub>
            <m:r>
              <w:rPr>
                <w:rFonts w:ascii="Cambria Math" w:eastAsia="Cambria Math" w:hAnsi="Cambria Math" w:cs="Cambria Math"/>
                <w:sz w:val="28"/>
                <w:szCs w:val="24"/>
              </w:rPr>
              <m:t>Н</m:t>
            </m:r>
          </m:sub>
          <m:sup>
            <m:r>
              <w:rPr>
                <w:rFonts w:ascii="Cambria Math" w:eastAsia="Cambria Math" w:hAnsi="Cambria Math" w:cs="Cambria Math"/>
                <w:sz w:val="28"/>
                <w:szCs w:val="24"/>
              </w:rPr>
              <m:t>i</m:t>
            </m:r>
          </m:sup>
        </m:sSubSup>
        <m:r>
          <w:rPr>
            <w:rFonts w:ascii="Cambria Math" w:eastAsia="Cambria Math" w:hAnsi="Cambria Math" w:cs="Cambria Math"/>
            <w:sz w:val="28"/>
            <w:szCs w:val="24"/>
          </w:rPr>
          <m:t>×</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Ч</m:t>
            </m:r>
          </m:e>
          <m:sub>
            <m:r>
              <w:rPr>
                <w:rFonts w:ascii="Cambria Math" w:eastAsia="Cambria Math" w:hAnsi="Cambria Math" w:cs="Cambria Math"/>
                <w:sz w:val="28"/>
                <w:szCs w:val="24"/>
              </w:rPr>
              <m:t>З</m:t>
            </m:r>
          </m:sub>
          <m:sup>
            <m:r>
              <w:rPr>
                <w:rFonts w:ascii="Cambria Math" w:eastAsia="Cambria Math" w:hAnsi="Cambria Math" w:cs="Cambria Math"/>
                <w:sz w:val="28"/>
                <w:szCs w:val="24"/>
              </w:rPr>
              <m:t>i</m:t>
            </m:r>
          </m:sup>
        </m:sSubSup>
        <m:r>
          <w:rPr>
            <w:rFonts w:ascii="Cambria Math" w:eastAsia="Cambria Math" w:hAnsi="Cambria Math" w:cs="Cambria Math"/>
            <w:sz w:val="28"/>
            <w:szCs w:val="24"/>
          </w:rPr>
          <m:t>+</m:t>
        </m:r>
        <m:sSub>
          <m:sSubPr>
            <m:ctrlPr>
              <w:rPr>
                <w:rFonts w:ascii="Cambria Math" w:eastAsia="Cambria Math" w:hAnsi="Cambria Math" w:cs="Cambria Math"/>
                <w:sz w:val="28"/>
                <w:szCs w:val="24"/>
              </w:rPr>
            </m:ctrlPr>
          </m:sSubPr>
          <m:e>
            <m:r>
              <w:rPr>
                <w:rFonts w:ascii="Cambria Math" w:eastAsia="Cambria Math" w:hAnsi="Cambria Math" w:cs="Cambria Math"/>
                <w:sz w:val="28"/>
                <w:szCs w:val="24"/>
              </w:rPr>
              <m:t>ОС</m:t>
            </m:r>
          </m:e>
          <m:sub>
            <m:r>
              <w:rPr>
                <w:rFonts w:ascii="Cambria Math" w:eastAsia="Cambria Math" w:hAnsi="Cambria Math" w:cs="Cambria Math"/>
                <w:sz w:val="28"/>
                <w:szCs w:val="24"/>
              </w:rPr>
              <m:t>РД</m:t>
            </m:r>
          </m:sub>
        </m:sSub>
      </m:oMath>
      <w:r w:rsidR="002B2661" w:rsidRPr="008F24D9">
        <w:rPr>
          <w:sz w:val="24"/>
          <w:szCs w:val="24"/>
        </w:rPr>
        <w:t>, где:</w:t>
      </w:r>
    </w:p>
    <w:p w14:paraId="5954891E" w14:textId="77777777" w:rsidR="00F53653" w:rsidRPr="008F24D9" w:rsidRDefault="00F53653" w:rsidP="00C77E84">
      <w:pPr>
        <w:jc w:val="center"/>
        <w:rPr>
          <w:rFonts w:ascii="Verdana" w:hAnsi="Verdana"/>
          <w:sz w:val="24"/>
          <w:szCs w:val="24"/>
        </w:rPr>
      </w:pPr>
    </w:p>
    <w:tbl>
      <w:tblPr>
        <w:tblW w:w="9763" w:type="dxa"/>
        <w:tblCellMar>
          <w:left w:w="0" w:type="dxa"/>
          <w:right w:w="0" w:type="dxa"/>
        </w:tblCellMar>
        <w:tblLook w:val="04A0" w:firstRow="1" w:lastRow="0" w:firstColumn="1" w:lastColumn="0" w:noHBand="0" w:noVBand="1"/>
      </w:tblPr>
      <w:tblGrid>
        <w:gridCol w:w="851"/>
        <w:gridCol w:w="8912"/>
      </w:tblGrid>
      <w:tr w:rsidR="000E15E0" w:rsidRPr="008F24D9" w14:paraId="4C2136C2" w14:textId="77777777" w:rsidTr="00237A50">
        <w:tc>
          <w:tcPr>
            <w:tcW w:w="851" w:type="dxa"/>
            <w:hideMark/>
          </w:tcPr>
          <w:p w14:paraId="3FF6116A" w14:textId="77777777" w:rsidR="002B2661" w:rsidRPr="008F24D9" w:rsidRDefault="002B2661" w:rsidP="008A1F31">
            <w:pPr>
              <w:rPr>
                <w:rFonts w:ascii="Verdana" w:hAnsi="Verdana"/>
                <w:sz w:val="24"/>
                <w:szCs w:val="24"/>
              </w:rPr>
            </w:pPr>
            <w:r w:rsidRPr="008F24D9">
              <w:rPr>
                <w:sz w:val="24"/>
                <w:szCs w:val="24"/>
              </w:rPr>
              <w:t>ОС</w:t>
            </w:r>
            <w:r w:rsidRPr="008F24D9">
              <w:rPr>
                <w:sz w:val="24"/>
                <w:szCs w:val="24"/>
                <w:vertAlign w:val="subscript"/>
              </w:rPr>
              <w:t>ПН</w:t>
            </w:r>
          </w:p>
        </w:tc>
        <w:tc>
          <w:tcPr>
            <w:tcW w:w="8912" w:type="dxa"/>
            <w:hideMark/>
          </w:tcPr>
          <w:p w14:paraId="5E06F63C" w14:textId="39685C8C" w:rsidR="002B2661" w:rsidRPr="008F24D9" w:rsidRDefault="002B2661" w:rsidP="008A1F31">
            <w:pPr>
              <w:jc w:val="both"/>
              <w:rPr>
                <w:rFonts w:ascii="Verdana" w:hAnsi="Verdana"/>
                <w:sz w:val="24"/>
                <w:szCs w:val="24"/>
              </w:rPr>
            </w:pPr>
            <w:r w:rsidRPr="008F24D9">
              <w:rPr>
                <w:sz w:val="24"/>
                <w:szCs w:val="24"/>
              </w:rPr>
              <w:t>финансовое обеспечение медицинской помощи, оказанной медицинской организацией, имеющей прикрепившихся лиц, по подушевому нормативу финансирования, рублей;</w:t>
            </w:r>
          </w:p>
        </w:tc>
      </w:tr>
      <w:tr w:rsidR="000E15E0" w:rsidRPr="008F24D9" w14:paraId="4A610800" w14:textId="77777777" w:rsidTr="00237A50">
        <w:tc>
          <w:tcPr>
            <w:tcW w:w="851" w:type="dxa"/>
          </w:tcPr>
          <w:p w14:paraId="0EFBB394" w14:textId="6D8DB146" w:rsidR="00110711" w:rsidRPr="008F24D9" w:rsidRDefault="00110711" w:rsidP="008A1F31">
            <w:pPr>
              <w:rPr>
                <w:sz w:val="24"/>
                <w:szCs w:val="24"/>
                <w:vertAlign w:val="subscript"/>
              </w:rPr>
            </w:pPr>
            <w:r w:rsidRPr="008F24D9">
              <w:rPr>
                <w:sz w:val="24"/>
                <w:szCs w:val="24"/>
              </w:rPr>
              <w:t>ДП</w:t>
            </w:r>
            <w:r w:rsidRPr="008F24D9">
              <w:rPr>
                <w:sz w:val="24"/>
                <w:szCs w:val="24"/>
                <w:vertAlign w:val="superscript"/>
                <w:lang w:val="en-US"/>
              </w:rPr>
              <w:t>i</w:t>
            </w:r>
            <w:r w:rsidRPr="008F24D9">
              <w:rPr>
                <w:sz w:val="24"/>
                <w:szCs w:val="24"/>
                <w:vertAlign w:val="subscript"/>
              </w:rPr>
              <w:t>н</w:t>
            </w:r>
          </w:p>
        </w:tc>
        <w:tc>
          <w:tcPr>
            <w:tcW w:w="8912" w:type="dxa"/>
          </w:tcPr>
          <w:p w14:paraId="6924F893" w14:textId="6FD6C2B0" w:rsidR="00110711" w:rsidRPr="008F24D9" w:rsidRDefault="00110711" w:rsidP="008A1F31">
            <w:pPr>
              <w:jc w:val="both"/>
              <w:rPr>
                <w:sz w:val="24"/>
                <w:szCs w:val="24"/>
              </w:rPr>
            </w:pPr>
            <w:r w:rsidRPr="008F24D9">
              <w:rPr>
                <w:sz w:val="24"/>
                <w:szCs w:val="24"/>
              </w:rPr>
              <w:t>дифференцированный подушевой норматив финансирования амбулаторной медицинской помощи для i-той медицинской организации, рублей;</w:t>
            </w:r>
          </w:p>
        </w:tc>
      </w:tr>
      <w:tr w:rsidR="000E15E0" w:rsidRPr="008F24D9" w14:paraId="4F8C52D3" w14:textId="77777777" w:rsidTr="00237A50">
        <w:tc>
          <w:tcPr>
            <w:tcW w:w="851" w:type="dxa"/>
            <w:hideMark/>
          </w:tcPr>
          <w:p w14:paraId="313E9DF3" w14:textId="77777777" w:rsidR="002B2661" w:rsidRPr="008F24D9" w:rsidRDefault="002B2661" w:rsidP="008A1F31">
            <w:pPr>
              <w:rPr>
                <w:rFonts w:ascii="Verdana" w:hAnsi="Verdana"/>
                <w:sz w:val="24"/>
                <w:szCs w:val="24"/>
              </w:rPr>
            </w:pPr>
            <w:r w:rsidRPr="008F24D9">
              <w:rPr>
                <w:sz w:val="24"/>
                <w:szCs w:val="24"/>
              </w:rPr>
              <w:t>ОС</w:t>
            </w:r>
            <w:r w:rsidRPr="008F24D9">
              <w:rPr>
                <w:sz w:val="24"/>
                <w:szCs w:val="24"/>
                <w:vertAlign w:val="subscript"/>
              </w:rPr>
              <w:t>РД</w:t>
            </w:r>
          </w:p>
        </w:tc>
        <w:tc>
          <w:tcPr>
            <w:tcW w:w="8912" w:type="dxa"/>
            <w:hideMark/>
          </w:tcPr>
          <w:p w14:paraId="4A3E3537" w14:textId="6AAF83D7" w:rsidR="002B2661" w:rsidRPr="008F24D9" w:rsidRDefault="002B2661" w:rsidP="008A1F31">
            <w:pPr>
              <w:jc w:val="both"/>
              <w:rPr>
                <w:rFonts w:ascii="Verdana" w:hAnsi="Verdana"/>
                <w:sz w:val="24"/>
                <w:szCs w:val="24"/>
              </w:rPr>
            </w:pPr>
            <w:r w:rsidRPr="008F24D9">
              <w:rPr>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(далее – объем средств с учетом показателей результативности), рублей.</w:t>
            </w:r>
          </w:p>
        </w:tc>
      </w:tr>
    </w:tbl>
    <w:p w14:paraId="23D0357A" w14:textId="77777777" w:rsidR="00C92790" w:rsidRPr="008F24D9" w:rsidRDefault="00C92790" w:rsidP="008A1F31">
      <w:pPr>
        <w:ind w:firstLine="709"/>
        <w:jc w:val="both"/>
        <w:rPr>
          <w:sz w:val="24"/>
          <w:szCs w:val="24"/>
        </w:rPr>
      </w:pPr>
    </w:p>
    <w:p w14:paraId="55524C4E" w14:textId="1A3C3E1C" w:rsidR="002B2661" w:rsidRPr="008F24D9" w:rsidRDefault="00DA5797" w:rsidP="008A1F31">
      <w:pPr>
        <w:ind w:firstLine="709"/>
        <w:jc w:val="both"/>
        <w:rPr>
          <w:sz w:val="24"/>
          <w:szCs w:val="24"/>
        </w:rPr>
      </w:pPr>
      <w:r>
        <w:rPr>
          <w:sz w:val="24"/>
          <w:szCs w:val="24"/>
        </w:rPr>
        <w:t>1</w:t>
      </w:r>
      <w:r w:rsidR="00A5692E" w:rsidRPr="008F24D9">
        <w:rPr>
          <w:sz w:val="24"/>
          <w:szCs w:val="24"/>
        </w:rPr>
        <w:t>.</w:t>
      </w:r>
      <w:r>
        <w:rPr>
          <w:sz w:val="24"/>
          <w:szCs w:val="24"/>
        </w:rPr>
        <w:t>49</w:t>
      </w:r>
      <w:r w:rsidR="00A5692E" w:rsidRPr="008F24D9">
        <w:rPr>
          <w:sz w:val="24"/>
          <w:szCs w:val="24"/>
        </w:rPr>
        <w:t xml:space="preserve">. </w:t>
      </w:r>
      <w:r w:rsidR="00642F47" w:rsidRPr="008F24D9">
        <w:rPr>
          <w:sz w:val="24"/>
          <w:szCs w:val="24"/>
        </w:rPr>
        <w:t>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w:t>
      </w:r>
      <w:bookmarkStart w:id="8" w:name="_Hlk98341784"/>
      <w:r w:rsidR="00642F47" w:rsidRPr="008F24D9">
        <w:rPr>
          <w:sz w:val="24"/>
          <w:szCs w:val="24"/>
        </w:rPr>
        <w:t>.</w:t>
      </w:r>
      <w:bookmarkEnd w:id="8"/>
    </w:p>
    <w:p w14:paraId="677BE30F" w14:textId="7B18E6DB" w:rsidR="00642F47" w:rsidRPr="008F24D9" w:rsidRDefault="00DA5797" w:rsidP="008A1F31">
      <w:pPr>
        <w:ind w:firstLine="709"/>
        <w:jc w:val="both"/>
        <w:rPr>
          <w:sz w:val="24"/>
          <w:szCs w:val="24"/>
        </w:rPr>
      </w:pPr>
      <w:r>
        <w:rPr>
          <w:sz w:val="24"/>
          <w:szCs w:val="24"/>
        </w:rPr>
        <w:t>1</w:t>
      </w:r>
      <w:r w:rsidR="00A5692E" w:rsidRPr="008F24D9">
        <w:rPr>
          <w:sz w:val="24"/>
          <w:szCs w:val="24"/>
        </w:rPr>
        <w:t>.</w:t>
      </w:r>
      <w:r>
        <w:rPr>
          <w:sz w:val="24"/>
          <w:szCs w:val="24"/>
        </w:rPr>
        <w:t>50</w:t>
      </w:r>
      <w:r w:rsidR="00A5692E" w:rsidRPr="008F24D9">
        <w:rPr>
          <w:sz w:val="24"/>
          <w:szCs w:val="24"/>
        </w:rPr>
        <w:t xml:space="preserve">. </w:t>
      </w:r>
      <w:r w:rsidR="00642F47" w:rsidRPr="008F24D9">
        <w:rPr>
          <w:sz w:val="24"/>
          <w:szCs w:val="24"/>
        </w:rP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производит</w:t>
      </w:r>
      <w:r w:rsidR="00CE0014" w:rsidRPr="008F24D9">
        <w:rPr>
          <w:sz w:val="24"/>
          <w:szCs w:val="24"/>
        </w:rPr>
        <w:t>ся</w:t>
      </w:r>
      <w:r w:rsidR="00642F47" w:rsidRPr="008F24D9">
        <w:rPr>
          <w:sz w:val="24"/>
          <w:szCs w:val="24"/>
        </w:rPr>
        <w:t xml:space="preserve"> по итогам </w:t>
      </w:r>
      <w:r w:rsidR="00B1379B" w:rsidRPr="008F24D9">
        <w:rPr>
          <w:sz w:val="24"/>
          <w:szCs w:val="24"/>
        </w:rPr>
        <w:t>года.</w:t>
      </w:r>
    </w:p>
    <w:p w14:paraId="1999DD67" w14:textId="1C4AB081" w:rsidR="00E16B12" w:rsidRPr="008F24D9" w:rsidRDefault="00E16B12" w:rsidP="008A1F31">
      <w:pPr>
        <w:ind w:firstLine="709"/>
        <w:jc w:val="both"/>
        <w:rPr>
          <w:sz w:val="24"/>
          <w:szCs w:val="24"/>
        </w:rPr>
      </w:pPr>
      <w:r w:rsidRPr="008F24D9">
        <w:rPr>
          <w:sz w:val="24"/>
          <w:szCs w:val="24"/>
        </w:rPr>
        <w:t>Выплаты по итогам года распределяются на основе сведений об оказанной медицинской помощи за период декабрь предыдущего года – ноябрь текущего года и включаются в счет за декабрь.</w:t>
      </w:r>
    </w:p>
    <w:p w14:paraId="7FF9B120" w14:textId="30B2F4E7" w:rsidR="008C4530" w:rsidRPr="008F24D9" w:rsidRDefault="00DA5797" w:rsidP="008A1F31">
      <w:pPr>
        <w:ind w:firstLine="709"/>
        <w:jc w:val="both"/>
        <w:rPr>
          <w:sz w:val="24"/>
          <w:szCs w:val="24"/>
        </w:rPr>
      </w:pPr>
      <w:r>
        <w:rPr>
          <w:sz w:val="24"/>
          <w:szCs w:val="24"/>
        </w:rPr>
        <w:t>1</w:t>
      </w:r>
      <w:r w:rsidR="00A5692E" w:rsidRPr="008F24D9">
        <w:rPr>
          <w:sz w:val="24"/>
          <w:szCs w:val="24"/>
        </w:rPr>
        <w:t>.</w:t>
      </w:r>
      <w:r>
        <w:rPr>
          <w:sz w:val="24"/>
          <w:szCs w:val="24"/>
        </w:rPr>
        <w:t>51</w:t>
      </w:r>
      <w:r w:rsidR="00A5692E" w:rsidRPr="008F24D9">
        <w:rPr>
          <w:sz w:val="24"/>
          <w:szCs w:val="24"/>
        </w:rPr>
        <w:t xml:space="preserve">. </w:t>
      </w:r>
      <w:r w:rsidR="008C4530" w:rsidRPr="008F24D9">
        <w:rPr>
          <w:sz w:val="24"/>
          <w:szCs w:val="24"/>
        </w:rPr>
        <w:t>Показатели результативности деятельности установлены в Таблице 1.</w:t>
      </w:r>
      <w:r w:rsidR="00237E79" w:rsidRPr="008F24D9">
        <w:rPr>
          <w:sz w:val="24"/>
          <w:szCs w:val="24"/>
        </w:rPr>
        <w:t xml:space="preserve"> Показатели оценки выполнения объемов медицинской помощи в амбулаторных условиях представлены в Таблице 1.1.</w:t>
      </w:r>
    </w:p>
    <w:p w14:paraId="5B339BFE" w14:textId="1F49D8C1" w:rsidR="00423FA3" w:rsidRPr="008F24D9" w:rsidRDefault="00DA5797" w:rsidP="00423FA3">
      <w:pPr>
        <w:pStyle w:val="ConsPlusNormal"/>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r w:rsidR="00A5692E" w:rsidRPr="008F24D9">
        <w:rPr>
          <w:rFonts w:ascii="Times New Roman" w:hAnsi="Times New Roman" w:cs="Times New Roman"/>
          <w:sz w:val="24"/>
          <w:szCs w:val="24"/>
          <w:lang w:eastAsia="ru-RU"/>
        </w:rPr>
        <w:t>.</w:t>
      </w:r>
      <w:r>
        <w:rPr>
          <w:rFonts w:ascii="Times New Roman" w:hAnsi="Times New Roman" w:cs="Times New Roman"/>
          <w:sz w:val="24"/>
          <w:szCs w:val="24"/>
          <w:lang w:eastAsia="ru-RU"/>
        </w:rPr>
        <w:t>52</w:t>
      </w:r>
      <w:r w:rsidR="00A5692E" w:rsidRPr="008F24D9">
        <w:rPr>
          <w:rFonts w:ascii="Times New Roman" w:hAnsi="Times New Roman" w:cs="Times New Roman"/>
          <w:sz w:val="24"/>
          <w:szCs w:val="24"/>
          <w:lang w:eastAsia="ru-RU"/>
        </w:rPr>
        <w:t xml:space="preserve">. </w:t>
      </w:r>
      <w:r w:rsidR="00423FA3" w:rsidRPr="008F24D9">
        <w:rPr>
          <w:rFonts w:ascii="Times New Roman" w:hAnsi="Times New Roman" w:cs="Times New Roman"/>
          <w:sz w:val="24"/>
          <w:szCs w:val="24"/>
          <w:lang w:eastAsia="ru-RU"/>
        </w:rPr>
        <w:t>Порядок расчета значений показателей результативности деятельности и их применения представлены в Методических рекомендациях.</w:t>
      </w:r>
      <w:r w:rsidR="00237E79" w:rsidRPr="008F24D9">
        <w:rPr>
          <w:rFonts w:ascii="Times New Roman" w:hAnsi="Times New Roman" w:cs="Times New Roman"/>
          <w:sz w:val="24"/>
          <w:szCs w:val="24"/>
          <w:lang w:eastAsia="ru-RU"/>
        </w:rPr>
        <w:t xml:space="preserve"> Порядок расчета значений показателей оценки выполнения объемов медицинской помощи в амбулаторных условиях представлен в Таблице 2.</w:t>
      </w:r>
    </w:p>
    <w:p w14:paraId="12A76C16" w14:textId="5ACFBFE7" w:rsidR="00202882" w:rsidRPr="008F24D9" w:rsidRDefault="00DA5797" w:rsidP="008A1F31">
      <w:pPr>
        <w:ind w:firstLine="709"/>
        <w:jc w:val="both"/>
        <w:rPr>
          <w:sz w:val="24"/>
          <w:szCs w:val="24"/>
        </w:rPr>
      </w:pPr>
      <w:r>
        <w:rPr>
          <w:sz w:val="24"/>
          <w:szCs w:val="24"/>
        </w:rPr>
        <w:t>1</w:t>
      </w:r>
      <w:r w:rsidR="00A5692E" w:rsidRPr="008F24D9">
        <w:rPr>
          <w:sz w:val="24"/>
          <w:szCs w:val="24"/>
        </w:rPr>
        <w:t>.</w:t>
      </w:r>
      <w:r>
        <w:rPr>
          <w:sz w:val="24"/>
          <w:szCs w:val="24"/>
        </w:rPr>
        <w:t>53</w:t>
      </w:r>
      <w:r w:rsidR="00A5692E" w:rsidRPr="008F24D9">
        <w:rPr>
          <w:sz w:val="24"/>
          <w:szCs w:val="24"/>
        </w:rPr>
        <w:t xml:space="preserve">. </w:t>
      </w:r>
      <w:r w:rsidR="00202882" w:rsidRPr="008F24D9">
        <w:rPr>
          <w:sz w:val="24"/>
          <w:szCs w:val="24"/>
        </w:rPr>
        <w:t>Перечень медицинских организаций и установленные для них показатели результативности представлен</w:t>
      </w:r>
      <w:r w:rsidR="00F142CD" w:rsidRPr="008F24D9">
        <w:rPr>
          <w:sz w:val="24"/>
          <w:szCs w:val="24"/>
        </w:rPr>
        <w:t>ы</w:t>
      </w:r>
      <w:r w:rsidR="00202882" w:rsidRPr="008F24D9">
        <w:rPr>
          <w:sz w:val="24"/>
          <w:szCs w:val="24"/>
        </w:rPr>
        <w:t xml:space="preserve"> в Таблице </w:t>
      </w:r>
      <w:r w:rsidR="00237E79" w:rsidRPr="008F24D9">
        <w:rPr>
          <w:sz w:val="24"/>
          <w:szCs w:val="24"/>
        </w:rPr>
        <w:t>3</w:t>
      </w:r>
      <w:r w:rsidR="00202882" w:rsidRPr="008F24D9">
        <w:rPr>
          <w:sz w:val="24"/>
          <w:szCs w:val="24"/>
        </w:rPr>
        <w:t>.</w:t>
      </w:r>
    </w:p>
    <w:p w14:paraId="78C45F85" w14:textId="19CED6D5" w:rsidR="008C4530" w:rsidRPr="008F24D9" w:rsidRDefault="008C4530" w:rsidP="008A1F31">
      <w:pPr>
        <w:pStyle w:val="ConsPlusNormal"/>
        <w:ind w:firstLine="709"/>
        <w:jc w:val="both"/>
        <w:rPr>
          <w:rFonts w:ascii="Times New Roman" w:hAnsi="Times New Roman" w:cs="Times New Roman"/>
          <w:sz w:val="24"/>
          <w:szCs w:val="24"/>
          <w:lang w:eastAsia="ru-RU"/>
        </w:rPr>
      </w:pPr>
      <w:r w:rsidRPr="008F24D9">
        <w:rPr>
          <w:rFonts w:ascii="Times New Roman" w:hAnsi="Times New Roman" w:cs="Times New Roman"/>
          <w:sz w:val="24"/>
          <w:szCs w:val="24"/>
          <w:lang w:eastAsia="ru-RU"/>
        </w:rPr>
        <w:t>С учетом фактического выполнения показателей, медицинск</w:t>
      </w:r>
      <w:r w:rsidR="00C94199" w:rsidRPr="008F24D9">
        <w:rPr>
          <w:rFonts w:ascii="Times New Roman" w:hAnsi="Times New Roman" w:cs="Times New Roman"/>
          <w:sz w:val="24"/>
          <w:szCs w:val="24"/>
          <w:lang w:eastAsia="ru-RU"/>
        </w:rPr>
        <w:t>и</w:t>
      </w:r>
      <w:r w:rsidRPr="008F24D9">
        <w:rPr>
          <w:rFonts w:ascii="Times New Roman" w:hAnsi="Times New Roman" w:cs="Times New Roman"/>
          <w:sz w:val="24"/>
          <w:szCs w:val="24"/>
          <w:lang w:eastAsia="ru-RU"/>
        </w:rPr>
        <w:t xml:space="preserve">е организации распределяются на три группы: I – выполнившие до </w:t>
      </w:r>
      <w:r w:rsidR="00DC1DFE" w:rsidRPr="008F24D9">
        <w:rPr>
          <w:rFonts w:ascii="Times New Roman" w:hAnsi="Times New Roman" w:cs="Times New Roman"/>
          <w:sz w:val="24"/>
          <w:szCs w:val="24"/>
          <w:lang w:eastAsia="ru-RU"/>
        </w:rPr>
        <w:t>40</w:t>
      </w:r>
      <w:r w:rsidRPr="008F24D9">
        <w:rPr>
          <w:rFonts w:ascii="Times New Roman" w:hAnsi="Times New Roman" w:cs="Times New Roman"/>
          <w:sz w:val="24"/>
          <w:szCs w:val="24"/>
          <w:lang w:eastAsia="ru-RU"/>
        </w:rPr>
        <w:t xml:space="preserve"> процентов показателей, II – от </w:t>
      </w:r>
      <w:r w:rsidR="00DC1DFE" w:rsidRPr="008F24D9">
        <w:rPr>
          <w:rFonts w:ascii="Times New Roman" w:hAnsi="Times New Roman" w:cs="Times New Roman"/>
          <w:sz w:val="24"/>
          <w:szCs w:val="24"/>
          <w:lang w:eastAsia="ru-RU"/>
        </w:rPr>
        <w:t>4</w:t>
      </w:r>
      <w:r w:rsidRPr="008F24D9">
        <w:rPr>
          <w:rFonts w:ascii="Times New Roman" w:hAnsi="Times New Roman" w:cs="Times New Roman"/>
          <w:sz w:val="24"/>
          <w:szCs w:val="24"/>
          <w:lang w:eastAsia="ru-RU"/>
        </w:rPr>
        <w:t>0</w:t>
      </w:r>
      <w:r w:rsidR="00DC1DFE" w:rsidRPr="008F24D9">
        <w:rPr>
          <w:rFonts w:ascii="Times New Roman" w:hAnsi="Times New Roman" w:cs="Times New Roman"/>
          <w:sz w:val="24"/>
          <w:szCs w:val="24"/>
          <w:lang w:eastAsia="ru-RU"/>
        </w:rPr>
        <w:t xml:space="preserve"> (включительно)</w:t>
      </w:r>
      <w:r w:rsidRPr="008F24D9">
        <w:rPr>
          <w:rFonts w:ascii="Times New Roman" w:hAnsi="Times New Roman" w:cs="Times New Roman"/>
          <w:sz w:val="24"/>
          <w:szCs w:val="24"/>
          <w:lang w:eastAsia="ru-RU"/>
        </w:rPr>
        <w:t xml:space="preserve"> до </w:t>
      </w:r>
      <w:r w:rsidR="002A754A" w:rsidRPr="008F24D9">
        <w:rPr>
          <w:rFonts w:ascii="Times New Roman" w:hAnsi="Times New Roman" w:cs="Times New Roman"/>
          <w:sz w:val="24"/>
          <w:szCs w:val="24"/>
          <w:lang w:eastAsia="ru-RU"/>
        </w:rPr>
        <w:t>6</w:t>
      </w:r>
      <w:r w:rsidRPr="008F24D9">
        <w:rPr>
          <w:rFonts w:ascii="Times New Roman" w:hAnsi="Times New Roman" w:cs="Times New Roman"/>
          <w:sz w:val="24"/>
          <w:szCs w:val="24"/>
          <w:lang w:eastAsia="ru-RU"/>
        </w:rPr>
        <w:t xml:space="preserve">0 процентов показателей, III – </w:t>
      </w:r>
      <w:r w:rsidR="002A754A" w:rsidRPr="008F24D9">
        <w:rPr>
          <w:rFonts w:ascii="Times New Roman" w:hAnsi="Times New Roman" w:cs="Times New Roman"/>
          <w:sz w:val="24"/>
          <w:szCs w:val="24"/>
          <w:lang w:eastAsia="ru-RU"/>
        </w:rPr>
        <w:t>от</w:t>
      </w:r>
      <w:r w:rsidRPr="008F24D9">
        <w:rPr>
          <w:rFonts w:ascii="Times New Roman" w:hAnsi="Times New Roman" w:cs="Times New Roman"/>
          <w:sz w:val="24"/>
          <w:szCs w:val="24"/>
          <w:lang w:eastAsia="ru-RU"/>
        </w:rPr>
        <w:t xml:space="preserve"> </w:t>
      </w:r>
      <w:r w:rsidR="002A754A" w:rsidRPr="008F24D9">
        <w:rPr>
          <w:rFonts w:ascii="Times New Roman" w:hAnsi="Times New Roman" w:cs="Times New Roman"/>
          <w:sz w:val="24"/>
          <w:szCs w:val="24"/>
          <w:lang w:eastAsia="ru-RU"/>
        </w:rPr>
        <w:t>6</w:t>
      </w:r>
      <w:r w:rsidRPr="008F24D9">
        <w:rPr>
          <w:rFonts w:ascii="Times New Roman" w:hAnsi="Times New Roman" w:cs="Times New Roman"/>
          <w:sz w:val="24"/>
          <w:szCs w:val="24"/>
          <w:lang w:eastAsia="ru-RU"/>
        </w:rPr>
        <w:t>0</w:t>
      </w:r>
      <w:r w:rsidR="002A754A" w:rsidRPr="008F24D9">
        <w:rPr>
          <w:rFonts w:ascii="Times New Roman" w:hAnsi="Times New Roman" w:cs="Times New Roman"/>
          <w:sz w:val="24"/>
          <w:szCs w:val="24"/>
          <w:lang w:eastAsia="ru-RU"/>
        </w:rPr>
        <w:t xml:space="preserve"> (включительно)</w:t>
      </w:r>
      <w:r w:rsidRPr="008F24D9">
        <w:rPr>
          <w:rFonts w:ascii="Times New Roman" w:hAnsi="Times New Roman" w:cs="Times New Roman"/>
          <w:sz w:val="24"/>
          <w:szCs w:val="24"/>
          <w:lang w:eastAsia="ru-RU"/>
        </w:rPr>
        <w:t xml:space="preserve"> процентов показателей.</w:t>
      </w:r>
    </w:p>
    <w:p w14:paraId="0352F462" w14:textId="77777777" w:rsidR="008C4530" w:rsidRPr="008F24D9" w:rsidRDefault="008C4530" w:rsidP="008A1F31">
      <w:pPr>
        <w:pStyle w:val="ConsPlusNormal"/>
        <w:ind w:firstLine="709"/>
        <w:jc w:val="both"/>
        <w:rPr>
          <w:rFonts w:ascii="Times New Roman" w:hAnsi="Times New Roman" w:cs="Times New Roman"/>
          <w:sz w:val="24"/>
          <w:szCs w:val="24"/>
          <w:lang w:eastAsia="ru-RU"/>
        </w:rPr>
      </w:pPr>
      <w:r w:rsidRPr="008F24D9">
        <w:rPr>
          <w:rFonts w:ascii="Times New Roman" w:hAnsi="Times New Roman" w:cs="Times New Roman"/>
          <w:sz w:val="24"/>
          <w:szCs w:val="24"/>
          <w:lang w:eastAsia="ru-RU"/>
        </w:rPr>
        <w:t>Объем средств, направляемый в медицинские организации по итогам оценки достижения значений показателей результативности деятельности, складывается из двух частей:</w:t>
      </w:r>
    </w:p>
    <w:p w14:paraId="20760069" w14:textId="0EC42319" w:rsidR="008C4530" w:rsidRPr="008F24D9" w:rsidRDefault="008C4530" w:rsidP="008A1F31">
      <w:pPr>
        <w:pStyle w:val="ConsPlusNormal"/>
        <w:ind w:firstLine="709"/>
        <w:jc w:val="both"/>
        <w:rPr>
          <w:rFonts w:ascii="Times New Roman" w:hAnsi="Times New Roman" w:cs="Times New Roman"/>
          <w:sz w:val="24"/>
          <w:szCs w:val="24"/>
          <w:lang w:eastAsia="ru-RU"/>
        </w:rPr>
      </w:pPr>
      <w:r w:rsidRPr="008F24D9">
        <w:rPr>
          <w:rFonts w:ascii="Times New Roman" w:hAnsi="Times New Roman" w:cs="Times New Roman"/>
          <w:sz w:val="24"/>
          <w:szCs w:val="24"/>
          <w:lang w:eastAsia="ru-RU"/>
        </w:rPr>
        <w:t xml:space="preserve">1 часть </w:t>
      </w:r>
      <w:r w:rsidR="00237A50" w:rsidRPr="008F24D9">
        <w:rPr>
          <w:rFonts w:ascii="Times New Roman" w:hAnsi="Times New Roman" w:cs="Times New Roman"/>
          <w:sz w:val="24"/>
          <w:szCs w:val="24"/>
          <w:lang w:eastAsia="ru-RU"/>
        </w:rPr>
        <w:t>–</w:t>
      </w:r>
      <w:r w:rsidRPr="008F24D9">
        <w:rPr>
          <w:rFonts w:ascii="Times New Roman" w:hAnsi="Times New Roman" w:cs="Times New Roman"/>
          <w:sz w:val="24"/>
          <w:szCs w:val="24"/>
          <w:lang w:eastAsia="ru-RU"/>
        </w:rPr>
        <w:t xml:space="preserve"> распределение 70 процентов от объема средств с учетом показателей </w:t>
      </w:r>
      <w:r w:rsidRPr="008F24D9">
        <w:rPr>
          <w:rFonts w:ascii="Times New Roman" w:hAnsi="Times New Roman" w:cs="Times New Roman"/>
          <w:sz w:val="24"/>
          <w:szCs w:val="24"/>
          <w:lang w:eastAsia="ru-RU"/>
        </w:rPr>
        <w:lastRenderedPageBreak/>
        <w:t>результативности за соответствующий период.</w:t>
      </w:r>
    </w:p>
    <w:p w14:paraId="69FA8773" w14:textId="77777777" w:rsidR="008C4530" w:rsidRPr="008F24D9" w:rsidRDefault="008C4530" w:rsidP="008A1F31">
      <w:pPr>
        <w:pStyle w:val="ConsPlusNormal"/>
        <w:ind w:firstLine="709"/>
        <w:jc w:val="both"/>
        <w:rPr>
          <w:rFonts w:ascii="Times New Roman" w:hAnsi="Times New Roman" w:cs="Times New Roman"/>
          <w:sz w:val="24"/>
          <w:szCs w:val="24"/>
          <w:lang w:eastAsia="ru-RU"/>
        </w:rPr>
      </w:pPr>
      <w:r w:rsidRPr="008F24D9">
        <w:rPr>
          <w:rFonts w:ascii="Times New Roman" w:hAnsi="Times New Roman" w:cs="Times New Roman"/>
          <w:sz w:val="24"/>
          <w:szCs w:val="24"/>
          <w:lang w:eastAsia="ru-RU"/>
        </w:rPr>
        <w:t>Указанные средства распределяются среди медицинских организаций II и III групп с учетом численности прикрепленного населения.</w:t>
      </w:r>
    </w:p>
    <w:p w14:paraId="59BC74E4" w14:textId="02290B0A" w:rsidR="00E86D20" w:rsidRPr="008F24D9" w:rsidRDefault="009C3BDF" w:rsidP="005A6C09">
      <w:pPr>
        <w:jc w:val="center"/>
        <w:rPr>
          <w:rFonts w:ascii="Verdana" w:hAnsi="Verdana"/>
          <w:sz w:val="24"/>
          <w:szCs w:val="24"/>
        </w:rPr>
      </w:pPr>
      <m:oMath>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РД(нас)</m:t>
            </m:r>
          </m:sub>
          <m:sup>
            <m:r>
              <w:rPr>
                <w:rFonts w:ascii="Cambria Math" w:eastAsia="Cambria Math" w:hAnsi="Cambria Math" w:cs="Cambria Math"/>
                <w:sz w:val="28"/>
                <w:szCs w:val="24"/>
                <w:lang w:val="en-US"/>
              </w:rPr>
              <m:t>j</m:t>
            </m:r>
          </m:sup>
        </m:sSubSup>
        <m:r>
          <w:rPr>
            <w:rFonts w:ascii="Cambria Math" w:eastAsia="Cambria Math" w:hAnsi="Cambria Math" w:cs="Cambria Math"/>
            <w:sz w:val="28"/>
            <w:szCs w:val="24"/>
          </w:rPr>
          <m:t>=</m:t>
        </m:r>
        <m:f>
          <m:fPr>
            <m:ctrlPr>
              <w:rPr>
                <w:rFonts w:ascii="Cambria Math" w:eastAsia="Cambria Math" w:hAnsi="Cambria Math" w:cs="Cambria Math"/>
                <w:sz w:val="28"/>
                <w:szCs w:val="24"/>
              </w:rPr>
            </m:ctrlPr>
          </m:fPr>
          <m:num>
            <m:r>
              <w:rPr>
                <w:rFonts w:ascii="Cambria Math" w:eastAsia="Cambria Math" w:hAnsi="Cambria Math" w:cs="Cambria Math"/>
                <w:sz w:val="28"/>
                <w:szCs w:val="24"/>
              </w:rPr>
              <m:t>0,7×</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m:t>
                </m:r>
              </m:sub>
              <m:sup>
                <m:r>
                  <w:rPr>
                    <w:rFonts w:ascii="Cambria Math" w:eastAsia="Cambria Math" w:hAnsi="Cambria Math" w:cs="Cambria Math"/>
                    <w:sz w:val="28"/>
                    <w:szCs w:val="24"/>
                    <w:lang w:val="en-US"/>
                  </w:rPr>
                  <m:t>j</m:t>
                </m:r>
              </m:sup>
            </m:sSubSup>
          </m:num>
          <m:den>
            <m:nary>
              <m:naryPr>
                <m:chr m:val="∑"/>
                <m:limLoc m:val="undOvr"/>
                <m:subHide m:val="1"/>
                <m:supHide m:val="1"/>
                <m:ctrlPr>
                  <w:rPr>
                    <w:rFonts w:ascii="Cambria Math" w:eastAsia="Cambria Math" w:hAnsi="Cambria Math" w:cs="Cambria Math"/>
                    <w:i/>
                    <w:sz w:val="28"/>
                    <w:szCs w:val="24"/>
                  </w:rPr>
                </m:ctrlPr>
              </m:naryPr>
              <m:sub/>
              <m:sup/>
              <m:e>
                <m:r>
                  <w:rPr>
                    <w:rFonts w:ascii="Cambria Math" w:eastAsia="Cambria Math" w:hAnsi="Cambria Math" w:cs="Cambria Math"/>
                    <w:sz w:val="28"/>
                    <w:szCs w:val="24"/>
                  </w:rPr>
                  <m:t>Числ</m:t>
                </m:r>
              </m:e>
            </m:nary>
          </m:den>
        </m:f>
      </m:oMath>
      <w:r w:rsidR="00E86D20" w:rsidRPr="008F24D9">
        <w:rPr>
          <w:sz w:val="24"/>
          <w:szCs w:val="24"/>
        </w:rPr>
        <w:t>, где:</w:t>
      </w:r>
    </w:p>
    <w:tbl>
      <w:tblPr>
        <w:tblW w:w="9763" w:type="dxa"/>
        <w:tblCellMar>
          <w:left w:w="0" w:type="dxa"/>
          <w:right w:w="0" w:type="dxa"/>
        </w:tblCellMar>
        <w:tblLook w:val="04A0" w:firstRow="1" w:lastRow="0" w:firstColumn="1" w:lastColumn="0" w:noHBand="0" w:noVBand="1"/>
      </w:tblPr>
      <w:tblGrid>
        <w:gridCol w:w="1031"/>
        <w:gridCol w:w="8732"/>
      </w:tblGrid>
      <w:tr w:rsidR="000E15E0" w:rsidRPr="008F24D9" w14:paraId="14BCD85D" w14:textId="77777777" w:rsidTr="00BC2D27">
        <w:tc>
          <w:tcPr>
            <w:tcW w:w="1031" w:type="dxa"/>
            <w:hideMark/>
          </w:tcPr>
          <w:p w14:paraId="2DDD321C" w14:textId="0DCE9A5A" w:rsidR="00E86D20" w:rsidRPr="008F24D9" w:rsidRDefault="00BC2D27" w:rsidP="008A1F31">
            <w:pPr>
              <w:spacing w:before="100" w:after="100"/>
              <w:ind w:left="60" w:right="60"/>
              <w:rPr>
                <w:rFonts w:ascii="Verdana" w:hAnsi="Verdana"/>
                <w:sz w:val="24"/>
                <w:szCs w:val="24"/>
              </w:rPr>
            </w:pPr>
            <w:r w:rsidRPr="008F24D9">
              <w:rPr>
                <w:sz w:val="24"/>
                <w:szCs w:val="24"/>
              </w:rPr>
              <w:t>ОС</w:t>
            </w:r>
            <w:r w:rsidRPr="008F24D9">
              <w:rPr>
                <w:sz w:val="24"/>
                <w:szCs w:val="24"/>
                <w:vertAlign w:val="superscript"/>
                <w:lang w:val="en-US"/>
              </w:rPr>
              <w:t>j</w:t>
            </w:r>
            <w:r w:rsidRPr="008F24D9">
              <w:rPr>
                <w:sz w:val="24"/>
                <w:szCs w:val="24"/>
                <w:vertAlign w:val="subscript"/>
              </w:rPr>
              <w:t>РД(нас)</w:t>
            </w:r>
          </w:p>
        </w:tc>
        <w:tc>
          <w:tcPr>
            <w:tcW w:w="8732" w:type="dxa"/>
            <w:hideMark/>
          </w:tcPr>
          <w:p w14:paraId="19D82980" w14:textId="2C603AB8" w:rsidR="00E86D20" w:rsidRPr="008F24D9" w:rsidRDefault="00BC2D27" w:rsidP="008A1F31">
            <w:pPr>
              <w:spacing w:before="100" w:after="100"/>
              <w:ind w:left="60" w:right="60" w:firstLine="539"/>
              <w:jc w:val="both"/>
              <w:rPr>
                <w:rFonts w:ascii="Verdana" w:hAnsi="Verdana"/>
                <w:sz w:val="24"/>
                <w:szCs w:val="24"/>
              </w:rPr>
            </w:pPr>
            <w:r w:rsidRPr="008F24D9">
              <w:rPr>
                <w:sz w:val="24"/>
                <w:szCs w:val="24"/>
              </w:rPr>
              <w:t>объем средств, используемый при распределении 70 процентов от объема средств на стимулирование медицинских организаций за j-ый период, в расчете на 1 прикрепленное лицо, рублей;</w:t>
            </w:r>
          </w:p>
        </w:tc>
      </w:tr>
      <w:tr w:rsidR="000E15E0" w:rsidRPr="008F24D9" w14:paraId="6E871D86" w14:textId="77777777" w:rsidTr="00BC2D27">
        <w:tc>
          <w:tcPr>
            <w:tcW w:w="1031" w:type="dxa"/>
          </w:tcPr>
          <w:p w14:paraId="2BC5187D" w14:textId="020211D2" w:rsidR="00BC2D27" w:rsidRPr="008F24D9" w:rsidRDefault="00BC2D27" w:rsidP="008A1F31">
            <w:pPr>
              <w:spacing w:before="100" w:after="100"/>
              <w:ind w:left="60" w:right="60"/>
              <w:rPr>
                <w:sz w:val="24"/>
                <w:szCs w:val="24"/>
                <w:vertAlign w:val="subscript"/>
              </w:rPr>
            </w:pPr>
            <w:r w:rsidRPr="008F24D9">
              <w:rPr>
                <w:sz w:val="24"/>
                <w:szCs w:val="24"/>
              </w:rPr>
              <w:t>ОС</w:t>
            </w:r>
            <w:r w:rsidRPr="008F24D9">
              <w:rPr>
                <w:sz w:val="24"/>
                <w:szCs w:val="24"/>
                <w:vertAlign w:val="superscript"/>
                <w:lang w:val="en-US"/>
              </w:rPr>
              <w:t>j</w:t>
            </w:r>
            <w:r w:rsidRPr="008F24D9">
              <w:rPr>
                <w:sz w:val="24"/>
                <w:szCs w:val="24"/>
                <w:vertAlign w:val="subscript"/>
              </w:rPr>
              <w:t>РД</w:t>
            </w:r>
          </w:p>
        </w:tc>
        <w:tc>
          <w:tcPr>
            <w:tcW w:w="8732" w:type="dxa"/>
          </w:tcPr>
          <w:p w14:paraId="43494FCC" w14:textId="62E3D54D" w:rsidR="00BC2D27" w:rsidRPr="008F24D9" w:rsidRDefault="00BC2D27" w:rsidP="008A1F31">
            <w:pPr>
              <w:spacing w:before="100" w:after="100"/>
              <w:ind w:left="60" w:right="60" w:firstLine="539"/>
              <w:jc w:val="both"/>
              <w:rPr>
                <w:sz w:val="24"/>
                <w:szCs w:val="24"/>
              </w:rPr>
            </w:pPr>
            <w:r w:rsidRPr="008F24D9">
              <w:rPr>
                <w:sz w:val="24"/>
                <w:szCs w:val="24"/>
              </w:rPr>
              <w:t xml:space="preserve">совокупный объем средств на стимулирование медицинских организаций за </w:t>
            </w:r>
            <w:r w:rsidR="00FA1A78" w:rsidRPr="008F24D9">
              <w:rPr>
                <w:sz w:val="24"/>
                <w:szCs w:val="24"/>
              </w:rPr>
              <w:br/>
            </w:r>
            <w:r w:rsidRPr="008F24D9">
              <w:rPr>
                <w:sz w:val="24"/>
                <w:szCs w:val="24"/>
              </w:rPr>
              <w:t>j-ый период, рублей;</w:t>
            </w:r>
          </w:p>
        </w:tc>
      </w:tr>
      <w:tr w:rsidR="00BC2D27" w:rsidRPr="008F24D9" w14:paraId="36A09A5E" w14:textId="77777777" w:rsidTr="00BC2D27">
        <w:tc>
          <w:tcPr>
            <w:tcW w:w="1031" w:type="dxa"/>
            <w:hideMark/>
          </w:tcPr>
          <w:p w14:paraId="50848468" w14:textId="57355FC2" w:rsidR="00BC2D27" w:rsidRPr="008F24D9" w:rsidRDefault="00BC2D27" w:rsidP="008A1F31">
            <w:pPr>
              <w:spacing w:before="100" w:after="100"/>
              <w:ind w:left="60" w:right="60"/>
              <w:rPr>
                <w:rFonts w:ascii="Verdana" w:hAnsi="Verdana"/>
                <w:sz w:val="24"/>
                <w:szCs w:val="24"/>
              </w:rPr>
            </w:pPr>
            <w:r w:rsidRPr="008F24D9">
              <w:rPr>
                <w:sz w:val="24"/>
                <w:szCs w:val="24"/>
              </w:rPr>
              <w:t>∑Числ</w:t>
            </w:r>
          </w:p>
        </w:tc>
        <w:tc>
          <w:tcPr>
            <w:tcW w:w="8732" w:type="dxa"/>
            <w:hideMark/>
          </w:tcPr>
          <w:p w14:paraId="06D864D3" w14:textId="4C5C11E1" w:rsidR="00BC2D27" w:rsidRPr="008F24D9" w:rsidRDefault="0065549D" w:rsidP="008A1F31">
            <w:pPr>
              <w:spacing w:before="100" w:after="100"/>
              <w:ind w:left="60" w:right="60" w:firstLine="539"/>
              <w:jc w:val="both"/>
              <w:rPr>
                <w:rFonts w:ascii="Verdana" w:hAnsi="Verdana"/>
                <w:sz w:val="24"/>
                <w:szCs w:val="24"/>
              </w:rPr>
            </w:pPr>
            <w:r w:rsidRPr="008F24D9">
              <w:rPr>
                <w:sz w:val="24"/>
                <w:szCs w:val="24"/>
              </w:rPr>
              <w:t>численность прикрепленного населения в j-м периоде ко всем медицинским организациям II и III групп</w:t>
            </w:r>
            <w:r w:rsidR="00BC2D27" w:rsidRPr="008F24D9">
              <w:rPr>
                <w:sz w:val="24"/>
                <w:szCs w:val="24"/>
              </w:rPr>
              <w:t>.</w:t>
            </w:r>
          </w:p>
        </w:tc>
      </w:tr>
    </w:tbl>
    <w:p w14:paraId="215B4AF5" w14:textId="622EE899" w:rsidR="002B2661" w:rsidRPr="008F24D9" w:rsidRDefault="002B2661" w:rsidP="008A1F31">
      <w:pPr>
        <w:ind w:firstLine="709"/>
        <w:jc w:val="both"/>
        <w:rPr>
          <w:rFonts w:eastAsiaTheme="minorHAnsi"/>
          <w:sz w:val="24"/>
          <w:szCs w:val="24"/>
        </w:rPr>
      </w:pPr>
    </w:p>
    <w:p w14:paraId="3C9E30B1" w14:textId="7F988BBD" w:rsidR="00A0559A" w:rsidRDefault="00A0559A" w:rsidP="008A1F31">
      <w:pPr>
        <w:ind w:firstLine="709"/>
        <w:jc w:val="both"/>
        <w:rPr>
          <w:sz w:val="24"/>
          <w:szCs w:val="24"/>
        </w:rPr>
      </w:pPr>
      <w:r w:rsidRPr="008F24D9">
        <w:rPr>
          <w:sz w:val="24"/>
          <w:szCs w:val="24"/>
        </w:rPr>
        <w:t xml:space="preserve">Объем средств, направляемый в i-ю медицинскую организацию II и III групп за j-тый период при распределении 70 процентов от объема средств с учетом показателей результативности </w:t>
      </w:r>
      <w:r w:rsidRPr="008F24D9">
        <w:rPr>
          <w:noProof/>
          <w:sz w:val="24"/>
          <w:szCs w:val="24"/>
        </w:rPr>
        <w:drawing>
          <wp:inline distT="0" distB="0" distL="0" distR="0" wp14:anchorId="474C5578" wp14:editId="4F91372F">
            <wp:extent cx="876300" cy="3333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76300" cy="333375"/>
                    </a:xfrm>
                    <a:prstGeom prst="rect">
                      <a:avLst/>
                    </a:prstGeom>
                    <a:noFill/>
                    <a:ln>
                      <a:noFill/>
                    </a:ln>
                  </pic:spPr>
                </pic:pic>
              </a:graphicData>
            </a:graphic>
          </wp:inline>
        </w:drawing>
      </w:r>
      <w:r w:rsidRPr="008F24D9">
        <w:rPr>
          <w:sz w:val="24"/>
          <w:szCs w:val="24"/>
        </w:rPr>
        <w:t>, рассчитывается следующим образом:</w:t>
      </w:r>
    </w:p>
    <w:p w14:paraId="4E8815A3" w14:textId="77777777" w:rsidR="00F53653" w:rsidRPr="008F24D9" w:rsidRDefault="00F53653" w:rsidP="008A1F31">
      <w:pPr>
        <w:ind w:firstLine="709"/>
        <w:jc w:val="both"/>
        <w:rPr>
          <w:sz w:val="24"/>
          <w:szCs w:val="24"/>
        </w:rPr>
      </w:pPr>
    </w:p>
    <w:p w14:paraId="450412EB" w14:textId="4549F1BE" w:rsidR="00A0559A" w:rsidRDefault="009C3BDF" w:rsidP="005A6C09">
      <w:pPr>
        <w:jc w:val="center"/>
        <w:rPr>
          <w:sz w:val="24"/>
          <w:szCs w:val="24"/>
        </w:rPr>
      </w:pPr>
      <m:oMath>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РД(нас)</m:t>
            </m:r>
            <m:r>
              <w:rPr>
                <w:rFonts w:ascii="Cambria Math" w:eastAsia="Cambria Math" w:hAnsi="Cambria Math" w:cs="Cambria Math"/>
                <w:sz w:val="28"/>
                <w:szCs w:val="24"/>
                <w:lang w:val="en-US"/>
              </w:rPr>
              <m:t>i</m:t>
            </m:r>
          </m:sub>
          <m:sup>
            <m:r>
              <w:rPr>
                <w:rFonts w:ascii="Cambria Math" w:eastAsia="Cambria Math" w:hAnsi="Cambria Math" w:cs="Cambria Math"/>
                <w:sz w:val="28"/>
                <w:szCs w:val="24"/>
              </w:rPr>
              <m:t xml:space="preserve">                </m:t>
            </m:r>
            <m:r>
              <w:rPr>
                <w:rFonts w:ascii="Cambria Math" w:eastAsia="Cambria Math" w:hAnsi="Cambria Math" w:cs="Cambria Math"/>
                <w:sz w:val="28"/>
                <w:szCs w:val="24"/>
                <w:lang w:val="en-US"/>
              </w:rPr>
              <m:t>j</m:t>
            </m:r>
          </m:sup>
        </m:sSubSup>
        <m:r>
          <w:rPr>
            <w:rFonts w:ascii="Cambria Math" w:eastAsia="Cambria Math" w:hAnsi="Cambria Math" w:cs="Cambria Math"/>
            <w:sz w:val="28"/>
            <w:szCs w:val="24"/>
          </w:rPr>
          <m:t>=</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РД(нас)</m:t>
            </m:r>
          </m:sub>
          <m:sup>
            <m:r>
              <w:rPr>
                <w:rFonts w:ascii="Cambria Math" w:eastAsia="Cambria Math" w:hAnsi="Cambria Math" w:cs="Cambria Math"/>
                <w:sz w:val="28"/>
                <w:szCs w:val="24"/>
                <w:lang w:val="en-US"/>
              </w:rPr>
              <m:t>j</m:t>
            </m:r>
          </m:sup>
        </m:sSubSup>
        <m:r>
          <w:rPr>
            <w:rFonts w:ascii="Cambria Math" w:eastAsia="Cambria Math" w:hAnsi="Cambria Math" w:cs="Cambria Math"/>
            <w:sz w:val="28"/>
            <w:szCs w:val="24"/>
          </w:rPr>
          <m:t>×</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Числ</m:t>
            </m:r>
          </m:e>
          <m:sub>
            <m:r>
              <w:rPr>
                <w:rFonts w:ascii="Cambria Math" w:eastAsia="Cambria Math" w:hAnsi="Cambria Math" w:cs="Cambria Math"/>
                <w:sz w:val="28"/>
                <w:szCs w:val="24"/>
              </w:rPr>
              <m:t>i</m:t>
            </m:r>
          </m:sub>
          <m:sup>
            <m:r>
              <w:rPr>
                <w:rFonts w:ascii="Cambria Math" w:eastAsia="Cambria Math" w:hAnsi="Cambria Math" w:cs="Cambria Math"/>
                <w:sz w:val="28"/>
                <w:szCs w:val="24"/>
                <w:lang w:val="en-US"/>
              </w:rPr>
              <m:t>j</m:t>
            </m:r>
          </m:sup>
        </m:sSubSup>
      </m:oMath>
      <w:r w:rsidR="00A0559A" w:rsidRPr="008F24D9">
        <w:rPr>
          <w:sz w:val="24"/>
          <w:szCs w:val="24"/>
        </w:rPr>
        <w:t>, где:</w:t>
      </w:r>
    </w:p>
    <w:p w14:paraId="55B2DBFD" w14:textId="77777777" w:rsidR="00F53653" w:rsidRPr="008F24D9" w:rsidRDefault="00F53653" w:rsidP="005A6C09">
      <w:pPr>
        <w:jc w:val="center"/>
        <w:rPr>
          <w:sz w:val="24"/>
          <w:szCs w:val="24"/>
        </w:rPr>
      </w:pPr>
    </w:p>
    <w:tbl>
      <w:tblPr>
        <w:tblW w:w="9763" w:type="dxa"/>
        <w:tblCellMar>
          <w:left w:w="0" w:type="dxa"/>
          <w:right w:w="0" w:type="dxa"/>
        </w:tblCellMar>
        <w:tblLook w:val="04A0" w:firstRow="1" w:lastRow="0" w:firstColumn="1" w:lastColumn="0" w:noHBand="0" w:noVBand="1"/>
      </w:tblPr>
      <w:tblGrid>
        <w:gridCol w:w="1031"/>
        <w:gridCol w:w="8732"/>
      </w:tblGrid>
      <w:tr w:rsidR="005B2E99" w:rsidRPr="008F24D9" w14:paraId="1DD0776C" w14:textId="77777777" w:rsidTr="00064323">
        <w:tc>
          <w:tcPr>
            <w:tcW w:w="1031" w:type="dxa"/>
            <w:hideMark/>
          </w:tcPr>
          <w:p w14:paraId="2FD8EEDE" w14:textId="3D115A87" w:rsidR="005B2E99" w:rsidRPr="008F24D9" w:rsidRDefault="00751BD0" w:rsidP="008A1F31">
            <w:pPr>
              <w:spacing w:before="100" w:after="100"/>
              <w:ind w:left="60" w:right="60"/>
              <w:rPr>
                <w:rFonts w:ascii="Verdana" w:hAnsi="Verdana"/>
                <w:sz w:val="24"/>
                <w:szCs w:val="24"/>
                <w:vertAlign w:val="subscript"/>
                <w:lang w:val="en-US"/>
              </w:rPr>
            </w:pPr>
            <w:r w:rsidRPr="008F24D9">
              <w:rPr>
                <w:sz w:val="24"/>
                <w:szCs w:val="24"/>
              </w:rPr>
              <w:t>Числ</w:t>
            </w:r>
            <w:r w:rsidRPr="008F24D9">
              <w:rPr>
                <w:sz w:val="24"/>
                <w:szCs w:val="24"/>
                <w:vertAlign w:val="superscript"/>
                <w:lang w:val="en-US"/>
              </w:rPr>
              <w:t>j</w:t>
            </w:r>
            <w:r w:rsidRPr="008F24D9">
              <w:rPr>
                <w:sz w:val="24"/>
                <w:szCs w:val="24"/>
                <w:vertAlign w:val="subscript"/>
                <w:lang w:val="en-US"/>
              </w:rPr>
              <w:t>i</w:t>
            </w:r>
          </w:p>
        </w:tc>
        <w:tc>
          <w:tcPr>
            <w:tcW w:w="8732" w:type="dxa"/>
            <w:hideMark/>
          </w:tcPr>
          <w:p w14:paraId="305090D1" w14:textId="5376C925" w:rsidR="005B2E99" w:rsidRPr="008F24D9" w:rsidRDefault="00751BD0" w:rsidP="008A1F31">
            <w:pPr>
              <w:spacing w:before="100" w:after="100"/>
              <w:ind w:left="60" w:right="60" w:firstLine="539"/>
              <w:jc w:val="both"/>
              <w:rPr>
                <w:rFonts w:ascii="Verdana" w:hAnsi="Verdana"/>
                <w:sz w:val="24"/>
                <w:szCs w:val="24"/>
              </w:rPr>
            </w:pPr>
            <w:r w:rsidRPr="008F24D9">
              <w:rPr>
                <w:sz w:val="24"/>
                <w:szCs w:val="24"/>
              </w:rPr>
              <w:t>численность прикрепленного населения в j-м периоде к i-той медицинской организации II и III групп.</w:t>
            </w:r>
          </w:p>
        </w:tc>
      </w:tr>
    </w:tbl>
    <w:p w14:paraId="32997AAD" w14:textId="16EF8584" w:rsidR="00A0559A" w:rsidRPr="008F24D9" w:rsidRDefault="00A0559A" w:rsidP="008A1F31">
      <w:pPr>
        <w:ind w:firstLine="709"/>
        <w:jc w:val="both"/>
        <w:rPr>
          <w:sz w:val="24"/>
          <w:szCs w:val="24"/>
        </w:rPr>
      </w:pPr>
    </w:p>
    <w:p w14:paraId="116D4D1A" w14:textId="5DF90499" w:rsidR="000F5571" w:rsidRPr="008F24D9" w:rsidRDefault="000F5571" w:rsidP="008A1F31">
      <w:pPr>
        <w:pStyle w:val="ConsPlusNormal"/>
        <w:ind w:firstLine="709"/>
        <w:jc w:val="both"/>
        <w:rPr>
          <w:rFonts w:ascii="Times New Roman" w:hAnsi="Times New Roman" w:cs="Times New Roman"/>
          <w:sz w:val="24"/>
          <w:szCs w:val="24"/>
          <w:lang w:eastAsia="ru-RU"/>
        </w:rPr>
      </w:pPr>
      <w:r w:rsidRPr="008F24D9">
        <w:rPr>
          <w:rFonts w:ascii="Times New Roman" w:hAnsi="Times New Roman" w:cs="Times New Roman"/>
          <w:sz w:val="24"/>
          <w:szCs w:val="24"/>
          <w:lang w:eastAsia="ru-RU"/>
        </w:rPr>
        <w:t>2 часть – распределение 30 процентов от объема средств с учетом показателей результативности за соответствующей период.</w:t>
      </w:r>
    </w:p>
    <w:p w14:paraId="7DE1DC3C" w14:textId="3532599E" w:rsidR="000F5571" w:rsidRDefault="000F5571" w:rsidP="008A1F31">
      <w:pPr>
        <w:ind w:firstLine="709"/>
        <w:jc w:val="both"/>
        <w:rPr>
          <w:sz w:val="24"/>
          <w:szCs w:val="24"/>
        </w:rPr>
      </w:pPr>
      <w:r w:rsidRPr="008F24D9">
        <w:rPr>
          <w:sz w:val="24"/>
          <w:szCs w:val="24"/>
        </w:rPr>
        <w:t>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w:t>
      </w:r>
    </w:p>
    <w:p w14:paraId="49AE6794" w14:textId="77777777" w:rsidR="00F53653" w:rsidRDefault="00F53653" w:rsidP="008A1F31">
      <w:pPr>
        <w:ind w:firstLine="709"/>
        <w:jc w:val="both"/>
        <w:rPr>
          <w:sz w:val="24"/>
          <w:szCs w:val="24"/>
        </w:rPr>
      </w:pPr>
    </w:p>
    <w:p w14:paraId="7DF80F31" w14:textId="357FD57F" w:rsidR="000F5571" w:rsidRDefault="009C3BDF" w:rsidP="005A6C09">
      <w:pPr>
        <w:jc w:val="center"/>
        <w:rPr>
          <w:sz w:val="24"/>
          <w:szCs w:val="24"/>
        </w:rPr>
      </w:pPr>
      <m:oMath>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РД(балл)</m:t>
            </m:r>
          </m:sub>
          <m:sup>
            <m:r>
              <w:rPr>
                <w:rFonts w:ascii="Cambria Math" w:eastAsia="Cambria Math" w:hAnsi="Cambria Math" w:cs="Cambria Math"/>
                <w:sz w:val="28"/>
                <w:szCs w:val="24"/>
                <w:lang w:val="en-US"/>
              </w:rPr>
              <m:t>j</m:t>
            </m:r>
          </m:sup>
        </m:sSubSup>
        <m:r>
          <w:rPr>
            <w:rFonts w:ascii="Cambria Math" w:eastAsia="Cambria Math" w:hAnsi="Cambria Math" w:cs="Cambria Math"/>
            <w:sz w:val="28"/>
            <w:szCs w:val="24"/>
          </w:rPr>
          <m:t>=</m:t>
        </m:r>
        <m:f>
          <m:fPr>
            <m:ctrlPr>
              <w:rPr>
                <w:rFonts w:ascii="Cambria Math" w:eastAsia="Cambria Math" w:hAnsi="Cambria Math" w:cs="Cambria Math"/>
                <w:sz w:val="28"/>
                <w:szCs w:val="24"/>
              </w:rPr>
            </m:ctrlPr>
          </m:fPr>
          <m:num>
            <m:r>
              <w:rPr>
                <w:rFonts w:ascii="Cambria Math" w:eastAsia="Cambria Math" w:hAnsi="Cambria Math" w:cs="Cambria Math"/>
                <w:sz w:val="28"/>
                <w:szCs w:val="24"/>
              </w:rPr>
              <m:t>0,3×</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m:t>
                </m:r>
              </m:sub>
              <m:sup>
                <m:r>
                  <w:rPr>
                    <w:rFonts w:ascii="Cambria Math" w:eastAsia="Cambria Math" w:hAnsi="Cambria Math" w:cs="Cambria Math"/>
                    <w:sz w:val="28"/>
                    <w:szCs w:val="24"/>
                    <w:lang w:val="en-US"/>
                  </w:rPr>
                  <m:t>j</m:t>
                </m:r>
              </m:sup>
            </m:sSubSup>
          </m:num>
          <m:den>
            <m:nary>
              <m:naryPr>
                <m:chr m:val="∑"/>
                <m:limLoc m:val="undOvr"/>
                <m:subHide m:val="1"/>
                <m:supHide m:val="1"/>
                <m:ctrlPr>
                  <w:rPr>
                    <w:rFonts w:ascii="Cambria Math" w:eastAsia="Cambria Math" w:hAnsi="Cambria Math" w:cs="Cambria Math"/>
                    <w:i/>
                    <w:sz w:val="28"/>
                    <w:szCs w:val="24"/>
                  </w:rPr>
                </m:ctrlPr>
              </m:naryPr>
              <m:sub/>
              <m:sup/>
              <m:e>
                <m:r>
                  <w:rPr>
                    <w:rFonts w:ascii="Cambria Math" w:eastAsia="Cambria Math" w:hAnsi="Cambria Math" w:cs="Cambria Math"/>
                    <w:sz w:val="28"/>
                    <w:szCs w:val="24"/>
                  </w:rPr>
                  <m:t>Балл</m:t>
                </m:r>
              </m:e>
            </m:nary>
          </m:den>
        </m:f>
      </m:oMath>
      <w:r w:rsidR="000F5571" w:rsidRPr="008F24D9">
        <w:rPr>
          <w:sz w:val="24"/>
          <w:szCs w:val="24"/>
        </w:rPr>
        <w:t>, где:</w:t>
      </w:r>
    </w:p>
    <w:p w14:paraId="42C87D78" w14:textId="77777777" w:rsidR="00F53653" w:rsidRDefault="00F53653" w:rsidP="005A6C09">
      <w:pPr>
        <w:jc w:val="center"/>
        <w:rPr>
          <w:sz w:val="24"/>
          <w:szCs w:val="24"/>
        </w:rPr>
      </w:pPr>
    </w:p>
    <w:tbl>
      <w:tblPr>
        <w:tblW w:w="9763" w:type="dxa"/>
        <w:tblCellMar>
          <w:left w:w="0" w:type="dxa"/>
          <w:right w:w="0" w:type="dxa"/>
        </w:tblCellMar>
        <w:tblLook w:val="04A0" w:firstRow="1" w:lastRow="0" w:firstColumn="1" w:lastColumn="0" w:noHBand="0" w:noVBand="1"/>
      </w:tblPr>
      <w:tblGrid>
        <w:gridCol w:w="1175"/>
        <w:gridCol w:w="8588"/>
      </w:tblGrid>
      <w:tr w:rsidR="000E15E0" w:rsidRPr="008F24D9" w14:paraId="012F7AF5" w14:textId="77777777" w:rsidTr="005A6C09">
        <w:tc>
          <w:tcPr>
            <w:tcW w:w="1175" w:type="dxa"/>
            <w:hideMark/>
          </w:tcPr>
          <w:p w14:paraId="3226D962" w14:textId="1469AAD5" w:rsidR="000F5571" w:rsidRPr="008F24D9" w:rsidRDefault="000F5571" w:rsidP="008A1F31">
            <w:pPr>
              <w:spacing w:before="100" w:after="100"/>
              <w:ind w:left="60" w:right="60"/>
              <w:rPr>
                <w:rFonts w:ascii="Verdana" w:hAnsi="Verdana"/>
                <w:sz w:val="24"/>
                <w:szCs w:val="24"/>
              </w:rPr>
            </w:pPr>
            <w:r w:rsidRPr="008F24D9">
              <w:rPr>
                <w:sz w:val="24"/>
                <w:szCs w:val="24"/>
              </w:rPr>
              <w:t> ОС</w:t>
            </w:r>
            <w:r w:rsidRPr="008F24D9">
              <w:rPr>
                <w:sz w:val="24"/>
                <w:szCs w:val="24"/>
                <w:vertAlign w:val="superscript"/>
                <w:lang w:val="en-US"/>
              </w:rPr>
              <w:t>j</w:t>
            </w:r>
            <w:r w:rsidRPr="008F24D9">
              <w:rPr>
                <w:sz w:val="24"/>
                <w:szCs w:val="24"/>
                <w:vertAlign w:val="subscript"/>
              </w:rPr>
              <w:t>РД(балл)</w:t>
            </w:r>
          </w:p>
        </w:tc>
        <w:tc>
          <w:tcPr>
            <w:tcW w:w="8588" w:type="dxa"/>
            <w:hideMark/>
          </w:tcPr>
          <w:p w14:paraId="176E6543" w14:textId="121954A1" w:rsidR="000F5571" w:rsidRPr="008F24D9" w:rsidRDefault="000F5571" w:rsidP="008A1F31">
            <w:pPr>
              <w:spacing w:before="100" w:after="100"/>
              <w:ind w:left="60" w:right="60" w:firstLine="539"/>
              <w:jc w:val="both"/>
              <w:rPr>
                <w:rFonts w:ascii="Verdana" w:hAnsi="Verdana"/>
                <w:sz w:val="24"/>
                <w:szCs w:val="24"/>
              </w:rPr>
            </w:pPr>
            <w:r w:rsidRPr="008F24D9">
              <w:rPr>
                <w:sz w:val="24"/>
                <w:szCs w:val="24"/>
              </w:rPr>
              <w:t>объем средств, используемый при распределении 30 процентов от объема средств на стимулирование медицинских организаций за j-ый период, в расчете на 1 балл, рублей;</w:t>
            </w:r>
          </w:p>
        </w:tc>
      </w:tr>
      <w:tr w:rsidR="000E15E0" w:rsidRPr="008F24D9" w14:paraId="233B7A09" w14:textId="77777777" w:rsidTr="005A6C09">
        <w:tc>
          <w:tcPr>
            <w:tcW w:w="1175" w:type="dxa"/>
          </w:tcPr>
          <w:p w14:paraId="158CC4A6" w14:textId="77777777" w:rsidR="000F5571" w:rsidRPr="008F24D9" w:rsidRDefault="000F5571" w:rsidP="008A1F31">
            <w:pPr>
              <w:spacing w:before="100" w:after="100"/>
              <w:ind w:left="60" w:right="60"/>
              <w:rPr>
                <w:sz w:val="24"/>
                <w:szCs w:val="24"/>
                <w:vertAlign w:val="subscript"/>
              </w:rPr>
            </w:pPr>
            <w:r w:rsidRPr="008F24D9">
              <w:rPr>
                <w:sz w:val="24"/>
                <w:szCs w:val="24"/>
              </w:rPr>
              <w:t>ОС</w:t>
            </w:r>
            <w:r w:rsidRPr="008F24D9">
              <w:rPr>
                <w:sz w:val="24"/>
                <w:szCs w:val="24"/>
                <w:vertAlign w:val="superscript"/>
                <w:lang w:val="en-US"/>
              </w:rPr>
              <w:t>j</w:t>
            </w:r>
            <w:r w:rsidRPr="008F24D9">
              <w:rPr>
                <w:sz w:val="24"/>
                <w:szCs w:val="24"/>
                <w:vertAlign w:val="subscript"/>
              </w:rPr>
              <w:t>РД</w:t>
            </w:r>
          </w:p>
        </w:tc>
        <w:tc>
          <w:tcPr>
            <w:tcW w:w="8588" w:type="dxa"/>
          </w:tcPr>
          <w:p w14:paraId="5460DE42" w14:textId="77777777" w:rsidR="000F5571" w:rsidRPr="008F24D9" w:rsidRDefault="000F5571" w:rsidP="008A1F31">
            <w:pPr>
              <w:spacing w:before="100" w:after="100"/>
              <w:ind w:left="60" w:right="60" w:firstLine="539"/>
              <w:jc w:val="both"/>
              <w:rPr>
                <w:sz w:val="24"/>
                <w:szCs w:val="24"/>
              </w:rPr>
            </w:pPr>
            <w:r w:rsidRPr="008F24D9">
              <w:rPr>
                <w:sz w:val="24"/>
                <w:szCs w:val="24"/>
              </w:rPr>
              <w:t>совокупный объем средств на стимулирование медицинских организаций за j-ый период, рублей;</w:t>
            </w:r>
          </w:p>
        </w:tc>
      </w:tr>
      <w:tr w:rsidR="000F5571" w:rsidRPr="008F24D9" w14:paraId="585425DB" w14:textId="77777777" w:rsidTr="005A6C09">
        <w:tc>
          <w:tcPr>
            <w:tcW w:w="1175" w:type="dxa"/>
            <w:hideMark/>
          </w:tcPr>
          <w:p w14:paraId="3BC56437" w14:textId="77D35833" w:rsidR="000F5571" w:rsidRPr="008F24D9" w:rsidRDefault="000F5571" w:rsidP="008A1F31">
            <w:pPr>
              <w:spacing w:before="100" w:after="100"/>
              <w:ind w:left="60" w:right="60"/>
              <w:rPr>
                <w:rFonts w:ascii="Verdana" w:hAnsi="Verdana"/>
                <w:sz w:val="24"/>
                <w:szCs w:val="24"/>
              </w:rPr>
            </w:pPr>
            <w:r w:rsidRPr="008F24D9">
              <w:rPr>
                <w:sz w:val="24"/>
                <w:szCs w:val="24"/>
              </w:rPr>
              <w:t>∑Балл</w:t>
            </w:r>
          </w:p>
        </w:tc>
        <w:tc>
          <w:tcPr>
            <w:tcW w:w="8588" w:type="dxa"/>
            <w:hideMark/>
          </w:tcPr>
          <w:p w14:paraId="1EA26D9F" w14:textId="1FA71BCD" w:rsidR="000F5571" w:rsidRPr="008F24D9" w:rsidRDefault="000F5571" w:rsidP="008A1F31">
            <w:pPr>
              <w:spacing w:before="100" w:after="100"/>
              <w:ind w:left="60" w:right="60" w:firstLine="539"/>
              <w:jc w:val="both"/>
              <w:rPr>
                <w:rFonts w:ascii="Verdana" w:hAnsi="Verdana"/>
                <w:sz w:val="24"/>
                <w:szCs w:val="24"/>
              </w:rPr>
            </w:pPr>
            <w:r w:rsidRPr="008F24D9">
              <w:rPr>
                <w:sz w:val="24"/>
                <w:szCs w:val="24"/>
              </w:rPr>
              <w:t>количество баллов, набранных в j-м периоде всеми медицинскими организациями III группы.</w:t>
            </w:r>
          </w:p>
        </w:tc>
      </w:tr>
    </w:tbl>
    <w:p w14:paraId="67A4DBC9" w14:textId="77777777" w:rsidR="000F5571" w:rsidRPr="008F24D9" w:rsidRDefault="000F5571" w:rsidP="008A1F31">
      <w:pPr>
        <w:ind w:firstLine="709"/>
        <w:jc w:val="both"/>
        <w:rPr>
          <w:sz w:val="24"/>
          <w:szCs w:val="24"/>
        </w:rPr>
      </w:pPr>
    </w:p>
    <w:p w14:paraId="603D4A35" w14:textId="7F60C7C5" w:rsidR="003435F1" w:rsidRDefault="003435F1" w:rsidP="008A1F31">
      <w:pPr>
        <w:pStyle w:val="ConsPlusNormal"/>
        <w:ind w:firstLine="709"/>
        <w:jc w:val="both"/>
        <w:rPr>
          <w:rFonts w:ascii="Times New Roman" w:hAnsi="Times New Roman" w:cs="Times New Roman"/>
          <w:sz w:val="24"/>
          <w:szCs w:val="24"/>
          <w:lang w:eastAsia="ru-RU"/>
        </w:rPr>
      </w:pPr>
      <w:r w:rsidRPr="008F24D9">
        <w:rPr>
          <w:rFonts w:ascii="Times New Roman" w:hAnsi="Times New Roman" w:cs="Times New Roman"/>
          <w:sz w:val="24"/>
          <w:szCs w:val="24"/>
          <w:lang w:eastAsia="ru-RU"/>
        </w:rPr>
        <w:t xml:space="preserve">Объем средств, направляемый в i-ю медицинскую организацию III группы за j-тый период, при распределении 30 процентов от объема средств на стимулирование медицинских организаций </w:t>
      </w:r>
      <w:r w:rsidRPr="008F24D9">
        <w:rPr>
          <w:rFonts w:ascii="Times New Roman" w:hAnsi="Times New Roman" w:cs="Times New Roman"/>
          <w:noProof/>
          <w:sz w:val="24"/>
          <w:szCs w:val="24"/>
          <w:lang w:eastAsia="ru-RU"/>
        </w:rPr>
        <w:drawing>
          <wp:inline distT="0" distB="0" distL="0" distR="0" wp14:anchorId="446E8DA8" wp14:editId="11C0EA36">
            <wp:extent cx="952500" cy="3333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0" cy="333375"/>
                    </a:xfrm>
                    <a:prstGeom prst="rect">
                      <a:avLst/>
                    </a:prstGeom>
                    <a:noFill/>
                    <a:ln>
                      <a:noFill/>
                    </a:ln>
                  </pic:spPr>
                </pic:pic>
              </a:graphicData>
            </a:graphic>
          </wp:inline>
        </w:drawing>
      </w:r>
      <w:r w:rsidRPr="008F24D9">
        <w:rPr>
          <w:rFonts w:ascii="Times New Roman" w:hAnsi="Times New Roman" w:cs="Times New Roman"/>
          <w:sz w:val="24"/>
          <w:szCs w:val="24"/>
          <w:lang w:eastAsia="ru-RU"/>
        </w:rPr>
        <w:t>, рассчитывается следующим образом:</w:t>
      </w:r>
    </w:p>
    <w:p w14:paraId="2082433B" w14:textId="77777777" w:rsidR="00F53653" w:rsidRPr="008F24D9" w:rsidRDefault="00F53653" w:rsidP="008A1F31">
      <w:pPr>
        <w:pStyle w:val="ConsPlusNormal"/>
        <w:ind w:firstLine="709"/>
        <w:jc w:val="both"/>
        <w:rPr>
          <w:rFonts w:ascii="Times New Roman" w:hAnsi="Times New Roman" w:cs="Times New Roman"/>
          <w:sz w:val="24"/>
          <w:szCs w:val="24"/>
          <w:lang w:eastAsia="ru-RU"/>
        </w:rPr>
      </w:pPr>
    </w:p>
    <w:p w14:paraId="36FDC432" w14:textId="2FC9A06F" w:rsidR="003435F1" w:rsidRDefault="009C3BDF" w:rsidP="005A6C09">
      <w:pPr>
        <w:jc w:val="center"/>
        <w:rPr>
          <w:sz w:val="24"/>
          <w:szCs w:val="24"/>
        </w:rPr>
      </w:pPr>
      <m:oMath>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РД(балл)</m:t>
            </m:r>
            <m:r>
              <w:rPr>
                <w:rFonts w:ascii="Cambria Math" w:eastAsia="Cambria Math" w:hAnsi="Cambria Math" w:cs="Cambria Math"/>
                <w:sz w:val="28"/>
                <w:szCs w:val="24"/>
                <w:lang w:val="en-US"/>
              </w:rPr>
              <m:t>i</m:t>
            </m:r>
          </m:sub>
          <m:sup>
            <m:r>
              <w:rPr>
                <w:rFonts w:ascii="Cambria Math" w:eastAsia="Cambria Math" w:hAnsi="Cambria Math" w:cs="Cambria Math"/>
                <w:sz w:val="28"/>
                <w:szCs w:val="24"/>
              </w:rPr>
              <m:t xml:space="preserve">                   </m:t>
            </m:r>
            <m:r>
              <w:rPr>
                <w:rFonts w:ascii="Cambria Math" w:eastAsia="Cambria Math" w:hAnsi="Cambria Math" w:cs="Cambria Math"/>
                <w:sz w:val="28"/>
                <w:szCs w:val="24"/>
                <w:lang w:val="en-US"/>
              </w:rPr>
              <m:t>j</m:t>
            </m:r>
          </m:sup>
        </m:sSubSup>
        <m:r>
          <w:rPr>
            <w:rFonts w:ascii="Cambria Math" w:eastAsia="Cambria Math" w:hAnsi="Cambria Math" w:cs="Cambria Math"/>
            <w:sz w:val="28"/>
            <w:szCs w:val="24"/>
          </w:rPr>
          <m:t>=</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РД(балл)</m:t>
            </m:r>
          </m:sub>
          <m:sup>
            <m:r>
              <w:rPr>
                <w:rFonts w:ascii="Cambria Math" w:eastAsia="Cambria Math" w:hAnsi="Cambria Math" w:cs="Cambria Math"/>
                <w:sz w:val="28"/>
                <w:szCs w:val="24"/>
                <w:lang w:val="en-US"/>
              </w:rPr>
              <m:t>j</m:t>
            </m:r>
          </m:sup>
        </m:sSubSup>
        <m:r>
          <w:rPr>
            <w:rFonts w:ascii="Cambria Math" w:eastAsia="Cambria Math" w:hAnsi="Cambria Math" w:cs="Cambria Math"/>
            <w:sz w:val="28"/>
            <w:szCs w:val="24"/>
          </w:rPr>
          <m:t>×</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Балл</m:t>
            </m:r>
          </m:e>
          <m:sub>
            <m:r>
              <w:rPr>
                <w:rFonts w:ascii="Cambria Math" w:eastAsia="Cambria Math" w:hAnsi="Cambria Math" w:cs="Cambria Math"/>
                <w:sz w:val="28"/>
                <w:szCs w:val="24"/>
              </w:rPr>
              <m:t>i</m:t>
            </m:r>
          </m:sub>
          <m:sup>
            <m:r>
              <w:rPr>
                <w:rFonts w:ascii="Cambria Math" w:eastAsia="Cambria Math" w:hAnsi="Cambria Math" w:cs="Cambria Math"/>
                <w:sz w:val="28"/>
                <w:szCs w:val="24"/>
                <w:lang w:val="en-US"/>
              </w:rPr>
              <m:t>j</m:t>
            </m:r>
          </m:sup>
        </m:sSubSup>
      </m:oMath>
      <w:r w:rsidR="003435F1" w:rsidRPr="008F24D9">
        <w:rPr>
          <w:sz w:val="24"/>
          <w:szCs w:val="24"/>
        </w:rPr>
        <w:t>, где:</w:t>
      </w:r>
    </w:p>
    <w:p w14:paraId="4059F1B8" w14:textId="77777777" w:rsidR="00F53653" w:rsidRPr="008F24D9" w:rsidRDefault="00F53653" w:rsidP="005A6C09">
      <w:pPr>
        <w:jc w:val="center"/>
        <w:rPr>
          <w:sz w:val="24"/>
          <w:szCs w:val="24"/>
        </w:rPr>
      </w:pPr>
    </w:p>
    <w:tbl>
      <w:tblPr>
        <w:tblW w:w="9763" w:type="dxa"/>
        <w:tblCellMar>
          <w:left w:w="0" w:type="dxa"/>
          <w:right w:w="0" w:type="dxa"/>
        </w:tblCellMar>
        <w:tblLook w:val="04A0" w:firstRow="1" w:lastRow="0" w:firstColumn="1" w:lastColumn="0" w:noHBand="0" w:noVBand="1"/>
      </w:tblPr>
      <w:tblGrid>
        <w:gridCol w:w="1031"/>
        <w:gridCol w:w="8732"/>
      </w:tblGrid>
      <w:tr w:rsidR="000E15E0" w:rsidRPr="008F24D9" w14:paraId="0FACBB8D" w14:textId="77777777" w:rsidTr="00064323">
        <w:tc>
          <w:tcPr>
            <w:tcW w:w="1031" w:type="dxa"/>
            <w:hideMark/>
          </w:tcPr>
          <w:p w14:paraId="385740D7" w14:textId="7059E970" w:rsidR="003435F1" w:rsidRPr="008F24D9" w:rsidRDefault="002B3056" w:rsidP="008A1F31">
            <w:pPr>
              <w:spacing w:before="100" w:after="100"/>
              <w:ind w:left="60" w:right="60"/>
              <w:rPr>
                <w:rFonts w:ascii="Verdana" w:hAnsi="Verdana"/>
                <w:sz w:val="24"/>
                <w:szCs w:val="24"/>
                <w:vertAlign w:val="subscript"/>
                <w:lang w:val="en-US"/>
              </w:rPr>
            </w:pPr>
            <w:r w:rsidRPr="008F24D9">
              <w:rPr>
                <w:sz w:val="24"/>
                <w:szCs w:val="24"/>
              </w:rPr>
              <w:t>Балл</w:t>
            </w:r>
            <w:r w:rsidR="003435F1" w:rsidRPr="008F24D9">
              <w:rPr>
                <w:sz w:val="24"/>
                <w:szCs w:val="24"/>
                <w:vertAlign w:val="superscript"/>
                <w:lang w:val="en-US"/>
              </w:rPr>
              <w:t>j</w:t>
            </w:r>
            <w:r w:rsidR="003435F1" w:rsidRPr="008F24D9">
              <w:rPr>
                <w:sz w:val="24"/>
                <w:szCs w:val="24"/>
                <w:vertAlign w:val="subscript"/>
                <w:lang w:val="en-US"/>
              </w:rPr>
              <w:t>i</w:t>
            </w:r>
          </w:p>
        </w:tc>
        <w:tc>
          <w:tcPr>
            <w:tcW w:w="8732" w:type="dxa"/>
            <w:hideMark/>
          </w:tcPr>
          <w:p w14:paraId="065F437D" w14:textId="514B2509" w:rsidR="002B3056" w:rsidRPr="008F24D9" w:rsidRDefault="002B3056" w:rsidP="00F42D37">
            <w:pPr>
              <w:spacing w:before="100" w:after="100"/>
              <w:ind w:left="60" w:right="60" w:firstLine="539"/>
              <w:jc w:val="both"/>
              <w:rPr>
                <w:rFonts w:ascii="Verdana" w:hAnsi="Verdana"/>
                <w:sz w:val="24"/>
                <w:szCs w:val="24"/>
              </w:rPr>
            </w:pPr>
            <w:r w:rsidRPr="008F24D9">
              <w:rPr>
                <w:sz w:val="24"/>
                <w:szCs w:val="24"/>
              </w:rPr>
              <w:t>количество баллов, набранных в j-м периоде i-той медицинской организацией III группы.</w:t>
            </w:r>
          </w:p>
        </w:tc>
      </w:tr>
    </w:tbl>
    <w:p w14:paraId="6A35CD54" w14:textId="718DDD0D" w:rsidR="00435C8F" w:rsidRPr="008F24D9" w:rsidRDefault="00DA5797" w:rsidP="008A1F31">
      <w:pPr>
        <w:pStyle w:val="ConsPlusNormal"/>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r w:rsidR="00A5692E" w:rsidRPr="008F24D9">
        <w:rPr>
          <w:rFonts w:ascii="Times New Roman" w:hAnsi="Times New Roman" w:cs="Times New Roman"/>
          <w:sz w:val="24"/>
          <w:szCs w:val="24"/>
          <w:lang w:eastAsia="ru-RU"/>
        </w:rPr>
        <w:t>.</w:t>
      </w:r>
      <w:r>
        <w:rPr>
          <w:rFonts w:ascii="Times New Roman" w:hAnsi="Times New Roman" w:cs="Times New Roman"/>
          <w:sz w:val="24"/>
          <w:szCs w:val="24"/>
          <w:lang w:eastAsia="ru-RU"/>
        </w:rPr>
        <w:t>54</w:t>
      </w:r>
      <w:r w:rsidR="00A5692E" w:rsidRPr="008F24D9">
        <w:rPr>
          <w:rFonts w:ascii="Times New Roman" w:hAnsi="Times New Roman" w:cs="Times New Roman"/>
          <w:sz w:val="24"/>
          <w:szCs w:val="24"/>
          <w:lang w:eastAsia="ru-RU"/>
        </w:rPr>
        <w:t xml:space="preserve">. </w:t>
      </w:r>
      <w:r w:rsidR="00435C8F" w:rsidRPr="008F24D9">
        <w:rPr>
          <w:rFonts w:ascii="Times New Roman" w:hAnsi="Times New Roman" w:cs="Times New Roman"/>
          <w:sz w:val="24"/>
          <w:szCs w:val="24"/>
          <w:lang w:eastAsia="ru-RU"/>
        </w:rPr>
        <w:t xml:space="preserve">Если по итогам года отсутствуют медицинские организации, включенные в </w:t>
      </w:r>
      <w:r w:rsidR="00435C8F" w:rsidRPr="008F24D9">
        <w:rPr>
          <w:rFonts w:ascii="Times New Roman" w:hAnsi="Times New Roman" w:cs="Times New Roman"/>
          <w:sz w:val="24"/>
          <w:szCs w:val="24"/>
          <w:lang w:val="en-US" w:eastAsia="ru-RU"/>
        </w:rPr>
        <w:t>III</w:t>
      </w:r>
      <w:r w:rsidR="00435C8F" w:rsidRPr="008F24D9">
        <w:rPr>
          <w:rFonts w:ascii="Times New Roman" w:hAnsi="Times New Roman" w:cs="Times New Roman"/>
          <w:sz w:val="24"/>
          <w:szCs w:val="24"/>
          <w:lang w:eastAsia="ru-RU"/>
        </w:rPr>
        <w:t xml:space="preserve"> группу, средства, предназначенные для осуществления стимулирующих выплат медицинским организациям </w:t>
      </w:r>
      <w:r w:rsidR="00435C8F" w:rsidRPr="008F24D9">
        <w:rPr>
          <w:rFonts w:ascii="Times New Roman" w:hAnsi="Times New Roman" w:cs="Times New Roman"/>
          <w:sz w:val="24"/>
          <w:szCs w:val="24"/>
          <w:lang w:val="en-US" w:eastAsia="ru-RU"/>
        </w:rPr>
        <w:t>III</w:t>
      </w:r>
      <w:r w:rsidR="00435C8F" w:rsidRPr="008F24D9">
        <w:rPr>
          <w:rFonts w:ascii="Times New Roman" w:hAnsi="Times New Roman" w:cs="Times New Roman"/>
          <w:sz w:val="24"/>
          <w:szCs w:val="24"/>
          <w:lang w:eastAsia="ru-RU"/>
        </w:rPr>
        <w:t xml:space="preserve"> группы, распределяются между медицинскими организациями </w:t>
      </w:r>
      <w:r w:rsidR="00435C8F" w:rsidRPr="008F24D9">
        <w:rPr>
          <w:rFonts w:ascii="Times New Roman" w:hAnsi="Times New Roman" w:cs="Times New Roman"/>
          <w:sz w:val="24"/>
          <w:szCs w:val="24"/>
          <w:lang w:val="en-US" w:eastAsia="ru-RU"/>
        </w:rPr>
        <w:t>II</w:t>
      </w:r>
      <w:r w:rsidR="00435C8F" w:rsidRPr="008F24D9">
        <w:rPr>
          <w:rFonts w:ascii="Times New Roman" w:hAnsi="Times New Roman" w:cs="Times New Roman"/>
          <w:sz w:val="24"/>
          <w:szCs w:val="24"/>
          <w:lang w:eastAsia="ru-RU"/>
        </w:rPr>
        <w:t xml:space="preserve"> группы в соответствии с установленной методикой (с учетом численности прикрепленного населения).</w:t>
      </w:r>
    </w:p>
    <w:p w14:paraId="27E0D560" w14:textId="4A52479B" w:rsidR="002B3056" w:rsidRPr="008F24D9" w:rsidRDefault="00DA5797" w:rsidP="008A1F31">
      <w:pPr>
        <w:pStyle w:val="ConsPlusNormal"/>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r w:rsidR="00A5692E" w:rsidRPr="008F24D9">
        <w:rPr>
          <w:rFonts w:ascii="Times New Roman" w:hAnsi="Times New Roman" w:cs="Times New Roman"/>
          <w:sz w:val="24"/>
          <w:szCs w:val="24"/>
          <w:lang w:eastAsia="ru-RU"/>
        </w:rPr>
        <w:t>.</w:t>
      </w:r>
      <w:r>
        <w:rPr>
          <w:rFonts w:ascii="Times New Roman" w:hAnsi="Times New Roman" w:cs="Times New Roman"/>
          <w:sz w:val="24"/>
          <w:szCs w:val="24"/>
          <w:lang w:eastAsia="ru-RU"/>
        </w:rPr>
        <w:t>55</w:t>
      </w:r>
      <w:r w:rsidR="00A5692E" w:rsidRPr="008F24D9">
        <w:rPr>
          <w:rFonts w:ascii="Times New Roman" w:hAnsi="Times New Roman" w:cs="Times New Roman"/>
          <w:sz w:val="24"/>
          <w:szCs w:val="24"/>
          <w:lang w:eastAsia="ru-RU"/>
        </w:rPr>
        <w:t xml:space="preserve">. </w:t>
      </w:r>
      <w:r w:rsidR="002B3056" w:rsidRPr="008F24D9">
        <w:rPr>
          <w:rFonts w:ascii="Times New Roman" w:hAnsi="Times New Roman" w:cs="Times New Roman"/>
          <w:sz w:val="24"/>
          <w:szCs w:val="24"/>
          <w:lang w:eastAsia="ru-RU"/>
        </w:rPr>
        <w:t>Общий объем средств, направляемых на оплату медицинской помощи с учетом показателей результативности деятельности в медицинскую организацию III группы за j-тый период определяется путем суммирования 1 и 2 частей, а для медицинских организаций I группы за j-тый период – равняется нулю.</w:t>
      </w:r>
    </w:p>
    <w:p w14:paraId="77669BC3" w14:textId="4AF1E81D" w:rsidR="002B3056" w:rsidRPr="008F24D9" w:rsidRDefault="00DA5797" w:rsidP="008A1F31">
      <w:pPr>
        <w:pStyle w:val="ConsPlusNormal"/>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r w:rsidR="00A5692E" w:rsidRPr="008F24D9">
        <w:rPr>
          <w:rFonts w:ascii="Times New Roman" w:hAnsi="Times New Roman" w:cs="Times New Roman"/>
          <w:sz w:val="24"/>
          <w:szCs w:val="24"/>
          <w:lang w:eastAsia="ru-RU"/>
        </w:rPr>
        <w:t>.</w:t>
      </w:r>
      <w:r>
        <w:rPr>
          <w:rFonts w:ascii="Times New Roman" w:hAnsi="Times New Roman" w:cs="Times New Roman"/>
          <w:sz w:val="24"/>
          <w:szCs w:val="24"/>
          <w:lang w:eastAsia="ru-RU"/>
        </w:rPr>
        <w:t>56</w:t>
      </w:r>
      <w:r w:rsidR="00A5692E" w:rsidRPr="008F24D9">
        <w:rPr>
          <w:rFonts w:ascii="Times New Roman" w:hAnsi="Times New Roman" w:cs="Times New Roman"/>
          <w:sz w:val="24"/>
          <w:szCs w:val="24"/>
          <w:lang w:eastAsia="ru-RU"/>
        </w:rPr>
        <w:t xml:space="preserve">. </w:t>
      </w:r>
      <w:r w:rsidR="002B3056" w:rsidRPr="008F24D9">
        <w:rPr>
          <w:rFonts w:ascii="Times New Roman" w:hAnsi="Times New Roman" w:cs="Times New Roman"/>
          <w:sz w:val="24"/>
          <w:szCs w:val="24"/>
          <w:lang w:eastAsia="ru-RU"/>
        </w:rPr>
        <w:t xml:space="preserve">Осуществление выплат стимулирующего характера в полном объеме медицинской организации, оказывающей медицинскую помощь в амбулаторных условиях, по результатам оценки ее деятельности, производится при условии </w:t>
      </w:r>
      <w:r w:rsidR="00F476FE" w:rsidRPr="008F24D9">
        <w:rPr>
          <w:rFonts w:ascii="Times New Roman" w:hAnsi="Times New Roman" w:cs="Times New Roman"/>
          <w:sz w:val="24"/>
          <w:szCs w:val="24"/>
          <w:lang w:eastAsia="ru-RU"/>
        </w:rPr>
        <w:t xml:space="preserve">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 – показатели смертности прикрепленного населения (взрослого и детского), а также </w:t>
      </w:r>
      <w:r w:rsidR="002B3056" w:rsidRPr="008F24D9">
        <w:rPr>
          <w:rFonts w:ascii="Times New Roman" w:hAnsi="Times New Roman" w:cs="Times New Roman"/>
          <w:sz w:val="24"/>
          <w:szCs w:val="24"/>
          <w:lang w:eastAsia="ru-RU"/>
        </w:rPr>
        <w:t>фактического выполнения не менее 90 процентов</w:t>
      </w:r>
      <w:r w:rsidR="00F476FE" w:rsidRPr="008F24D9">
        <w:rPr>
          <w:rFonts w:ascii="Times New Roman" w:hAnsi="Times New Roman" w:cs="Times New Roman"/>
          <w:sz w:val="24"/>
          <w:szCs w:val="24"/>
          <w:lang w:eastAsia="ru-RU"/>
        </w:rPr>
        <w:t>,</w:t>
      </w:r>
      <w:r w:rsidR="002B3056" w:rsidRPr="008F24D9">
        <w:rPr>
          <w:rFonts w:ascii="Times New Roman" w:hAnsi="Times New Roman" w:cs="Times New Roman"/>
          <w:sz w:val="24"/>
          <w:szCs w:val="24"/>
          <w:lang w:eastAsia="ru-RU"/>
        </w:rPr>
        <w:t xml:space="preserve">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
    <w:p w14:paraId="4F7FA8B0" w14:textId="24878BED" w:rsidR="00B378FD" w:rsidRPr="008F24D9" w:rsidRDefault="00DA5797" w:rsidP="008A1F31">
      <w:pPr>
        <w:pStyle w:val="ConsPlusNormal"/>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r w:rsidR="00A5692E" w:rsidRPr="008F24D9">
        <w:rPr>
          <w:rFonts w:ascii="Times New Roman" w:hAnsi="Times New Roman" w:cs="Times New Roman"/>
          <w:sz w:val="24"/>
          <w:szCs w:val="24"/>
          <w:lang w:eastAsia="ru-RU"/>
        </w:rPr>
        <w:t>.</w:t>
      </w:r>
      <w:r>
        <w:rPr>
          <w:rFonts w:ascii="Times New Roman" w:hAnsi="Times New Roman" w:cs="Times New Roman"/>
          <w:sz w:val="24"/>
          <w:szCs w:val="24"/>
          <w:lang w:eastAsia="ru-RU"/>
        </w:rPr>
        <w:t>57</w:t>
      </w:r>
      <w:r w:rsidR="00A5692E" w:rsidRPr="008F24D9">
        <w:rPr>
          <w:rFonts w:ascii="Times New Roman" w:hAnsi="Times New Roman" w:cs="Times New Roman"/>
          <w:sz w:val="24"/>
          <w:szCs w:val="24"/>
          <w:lang w:eastAsia="ru-RU"/>
        </w:rPr>
        <w:t xml:space="preserve">. </w:t>
      </w:r>
      <w:r w:rsidR="00BF2442" w:rsidRPr="008F24D9">
        <w:rPr>
          <w:rFonts w:ascii="Times New Roman" w:hAnsi="Times New Roman" w:cs="Times New Roman"/>
          <w:sz w:val="24"/>
          <w:szCs w:val="24"/>
          <w:lang w:eastAsia="ru-RU"/>
        </w:rPr>
        <w:t>В случае, если медицинской организацией не достигнуто снижение вышеуказанных показателей смертности прикрепленного населения (взрослого и детского) применяется понижающий коэффициент в размере 2% к размеру стимулирующих выплат, и (или) при выполнении медицинской организацией менее 90 процентов указанного объема медицинской помощи.</w:t>
      </w:r>
    </w:p>
    <w:p w14:paraId="36728A84" w14:textId="416D1CB4" w:rsidR="002B3056" w:rsidRDefault="00DA5797" w:rsidP="008A1F31">
      <w:pPr>
        <w:pStyle w:val="ConsPlusNormal"/>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r w:rsidR="00A5692E" w:rsidRPr="008F24D9">
        <w:rPr>
          <w:rFonts w:ascii="Times New Roman" w:hAnsi="Times New Roman" w:cs="Times New Roman"/>
          <w:sz w:val="24"/>
          <w:szCs w:val="24"/>
          <w:lang w:eastAsia="ru-RU"/>
        </w:rPr>
        <w:t>.</w:t>
      </w:r>
      <w:r>
        <w:rPr>
          <w:rFonts w:ascii="Times New Roman" w:hAnsi="Times New Roman" w:cs="Times New Roman"/>
          <w:sz w:val="24"/>
          <w:szCs w:val="24"/>
          <w:lang w:eastAsia="ru-RU"/>
        </w:rPr>
        <w:t>58</w:t>
      </w:r>
      <w:r w:rsidR="00A5692E" w:rsidRPr="008F24D9">
        <w:rPr>
          <w:rFonts w:ascii="Times New Roman" w:hAnsi="Times New Roman" w:cs="Times New Roman"/>
          <w:sz w:val="24"/>
          <w:szCs w:val="24"/>
          <w:lang w:eastAsia="ru-RU"/>
        </w:rPr>
        <w:t xml:space="preserve">. </w:t>
      </w:r>
      <w:r w:rsidR="002B3056" w:rsidRPr="008F24D9">
        <w:rPr>
          <w:rFonts w:ascii="Times New Roman" w:hAnsi="Times New Roman" w:cs="Times New Roman"/>
          <w:sz w:val="24"/>
          <w:szCs w:val="24"/>
          <w:lang w:eastAsia="ru-RU"/>
        </w:rPr>
        <w:t xml:space="preserve">При условии выполнения медицинской организацией менее 90 процентов указанного объема медицинской помощи, </w:t>
      </w:r>
      <w:r w:rsidR="00EC39FC" w:rsidRPr="008F24D9">
        <w:rPr>
          <w:rFonts w:ascii="Times New Roman" w:hAnsi="Times New Roman" w:cs="Times New Roman"/>
          <w:sz w:val="24"/>
          <w:szCs w:val="24"/>
          <w:lang w:eastAsia="ru-RU"/>
        </w:rPr>
        <w:t>п</w:t>
      </w:r>
      <w:r w:rsidR="002B3056" w:rsidRPr="008F24D9">
        <w:rPr>
          <w:rFonts w:ascii="Times New Roman" w:hAnsi="Times New Roman" w:cs="Times New Roman"/>
          <w:sz w:val="24"/>
          <w:szCs w:val="24"/>
          <w:lang w:eastAsia="ru-RU"/>
        </w:rPr>
        <w:t>рименя</w:t>
      </w:r>
      <w:r w:rsidR="00EC39FC" w:rsidRPr="008F24D9">
        <w:rPr>
          <w:rFonts w:ascii="Times New Roman" w:hAnsi="Times New Roman" w:cs="Times New Roman"/>
          <w:sz w:val="24"/>
          <w:szCs w:val="24"/>
          <w:lang w:eastAsia="ru-RU"/>
        </w:rPr>
        <w:t>ются</w:t>
      </w:r>
      <w:r w:rsidR="002B3056" w:rsidRPr="008F24D9">
        <w:rPr>
          <w:rFonts w:ascii="Times New Roman" w:hAnsi="Times New Roman" w:cs="Times New Roman"/>
          <w:sz w:val="24"/>
          <w:szCs w:val="24"/>
          <w:lang w:eastAsia="ru-RU"/>
        </w:rPr>
        <w:t xml:space="preserve"> понижающие коэффициенты к размеру стимулирующих выплат в зависимости от процента выполнения объемов медицинской помощи.</w:t>
      </w:r>
      <w:r w:rsidR="00E64940" w:rsidRPr="008F24D9">
        <w:rPr>
          <w:rFonts w:ascii="Times New Roman" w:hAnsi="Times New Roman" w:cs="Times New Roman"/>
          <w:sz w:val="24"/>
          <w:szCs w:val="24"/>
          <w:lang w:eastAsia="ru-RU"/>
        </w:rPr>
        <w:t xml:space="preserve"> Итоговый понижающий коэффициент</w:t>
      </w:r>
      <w:r w:rsidR="005C5451" w:rsidRPr="008F24D9">
        <w:rPr>
          <w:rFonts w:ascii="Times New Roman" w:hAnsi="Times New Roman" w:cs="Times New Roman"/>
          <w:sz w:val="24"/>
          <w:szCs w:val="24"/>
          <w:lang w:eastAsia="ru-RU"/>
        </w:rPr>
        <w:t xml:space="preserve"> (</w:t>
      </w: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К</m:t>
            </m:r>
            <m:ctrlPr>
              <w:rPr>
                <w:rFonts w:ascii="Cambria Math" w:eastAsia="Cambria Math" w:hAnsi="Cambria Math" w:cs="Cambria Math"/>
                <w:sz w:val="24"/>
                <w:szCs w:val="24"/>
              </w:rPr>
            </m:ctrlPr>
          </m:e>
          <m:sub>
            <m:r>
              <w:rPr>
                <w:rFonts w:ascii="Cambria Math" w:eastAsia="Cambria Math" w:hAnsi="Cambria Math" w:cs="Cambria Math"/>
                <w:sz w:val="24"/>
                <w:szCs w:val="24"/>
              </w:rPr>
              <m:t>пон</m:t>
            </m:r>
            <m:ctrlPr>
              <w:rPr>
                <w:rFonts w:ascii="Cambria Math" w:eastAsia="Cambria Math" w:hAnsi="Cambria Math" w:cs="Cambria Math"/>
                <w:sz w:val="24"/>
                <w:szCs w:val="24"/>
              </w:rPr>
            </m:ctrlPr>
          </m:sub>
        </m:sSub>
        <m:r>
          <w:rPr>
            <w:rFonts w:ascii="Cambria Math" w:eastAsia="Cambria Math" w:hAnsi="Cambria Math" w:cs="Cambria Math"/>
            <w:sz w:val="24"/>
            <w:szCs w:val="24"/>
          </w:rPr>
          <m:t>)</m:t>
        </m:r>
      </m:oMath>
      <w:r w:rsidR="00E64940" w:rsidRPr="008F24D9">
        <w:rPr>
          <w:rFonts w:ascii="Times New Roman" w:hAnsi="Times New Roman" w:cs="Times New Roman"/>
          <w:sz w:val="24"/>
          <w:szCs w:val="24"/>
          <w:lang w:eastAsia="ru-RU"/>
        </w:rPr>
        <w:t xml:space="preserve"> рассчитывается </w:t>
      </w:r>
      <w:r w:rsidR="00573EBB" w:rsidRPr="008F24D9">
        <w:rPr>
          <w:rFonts w:ascii="Times New Roman" w:hAnsi="Times New Roman" w:cs="Times New Roman"/>
          <w:sz w:val="24"/>
          <w:szCs w:val="24"/>
          <w:lang w:eastAsia="ru-RU"/>
        </w:rPr>
        <w:t>следующим образом:</w:t>
      </w:r>
    </w:p>
    <w:p w14:paraId="559AFE07" w14:textId="77777777" w:rsidR="00F53653" w:rsidRPr="008F24D9" w:rsidRDefault="00F53653" w:rsidP="008A1F31">
      <w:pPr>
        <w:pStyle w:val="ConsPlusNormal"/>
        <w:ind w:firstLine="709"/>
        <w:jc w:val="both"/>
        <w:rPr>
          <w:rFonts w:ascii="Times New Roman" w:hAnsi="Times New Roman" w:cs="Times New Roman"/>
          <w:sz w:val="24"/>
          <w:szCs w:val="24"/>
          <w:lang w:eastAsia="ru-RU"/>
        </w:rPr>
      </w:pPr>
    </w:p>
    <w:p w14:paraId="7FCED362" w14:textId="6DAC91D5" w:rsidR="005C5451" w:rsidRDefault="009C3BDF" w:rsidP="00A51932">
      <w:pPr>
        <w:pStyle w:val="ConsPlusNormal"/>
        <w:ind w:firstLine="0"/>
        <w:jc w:val="center"/>
        <w:rPr>
          <w:rFonts w:ascii="Times New Roman" w:hAnsi="Times New Roman" w:cs="Times New Roman"/>
          <w:sz w:val="24"/>
          <w:szCs w:val="24"/>
          <w:lang w:eastAsia="ru-RU"/>
        </w:rPr>
      </w:pPr>
      <m:oMath>
        <m:sSub>
          <m:sSubPr>
            <m:ctrlPr>
              <w:rPr>
                <w:rFonts w:ascii="Cambria Math" w:eastAsia="Cambria Math" w:hAnsi="Cambria Math" w:cs="Cambria Math"/>
                <w:i/>
                <w:sz w:val="32"/>
                <w:szCs w:val="24"/>
              </w:rPr>
            </m:ctrlPr>
          </m:sSubPr>
          <m:e>
            <m:r>
              <w:rPr>
                <w:rFonts w:ascii="Cambria Math" w:eastAsia="Cambria Math" w:hAnsi="Cambria Math" w:cs="Cambria Math"/>
                <w:sz w:val="32"/>
                <w:szCs w:val="24"/>
              </w:rPr>
              <m:t>К</m:t>
            </m:r>
            <m:ctrlPr>
              <w:rPr>
                <w:rFonts w:ascii="Cambria Math" w:eastAsia="Cambria Math" w:hAnsi="Cambria Math" w:cs="Cambria Math"/>
                <w:sz w:val="32"/>
                <w:szCs w:val="24"/>
              </w:rPr>
            </m:ctrlPr>
          </m:e>
          <m:sub>
            <m:r>
              <w:rPr>
                <w:rFonts w:ascii="Cambria Math" w:eastAsia="Cambria Math" w:hAnsi="Cambria Math" w:cs="Cambria Math"/>
                <w:sz w:val="32"/>
                <w:szCs w:val="24"/>
              </w:rPr>
              <m:t>пон</m:t>
            </m:r>
            <m:ctrlPr>
              <w:rPr>
                <w:rFonts w:ascii="Cambria Math" w:eastAsia="Cambria Math" w:hAnsi="Cambria Math" w:cs="Cambria Math"/>
                <w:sz w:val="32"/>
                <w:szCs w:val="24"/>
              </w:rPr>
            </m:ctrlPr>
          </m:sub>
        </m:sSub>
        <m:r>
          <w:rPr>
            <w:rFonts w:ascii="Cambria Math" w:eastAsia="Cambria Math" w:hAnsi="Cambria Math" w:cs="Cambria Math"/>
            <w:sz w:val="32"/>
            <w:szCs w:val="24"/>
          </w:rPr>
          <m:t>=</m:t>
        </m:r>
        <m:f>
          <m:fPr>
            <m:ctrlPr>
              <w:rPr>
                <w:rFonts w:ascii="Cambria Math" w:eastAsia="Cambria Math" w:hAnsi="Cambria Math" w:cs="Cambria Math"/>
                <w:sz w:val="32"/>
                <w:szCs w:val="24"/>
              </w:rPr>
            </m:ctrlPr>
          </m:fPr>
          <m:num>
            <m:sSub>
              <m:sSubPr>
                <m:ctrlPr>
                  <w:rPr>
                    <w:rFonts w:ascii="Cambria Math" w:eastAsia="Cambria Math" w:hAnsi="Cambria Math" w:cs="Cambria Math"/>
                    <w:i/>
                    <w:sz w:val="32"/>
                    <w:szCs w:val="24"/>
                  </w:rPr>
                </m:ctrlPr>
              </m:sSubPr>
              <m:e>
                <m:r>
                  <w:rPr>
                    <w:rFonts w:ascii="Cambria Math" w:eastAsia="Cambria Math" w:hAnsi="Cambria Math" w:cs="Cambria Math"/>
                    <w:sz w:val="32"/>
                    <w:szCs w:val="24"/>
                  </w:rPr>
                  <m:t>К</m:t>
                </m:r>
                <m:ctrlPr>
                  <w:rPr>
                    <w:rFonts w:ascii="Cambria Math" w:eastAsia="Cambria Math" w:hAnsi="Cambria Math" w:cs="Cambria Math"/>
                    <w:sz w:val="32"/>
                    <w:szCs w:val="24"/>
                  </w:rPr>
                </m:ctrlPr>
              </m:e>
              <m:sub>
                <m:r>
                  <w:rPr>
                    <w:rFonts w:ascii="Cambria Math" w:eastAsia="Cambria Math" w:hAnsi="Cambria Math" w:cs="Cambria Math"/>
                    <w:sz w:val="32"/>
                    <w:szCs w:val="24"/>
                  </w:rPr>
                  <m:t>ППЦ</m:t>
                </m:r>
                <m:ctrlPr>
                  <w:rPr>
                    <w:rFonts w:ascii="Cambria Math" w:eastAsia="Cambria Math" w:hAnsi="Cambria Math" w:cs="Cambria Math"/>
                    <w:sz w:val="32"/>
                    <w:szCs w:val="24"/>
                  </w:rPr>
                </m:ctrlPr>
              </m:sub>
            </m:sSub>
            <m:r>
              <w:rPr>
                <w:rFonts w:ascii="Cambria Math" w:eastAsia="Cambria Math" w:hAnsi="Cambria Math" w:cs="Cambria Math"/>
                <w:sz w:val="32"/>
                <w:szCs w:val="24"/>
              </w:rPr>
              <m:t xml:space="preserve">+ </m:t>
            </m:r>
            <m:sSub>
              <m:sSubPr>
                <m:ctrlPr>
                  <w:rPr>
                    <w:rFonts w:ascii="Cambria Math" w:eastAsia="Cambria Math" w:hAnsi="Cambria Math" w:cs="Cambria Math"/>
                    <w:i/>
                    <w:sz w:val="32"/>
                    <w:szCs w:val="24"/>
                  </w:rPr>
                </m:ctrlPr>
              </m:sSubPr>
              <m:e>
                <m:r>
                  <w:rPr>
                    <w:rFonts w:ascii="Cambria Math" w:eastAsia="Cambria Math" w:hAnsi="Cambria Math" w:cs="Cambria Math"/>
                    <w:sz w:val="32"/>
                    <w:szCs w:val="24"/>
                  </w:rPr>
                  <m:t>К</m:t>
                </m:r>
                <m:ctrlPr>
                  <w:rPr>
                    <w:rFonts w:ascii="Cambria Math" w:eastAsia="Cambria Math" w:hAnsi="Cambria Math" w:cs="Cambria Math"/>
                    <w:sz w:val="32"/>
                    <w:szCs w:val="24"/>
                  </w:rPr>
                </m:ctrlPr>
              </m:e>
              <m:sub>
                <m:r>
                  <w:rPr>
                    <w:rFonts w:ascii="Cambria Math" w:eastAsia="Cambria Math" w:hAnsi="Cambria Math" w:cs="Cambria Math"/>
                    <w:sz w:val="32"/>
                    <w:szCs w:val="24"/>
                  </w:rPr>
                  <m:t>ОЗ</m:t>
                </m:r>
                <m:ctrlPr>
                  <w:rPr>
                    <w:rFonts w:ascii="Cambria Math" w:eastAsia="Cambria Math" w:hAnsi="Cambria Math" w:cs="Cambria Math"/>
                    <w:sz w:val="32"/>
                    <w:szCs w:val="24"/>
                  </w:rPr>
                </m:ctrlPr>
              </m:sub>
            </m:sSub>
          </m:num>
          <m:den>
            <m:r>
              <w:rPr>
                <w:rFonts w:ascii="Cambria Math" w:eastAsia="Cambria Math" w:hAnsi="Cambria Math" w:cs="Cambria Math"/>
                <w:sz w:val="32"/>
                <w:szCs w:val="24"/>
              </w:rPr>
              <m:t>К</m:t>
            </m:r>
          </m:den>
        </m:f>
      </m:oMath>
      <w:r w:rsidR="00573EBB" w:rsidRPr="008F24D9">
        <w:rPr>
          <w:rFonts w:ascii="Times New Roman" w:hAnsi="Times New Roman" w:cs="Times New Roman"/>
          <w:sz w:val="24"/>
          <w:szCs w:val="24"/>
          <w:lang w:eastAsia="ru-RU"/>
        </w:rPr>
        <w:t>, где:</w:t>
      </w:r>
    </w:p>
    <w:p w14:paraId="361038BF" w14:textId="77777777" w:rsidR="00F53653" w:rsidRPr="008F24D9" w:rsidRDefault="00F53653" w:rsidP="00A51932">
      <w:pPr>
        <w:pStyle w:val="ConsPlusNormal"/>
        <w:ind w:firstLine="0"/>
        <w:jc w:val="center"/>
        <w:rPr>
          <w:rFonts w:ascii="Times New Roman" w:hAnsi="Times New Roman" w:cs="Times New Roman"/>
          <w:sz w:val="24"/>
          <w:szCs w:val="24"/>
          <w:lang w:eastAsia="ru-RU"/>
        </w:rPr>
      </w:pPr>
    </w:p>
    <w:tbl>
      <w:tblPr>
        <w:tblW w:w="9763" w:type="dxa"/>
        <w:tblCellMar>
          <w:left w:w="0" w:type="dxa"/>
          <w:right w:w="0" w:type="dxa"/>
        </w:tblCellMar>
        <w:tblLook w:val="04A0" w:firstRow="1" w:lastRow="0" w:firstColumn="1" w:lastColumn="0" w:noHBand="0" w:noVBand="1"/>
      </w:tblPr>
      <w:tblGrid>
        <w:gridCol w:w="1031"/>
        <w:gridCol w:w="8732"/>
      </w:tblGrid>
      <w:tr w:rsidR="000E15E0" w:rsidRPr="008F24D9" w14:paraId="3274F884" w14:textId="77777777" w:rsidTr="00064323">
        <w:tc>
          <w:tcPr>
            <w:tcW w:w="1031" w:type="dxa"/>
            <w:hideMark/>
          </w:tcPr>
          <w:p w14:paraId="4552F08C" w14:textId="74004C59" w:rsidR="00266D9D" w:rsidRPr="008F24D9" w:rsidRDefault="009C3BDF" w:rsidP="008A1F31">
            <w:pPr>
              <w:spacing w:before="100" w:after="100"/>
              <w:ind w:left="60" w:right="60"/>
              <w:rPr>
                <w:rFonts w:ascii="Verdana" w:hAnsi="Verdana"/>
                <w:sz w:val="24"/>
                <w:szCs w:val="24"/>
              </w:rPr>
            </w:pPr>
            <m:oMathPara>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К</m:t>
                    </m:r>
                    <m:ctrlPr>
                      <w:rPr>
                        <w:rFonts w:ascii="Cambria Math" w:eastAsia="Cambria Math" w:hAnsi="Cambria Math" w:cs="Cambria Math"/>
                        <w:sz w:val="24"/>
                        <w:szCs w:val="24"/>
                      </w:rPr>
                    </m:ctrlPr>
                  </m:e>
                  <m:sub>
                    <m:r>
                      <w:rPr>
                        <w:rFonts w:ascii="Cambria Math" w:eastAsia="Cambria Math" w:hAnsi="Cambria Math" w:cs="Cambria Math"/>
                        <w:sz w:val="24"/>
                        <w:szCs w:val="24"/>
                      </w:rPr>
                      <m:t>ППЦ</m:t>
                    </m:r>
                    <m:ctrlPr>
                      <w:rPr>
                        <w:rFonts w:ascii="Cambria Math" w:eastAsia="Cambria Math" w:hAnsi="Cambria Math" w:cs="Cambria Math"/>
                        <w:sz w:val="24"/>
                        <w:szCs w:val="24"/>
                      </w:rPr>
                    </m:ctrlPr>
                  </m:sub>
                </m:sSub>
              </m:oMath>
            </m:oMathPara>
          </w:p>
        </w:tc>
        <w:tc>
          <w:tcPr>
            <w:tcW w:w="8732" w:type="dxa"/>
            <w:hideMark/>
          </w:tcPr>
          <w:p w14:paraId="19E2F245" w14:textId="4D11676F" w:rsidR="00266D9D" w:rsidRPr="008F24D9" w:rsidRDefault="00743FA5" w:rsidP="008A1F31">
            <w:pPr>
              <w:spacing w:before="100" w:after="100"/>
              <w:ind w:left="60" w:right="60" w:firstLine="539"/>
              <w:jc w:val="both"/>
              <w:rPr>
                <w:rFonts w:ascii="Verdana" w:hAnsi="Verdana"/>
                <w:sz w:val="24"/>
                <w:szCs w:val="24"/>
              </w:rPr>
            </w:pPr>
            <w:r w:rsidRPr="008F24D9">
              <w:rPr>
                <w:sz w:val="24"/>
                <w:szCs w:val="24"/>
              </w:rPr>
              <w:t>понижающий коэффициент</w:t>
            </w:r>
            <w:r w:rsidR="00FC723C" w:rsidRPr="008F24D9">
              <w:rPr>
                <w:sz w:val="24"/>
                <w:szCs w:val="24"/>
              </w:rPr>
              <w:t>,</w:t>
            </w:r>
            <w:r w:rsidRPr="008F24D9">
              <w:rPr>
                <w:sz w:val="24"/>
                <w:szCs w:val="24"/>
              </w:rPr>
              <w:t xml:space="preserve"> применяемый в зависимости от процента выполнения посещений с профилактической целью</w:t>
            </w:r>
            <w:r w:rsidR="00266D9D" w:rsidRPr="008F24D9">
              <w:rPr>
                <w:sz w:val="24"/>
                <w:szCs w:val="24"/>
              </w:rPr>
              <w:t>;</w:t>
            </w:r>
          </w:p>
        </w:tc>
      </w:tr>
      <w:tr w:rsidR="000E15E0" w:rsidRPr="008F24D9" w14:paraId="72E0350F" w14:textId="77777777" w:rsidTr="00064323">
        <w:tc>
          <w:tcPr>
            <w:tcW w:w="1031" w:type="dxa"/>
          </w:tcPr>
          <w:p w14:paraId="4C6EA350" w14:textId="47F15749" w:rsidR="00266D9D" w:rsidRPr="008F24D9" w:rsidRDefault="009C3BDF" w:rsidP="008A1F31">
            <w:pPr>
              <w:spacing w:before="100" w:after="100"/>
              <w:ind w:left="60" w:right="60"/>
              <w:rPr>
                <w:sz w:val="24"/>
                <w:szCs w:val="24"/>
                <w:vertAlign w:val="subscript"/>
              </w:rPr>
            </w:pPr>
            <m:oMathPara>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К</m:t>
                    </m:r>
                    <m:ctrlPr>
                      <w:rPr>
                        <w:rFonts w:ascii="Cambria Math" w:eastAsia="Cambria Math" w:hAnsi="Cambria Math" w:cs="Cambria Math"/>
                        <w:sz w:val="24"/>
                        <w:szCs w:val="24"/>
                      </w:rPr>
                    </m:ctrlPr>
                  </m:e>
                  <m:sub>
                    <m:r>
                      <w:rPr>
                        <w:rFonts w:ascii="Cambria Math" w:eastAsia="Cambria Math" w:hAnsi="Cambria Math" w:cs="Cambria Math"/>
                        <w:sz w:val="24"/>
                        <w:szCs w:val="24"/>
                      </w:rPr>
                      <m:t>ОЗ</m:t>
                    </m:r>
                    <m:ctrlPr>
                      <w:rPr>
                        <w:rFonts w:ascii="Cambria Math" w:eastAsia="Cambria Math" w:hAnsi="Cambria Math" w:cs="Cambria Math"/>
                        <w:sz w:val="24"/>
                        <w:szCs w:val="24"/>
                      </w:rPr>
                    </m:ctrlPr>
                  </m:sub>
                </m:sSub>
              </m:oMath>
            </m:oMathPara>
          </w:p>
        </w:tc>
        <w:tc>
          <w:tcPr>
            <w:tcW w:w="8732" w:type="dxa"/>
          </w:tcPr>
          <w:p w14:paraId="4B7C1937" w14:textId="2FB9DBED" w:rsidR="00266D9D" w:rsidRPr="008F24D9" w:rsidRDefault="00743FA5" w:rsidP="008A1F31">
            <w:pPr>
              <w:spacing w:before="100" w:after="100"/>
              <w:ind w:left="60" w:right="60" w:firstLine="539"/>
              <w:jc w:val="both"/>
              <w:rPr>
                <w:sz w:val="24"/>
                <w:szCs w:val="24"/>
              </w:rPr>
            </w:pPr>
            <w:r w:rsidRPr="008F24D9">
              <w:rPr>
                <w:sz w:val="24"/>
                <w:szCs w:val="24"/>
              </w:rPr>
              <w:t>понижающий коэффициент</w:t>
            </w:r>
            <w:r w:rsidR="00FC723C" w:rsidRPr="008F24D9">
              <w:rPr>
                <w:sz w:val="24"/>
                <w:szCs w:val="24"/>
              </w:rPr>
              <w:t>,</w:t>
            </w:r>
            <w:r w:rsidRPr="008F24D9">
              <w:rPr>
                <w:sz w:val="24"/>
                <w:szCs w:val="24"/>
              </w:rPr>
              <w:t xml:space="preserve"> применяемый в зависимости от процента выполнения обращений в связи с заболеваниями;</w:t>
            </w:r>
          </w:p>
        </w:tc>
      </w:tr>
      <w:tr w:rsidR="000E15E0" w:rsidRPr="008F24D9" w14:paraId="6B72A201" w14:textId="77777777" w:rsidTr="00064323">
        <w:tc>
          <w:tcPr>
            <w:tcW w:w="1031" w:type="dxa"/>
            <w:hideMark/>
          </w:tcPr>
          <w:p w14:paraId="1E6077BD" w14:textId="67F4D190" w:rsidR="00266D9D" w:rsidRPr="008F24D9" w:rsidRDefault="00743FA5" w:rsidP="008A1F31">
            <w:pPr>
              <w:spacing w:before="100" w:after="100"/>
              <w:ind w:left="60" w:right="60"/>
              <w:rPr>
                <w:rFonts w:ascii="Verdana" w:hAnsi="Verdana"/>
                <w:sz w:val="24"/>
                <w:szCs w:val="24"/>
              </w:rPr>
            </w:pPr>
            <m:oMathPara>
              <m:oMath>
                <m:r>
                  <w:rPr>
                    <w:rFonts w:ascii="Cambria Math" w:eastAsia="Cambria Math" w:hAnsi="Cambria Math" w:cs="Cambria Math"/>
                    <w:sz w:val="24"/>
                    <w:szCs w:val="24"/>
                  </w:rPr>
                  <m:t>К</m:t>
                </m:r>
              </m:oMath>
            </m:oMathPara>
          </w:p>
        </w:tc>
        <w:tc>
          <w:tcPr>
            <w:tcW w:w="8732" w:type="dxa"/>
            <w:hideMark/>
          </w:tcPr>
          <w:p w14:paraId="75DE47BA" w14:textId="443A3CC5" w:rsidR="00266D9D" w:rsidRPr="008F24D9" w:rsidRDefault="00743FA5" w:rsidP="008B270C">
            <w:pPr>
              <w:spacing w:before="100" w:after="100"/>
              <w:ind w:left="60" w:right="60" w:firstLine="539"/>
              <w:jc w:val="both"/>
              <w:rPr>
                <w:rFonts w:ascii="Verdana" w:hAnsi="Verdana"/>
                <w:sz w:val="24"/>
                <w:szCs w:val="24"/>
              </w:rPr>
            </w:pPr>
            <w:r w:rsidRPr="008F24D9">
              <w:rPr>
                <w:sz w:val="24"/>
                <w:szCs w:val="24"/>
              </w:rPr>
              <w:t xml:space="preserve">общее количество понижающих коэффициентов (для АП – </w:t>
            </w:r>
            <w:r w:rsidR="00ED254F" w:rsidRPr="008F24D9">
              <w:rPr>
                <w:sz w:val="24"/>
                <w:szCs w:val="24"/>
              </w:rPr>
              <w:t>2</w:t>
            </w:r>
            <w:r w:rsidRPr="008F24D9">
              <w:rPr>
                <w:sz w:val="24"/>
                <w:szCs w:val="24"/>
              </w:rPr>
              <w:t>)</w:t>
            </w:r>
            <w:r w:rsidR="00A42003" w:rsidRPr="008F24D9">
              <w:rPr>
                <w:sz w:val="24"/>
                <w:szCs w:val="24"/>
              </w:rPr>
              <w:t>.</w:t>
            </w:r>
          </w:p>
        </w:tc>
      </w:tr>
    </w:tbl>
    <w:p w14:paraId="4F21103D" w14:textId="53FDE618" w:rsidR="00C0125E" w:rsidRPr="00CF5B56" w:rsidRDefault="00C0125E" w:rsidP="008A1F31">
      <w:pPr>
        <w:pStyle w:val="a3"/>
        <w:autoSpaceDE w:val="0"/>
        <w:autoSpaceDN w:val="0"/>
        <w:adjustRightInd w:val="0"/>
        <w:spacing w:after="0"/>
        <w:ind w:left="0" w:firstLine="709"/>
        <w:jc w:val="right"/>
        <w:rPr>
          <w:rFonts w:ascii="Times New Roman" w:eastAsiaTheme="minorHAnsi" w:hAnsi="Times New Roman"/>
          <w:sz w:val="24"/>
          <w:szCs w:val="24"/>
        </w:rPr>
      </w:pPr>
      <w:r w:rsidRPr="00CF5B56">
        <w:rPr>
          <w:rFonts w:ascii="Times New Roman" w:eastAsiaTheme="minorHAnsi" w:hAnsi="Times New Roman"/>
          <w:sz w:val="24"/>
          <w:szCs w:val="24"/>
        </w:rPr>
        <w:t>Таблица 1</w:t>
      </w:r>
    </w:p>
    <w:p w14:paraId="12C0C911" w14:textId="2BF500F4" w:rsidR="00C0125E" w:rsidRPr="00CF5B56" w:rsidRDefault="001837F3" w:rsidP="008A1F31">
      <w:pPr>
        <w:pStyle w:val="a3"/>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CF5B56">
        <w:rPr>
          <w:rFonts w:ascii="Times New Roman" w:eastAsia="Times New Roman" w:hAnsi="Times New Roman"/>
          <w:sz w:val="24"/>
          <w:szCs w:val="24"/>
          <w:lang w:eastAsia="ru-RU"/>
        </w:rPr>
        <w:t>Показатели результативности деятельности медицинских организаций</w:t>
      </w:r>
    </w:p>
    <w:tbl>
      <w:tblPr>
        <w:tblW w:w="10268" w:type="dxa"/>
        <w:tblLayout w:type="fixed"/>
        <w:tblCellMar>
          <w:top w:w="102" w:type="dxa"/>
          <w:left w:w="62" w:type="dxa"/>
          <w:bottom w:w="102" w:type="dxa"/>
          <w:right w:w="62" w:type="dxa"/>
        </w:tblCellMar>
        <w:tblLook w:val="04A0" w:firstRow="1" w:lastRow="0" w:firstColumn="1" w:lastColumn="0" w:noHBand="0" w:noVBand="1"/>
      </w:tblPr>
      <w:tblGrid>
        <w:gridCol w:w="346"/>
        <w:gridCol w:w="9922"/>
      </w:tblGrid>
      <w:tr w:rsidR="00423FA3" w:rsidRPr="00CF5B56" w14:paraId="4F0CD7AE" w14:textId="77777777" w:rsidTr="000E6AF3">
        <w:tc>
          <w:tcPr>
            <w:tcW w:w="346" w:type="dxa"/>
            <w:tcBorders>
              <w:top w:val="single" w:sz="4" w:space="0" w:color="auto"/>
              <w:left w:val="single" w:sz="4" w:space="0" w:color="auto"/>
              <w:bottom w:val="single" w:sz="4" w:space="0" w:color="auto"/>
              <w:right w:val="single" w:sz="4" w:space="0" w:color="auto"/>
            </w:tcBorders>
            <w:vAlign w:val="center"/>
            <w:hideMark/>
          </w:tcPr>
          <w:bookmarkEnd w:id="7"/>
          <w:p w14:paraId="7ECC08ED" w14:textId="3987B15E" w:rsidR="00423FA3" w:rsidRPr="00CF5B56" w:rsidRDefault="00423FA3" w:rsidP="008A1F31">
            <w:pPr>
              <w:widowControl w:val="0"/>
              <w:autoSpaceDE w:val="0"/>
              <w:autoSpaceDN w:val="0"/>
              <w:adjustRightInd w:val="0"/>
              <w:spacing w:line="256" w:lineRule="auto"/>
              <w:jc w:val="center"/>
            </w:pPr>
            <w:r w:rsidRPr="00CF5B56">
              <w:t>№</w:t>
            </w:r>
          </w:p>
        </w:tc>
        <w:tc>
          <w:tcPr>
            <w:tcW w:w="9922" w:type="dxa"/>
            <w:tcBorders>
              <w:top w:val="single" w:sz="4" w:space="0" w:color="auto"/>
              <w:left w:val="single" w:sz="4" w:space="0" w:color="auto"/>
              <w:bottom w:val="single" w:sz="4" w:space="0" w:color="auto"/>
              <w:right w:val="single" w:sz="4" w:space="0" w:color="auto"/>
            </w:tcBorders>
            <w:vAlign w:val="center"/>
            <w:hideMark/>
          </w:tcPr>
          <w:p w14:paraId="747F71EB" w14:textId="77777777" w:rsidR="00423FA3" w:rsidRPr="00CF5B56" w:rsidRDefault="00423FA3" w:rsidP="008A1F31">
            <w:pPr>
              <w:widowControl w:val="0"/>
              <w:autoSpaceDE w:val="0"/>
              <w:autoSpaceDN w:val="0"/>
              <w:adjustRightInd w:val="0"/>
              <w:spacing w:line="256" w:lineRule="auto"/>
              <w:jc w:val="center"/>
            </w:pPr>
            <w:r w:rsidRPr="00CF5B56">
              <w:t>Наименование показателя</w:t>
            </w:r>
          </w:p>
        </w:tc>
      </w:tr>
      <w:tr w:rsidR="00423FA3" w:rsidRPr="00CF5B56" w14:paraId="59BE87E0" w14:textId="77777777" w:rsidTr="000E6AF3">
        <w:trPr>
          <w:trHeight w:val="736"/>
        </w:trPr>
        <w:tc>
          <w:tcPr>
            <w:tcW w:w="346" w:type="dxa"/>
            <w:tcBorders>
              <w:top w:val="single" w:sz="4" w:space="0" w:color="auto"/>
              <w:left w:val="single" w:sz="4" w:space="0" w:color="auto"/>
              <w:bottom w:val="single" w:sz="4" w:space="0" w:color="auto"/>
              <w:right w:val="single" w:sz="4" w:space="0" w:color="auto"/>
            </w:tcBorders>
            <w:hideMark/>
          </w:tcPr>
          <w:p w14:paraId="43B7BFE2" w14:textId="46909831" w:rsidR="00423FA3" w:rsidRPr="00CF5B56" w:rsidRDefault="00423FA3" w:rsidP="008A1F31">
            <w:pPr>
              <w:widowControl w:val="0"/>
              <w:autoSpaceDE w:val="0"/>
              <w:autoSpaceDN w:val="0"/>
              <w:adjustRightInd w:val="0"/>
              <w:spacing w:line="256" w:lineRule="auto"/>
              <w:jc w:val="center"/>
            </w:pPr>
            <w:r w:rsidRPr="00CF5B56">
              <w:t>1</w:t>
            </w:r>
          </w:p>
        </w:tc>
        <w:tc>
          <w:tcPr>
            <w:tcW w:w="9922" w:type="dxa"/>
            <w:tcBorders>
              <w:top w:val="single" w:sz="4" w:space="0" w:color="auto"/>
              <w:left w:val="single" w:sz="4" w:space="0" w:color="auto"/>
              <w:bottom w:val="single" w:sz="4" w:space="0" w:color="auto"/>
              <w:right w:val="single" w:sz="4" w:space="0" w:color="auto"/>
            </w:tcBorders>
            <w:hideMark/>
          </w:tcPr>
          <w:p w14:paraId="7B49165E" w14:textId="0FA8145B" w:rsidR="00423FA3" w:rsidRPr="00CF5B56" w:rsidRDefault="00423FA3" w:rsidP="008A1F31">
            <w:pPr>
              <w:widowControl w:val="0"/>
              <w:autoSpaceDE w:val="0"/>
              <w:autoSpaceDN w:val="0"/>
              <w:adjustRightInd w:val="0"/>
              <w:spacing w:line="256" w:lineRule="auto"/>
              <w:jc w:val="both"/>
            </w:pPr>
            <w:r w:rsidRPr="00CF5B56">
              <w:t>Доля лиц в возрасте от 18 до 39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r>
      <w:tr w:rsidR="00423FA3" w:rsidRPr="00CF5B56" w14:paraId="3A6A23AA" w14:textId="77777777" w:rsidTr="000E6AF3">
        <w:trPr>
          <w:trHeight w:val="736"/>
        </w:trPr>
        <w:tc>
          <w:tcPr>
            <w:tcW w:w="346" w:type="dxa"/>
            <w:tcBorders>
              <w:top w:val="single" w:sz="4" w:space="0" w:color="auto"/>
              <w:left w:val="single" w:sz="4" w:space="0" w:color="auto"/>
              <w:bottom w:val="single" w:sz="4" w:space="0" w:color="auto"/>
              <w:right w:val="single" w:sz="4" w:space="0" w:color="auto"/>
            </w:tcBorders>
            <w:hideMark/>
          </w:tcPr>
          <w:p w14:paraId="7D6F9096" w14:textId="270BF88A" w:rsidR="00423FA3" w:rsidRPr="00CF5B56" w:rsidRDefault="00423FA3" w:rsidP="008A1F31">
            <w:pPr>
              <w:widowControl w:val="0"/>
              <w:autoSpaceDE w:val="0"/>
              <w:autoSpaceDN w:val="0"/>
              <w:adjustRightInd w:val="0"/>
              <w:spacing w:line="256" w:lineRule="auto"/>
              <w:jc w:val="center"/>
            </w:pPr>
            <w:r w:rsidRPr="00CF5B56">
              <w:t>2</w:t>
            </w:r>
          </w:p>
        </w:tc>
        <w:tc>
          <w:tcPr>
            <w:tcW w:w="9922" w:type="dxa"/>
            <w:tcBorders>
              <w:top w:val="single" w:sz="4" w:space="0" w:color="auto"/>
              <w:left w:val="single" w:sz="4" w:space="0" w:color="auto"/>
              <w:bottom w:val="single" w:sz="4" w:space="0" w:color="auto"/>
              <w:right w:val="single" w:sz="4" w:space="0" w:color="auto"/>
            </w:tcBorders>
            <w:hideMark/>
          </w:tcPr>
          <w:p w14:paraId="3C0AC021" w14:textId="3D0B86D3" w:rsidR="00423FA3" w:rsidRPr="00CF5B56" w:rsidRDefault="00423FA3" w:rsidP="008A1F31">
            <w:pPr>
              <w:widowControl w:val="0"/>
              <w:autoSpaceDE w:val="0"/>
              <w:autoSpaceDN w:val="0"/>
              <w:adjustRightInd w:val="0"/>
              <w:spacing w:line="256" w:lineRule="auto"/>
              <w:jc w:val="both"/>
            </w:pPr>
            <w:r w:rsidRPr="00CF5B56">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r>
      <w:tr w:rsidR="00423FA3" w:rsidRPr="00CF5B56" w14:paraId="051FF918"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14E6FE29" w14:textId="7934B07C" w:rsidR="00423FA3" w:rsidRPr="00CF5B56" w:rsidRDefault="00423FA3" w:rsidP="008A1F31">
            <w:pPr>
              <w:widowControl w:val="0"/>
              <w:autoSpaceDE w:val="0"/>
              <w:autoSpaceDN w:val="0"/>
              <w:adjustRightInd w:val="0"/>
              <w:spacing w:line="256" w:lineRule="auto"/>
              <w:jc w:val="center"/>
            </w:pPr>
            <w:r w:rsidRPr="00CF5B56">
              <w:lastRenderedPageBreak/>
              <w:t>3</w:t>
            </w:r>
          </w:p>
        </w:tc>
        <w:tc>
          <w:tcPr>
            <w:tcW w:w="9922" w:type="dxa"/>
            <w:tcBorders>
              <w:top w:val="single" w:sz="4" w:space="0" w:color="auto"/>
              <w:left w:val="single" w:sz="4" w:space="0" w:color="auto"/>
              <w:bottom w:val="single" w:sz="4" w:space="0" w:color="auto"/>
              <w:right w:val="single" w:sz="4" w:space="0" w:color="auto"/>
            </w:tcBorders>
            <w:hideMark/>
          </w:tcPr>
          <w:p w14:paraId="7CB136B8" w14:textId="03BA506D" w:rsidR="00423FA3" w:rsidRPr="00CF5B56" w:rsidRDefault="00423FA3" w:rsidP="008A1F31">
            <w:pPr>
              <w:widowControl w:val="0"/>
              <w:autoSpaceDE w:val="0"/>
              <w:autoSpaceDN w:val="0"/>
              <w:adjustRightInd w:val="0"/>
              <w:spacing w:line="256" w:lineRule="auto"/>
              <w:jc w:val="both"/>
            </w:pPr>
            <w:r w:rsidRPr="00CF5B56">
              <w:t>Доля взрослых с подозрением на злокачественное новообразование, выявленным впервые при профилактических медицинских осмотрах или диспансеризации за период,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w:t>
            </w:r>
          </w:p>
        </w:tc>
      </w:tr>
      <w:tr w:rsidR="00423FA3" w:rsidRPr="00CF5B56" w14:paraId="7F60A536"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36A3C71D" w14:textId="01AD24C9" w:rsidR="00423FA3" w:rsidRPr="00CF5B56" w:rsidRDefault="00423FA3" w:rsidP="008A1F31">
            <w:pPr>
              <w:widowControl w:val="0"/>
              <w:autoSpaceDE w:val="0"/>
              <w:autoSpaceDN w:val="0"/>
              <w:adjustRightInd w:val="0"/>
              <w:spacing w:line="256" w:lineRule="auto"/>
              <w:jc w:val="center"/>
            </w:pPr>
            <w:r w:rsidRPr="00CF5B56">
              <w:t>4</w:t>
            </w:r>
          </w:p>
        </w:tc>
        <w:tc>
          <w:tcPr>
            <w:tcW w:w="9922" w:type="dxa"/>
            <w:tcBorders>
              <w:top w:val="single" w:sz="4" w:space="0" w:color="auto"/>
              <w:left w:val="single" w:sz="4" w:space="0" w:color="auto"/>
              <w:bottom w:val="single" w:sz="4" w:space="0" w:color="auto"/>
              <w:right w:val="single" w:sz="4" w:space="0" w:color="auto"/>
            </w:tcBorders>
            <w:hideMark/>
          </w:tcPr>
          <w:p w14:paraId="441A829F" w14:textId="7FE8EC3B" w:rsidR="00423FA3" w:rsidRPr="00CF5B56" w:rsidRDefault="00423FA3" w:rsidP="008A1F31">
            <w:pPr>
              <w:widowControl w:val="0"/>
              <w:autoSpaceDE w:val="0"/>
              <w:autoSpaceDN w:val="0"/>
              <w:adjustRightInd w:val="0"/>
              <w:spacing w:line="256" w:lineRule="auto"/>
              <w:jc w:val="both"/>
            </w:pPr>
            <w:r w:rsidRPr="00CF5B56">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tc>
      </w:tr>
      <w:tr w:rsidR="00423FA3" w:rsidRPr="00CF5B56" w14:paraId="673DEB65"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39AEFF4E" w14:textId="66744D5D" w:rsidR="00423FA3" w:rsidRPr="00CF5B56" w:rsidRDefault="00423FA3" w:rsidP="008A1F31">
            <w:pPr>
              <w:widowControl w:val="0"/>
              <w:autoSpaceDE w:val="0"/>
              <w:autoSpaceDN w:val="0"/>
              <w:adjustRightInd w:val="0"/>
              <w:spacing w:line="256" w:lineRule="auto"/>
              <w:jc w:val="center"/>
            </w:pPr>
            <w:r w:rsidRPr="00CF5B56">
              <w:t>5</w:t>
            </w:r>
          </w:p>
        </w:tc>
        <w:tc>
          <w:tcPr>
            <w:tcW w:w="9922" w:type="dxa"/>
            <w:tcBorders>
              <w:top w:val="single" w:sz="4" w:space="0" w:color="auto"/>
              <w:left w:val="single" w:sz="4" w:space="0" w:color="auto"/>
              <w:bottom w:val="single" w:sz="4" w:space="0" w:color="auto"/>
              <w:right w:val="single" w:sz="4" w:space="0" w:color="auto"/>
            </w:tcBorders>
            <w:hideMark/>
          </w:tcPr>
          <w:p w14:paraId="09852264" w14:textId="25BBA206" w:rsidR="00423FA3" w:rsidRPr="00CF5B56" w:rsidRDefault="00423FA3" w:rsidP="008A1F31">
            <w:pPr>
              <w:widowControl w:val="0"/>
              <w:autoSpaceDE w:val="0"/>
              <w:autoSpaceDN w:val="0"/>
              <w:adjustRightInd w:val="0"/>
              <w:spacing w:line="256" w:lineRule="auto"/>
              <w:jc w:val="both"/>
            </w:pPr>
            <w:r w:rsidRPr="00CF5B56">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r>
      <w:tr w:rsidR="00423FA3" w:rsidRPr="00CF5B56" w14:paraId="767A5F28" w14:textId="77777777" w:rsidTr="000E6AF3">
        <w:trPr>
          <w:trHeight w:val="924"/>
        </w:trPr>
        <w:tc>
          <w:tcPr>
            <w:tcW w:w="346" w:type="dxa"/>
            <w:tcBorders>
              <w:top w:val="single" w:sz="4" w:space="0" w:color="auto"/>
              <w:left w:val="single" w:sz="4" w:space="0" w:color="auto"/>
              <w:bottom w:val="single" w:sz="4" w:space="0" w:color="auto"/>
              <w:right w:val="single" w:sz="4" w:space="0" w:color="auto"/>
            </w:tcBorders>
            <w:hideMark/>
          </w:tcPr>
          <w:p w14:paraId="4D7C802B" w14:textId="3A27A625" w:rsidR="00423FA3" w:rsidRPr="00CF5B56" w:rsidRDefault="00423FA3" w:rsidP="008A1F31">
            <w:pPr>
              <w:widowControl w:val="0"/>
              <w:autoSpaceDE w:val="0"/>
              <w:autoSpaceDN w:val="0"/>
              <w:adjustRightInd w:val="0"/>
              <w:spacing w:line="256" w:lineRule="auto"/>
              <w:jc w:val="center"/>
            </w:pPr>
            <w:r w:rsidRPr="00CF5B56">
              <w:t>6</w:t>
            </w:r>
          </w:p>
        </w:tc>
        <w:tc>
          <w:tcPr>
            <w:tcW w:w="9922" w:type="dxa"/>
            <w:tcBorders>
              <w:top w:val="single" w:sz="4" w:space="0" w:color="auto"/>
              <w:left w:val="single" w:sz="4" w:space="0" w:color="auto"/>
              <w:bottom w:val="single" w:sz="4" w:space="0" w:color="auto"/>
              <w:right w:val="single" w:sz="4" w:space="0" w:color="auto"/>
            </w:tcBorders>
            <w:hideMark/>
          </w:tcPr>
          <w:p w14:paraId="3C4DE2D7" w14:textId="0AB08D7B" w:rsidR="00423FA3" w:rsidRPr="00CF5B56" w:rsidRDefault="00423FA3" w:rsidP="008A1F31">
            <w:pPr>
              <w:widowControl w:val="0"/>
              <w:autoSpaceDE w:val="0"/>
              <w:autoSpaceDN w:val="0"/>
              <w:adjustRightInd w:val="0"/>
              <w:spacing w:line="256" w:lineRule="auto"/>
              <w:jc w:val="both"/>
            </w:pPr>
            <w:r w:rsidRPr="00CF5B56">
              <w:t>Доля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органов дыхания.</w:t>
            </w:r>
          </w:p>
        </w:tc>
      </w:tr>
      <w:tr w:rsidR="00423FA3" w:rsidRPr="00CF5B56" w14:paraId="7A5681F9"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6A3BC7D5" w14:textId="5BDEE9FC" w:rsidR="00423FA3" w:rsidRPr="00CF5B56" w:rsidRDefault="00423FA3" w:rsidP="008A1F31">
            <w:pPr>
              <w:widowControl w:val="0"/>
              <w:autoSpaceDE w:val="0"/>
              <w:autoSpaceDN w:val="0"/>
              <w:adjustRightInd w:val="0"/>
              <w:spacing w:line="256" w:lineRule="auto"/>
              <w:jc w:val="center"/>
            </w:pPr>
            <w:r w:rsidRPr="00CF5B56">
              <w:t>7</w:t>
            </w:r>
          </w:p>
        </w:tc>
        <w:tc>
          <w:tcPr>
            <w:tcW w:w="9922" w:type="dxa"/>
            <w:tcBorders>
              <w:top w:val="single" w:sz="4" w:space="0" w:color="auto"/>
              <w:left w:val="single" w:sz="4" w:space="0" w:color="auto"/>
              <w:bottom w:val="single" w:sz="4" w:space="0" w:color="auto"/>
              <w:right w:val="single" w:sz="4" w:space="0" w:color="auto"/>
            </w:tcBorders>
            <w:hideMark/>
          </w:tcPr>
          <w:p w14:paraId="126E2E58" w14:textId="3230640A" w:rsidR="00423FA3" w:rsidRPr="00CF5B56" w:rsidRDefault="00423FA3" w:rsidP="008A1F31">
            <w:pPr>
              <w:widowControl w:val="0"/>
              <w:autoSpaceDE w:val="0"/>
              <w:autoSpaceDN w:val="0"/>
              <w:adjustRightInd w:val="0"/>
              <w:spacing w:line="256" w:lineRule="auto"/>
              <w:jc w:val="both"/>
            </w:pPr>
            <w:r w:rsidRPr="00CF5B56">
              <w:t>Доля взрослых с болезнями системы кровообращения &lt;*&gt;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состоящих под диспансерным наблюдением, от общего числа взрослых пациентов с болезнями системы кровообращения &lt;*&gt;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w:t>
            </w:r>
          </w:p>
        </w:tc>
      </w:tr>
      <w:tr w:rsidR="00423FA3" w:rsidRPr="00CF5B56" w14:paraId="1A79A430"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63C514B5" w14:textId="1AF62F8A" w:rsidR="00423FA3" w:rsidRPr="00CF5B56" w:rsidRDefault="00423FA3" w:rsidP="008A1F31">
            <w:pPr>
              <w:widowControl w:val="0"/>
              <w:autoSpaceDE w:val="0"/>
              <w:autoSpaceDN w:val="0"/>
              <w:adjustRightInd w:val="0"/>
              <w:spacing w:line="256" w:lineRule="auto"/>
              <w:jc w:val="center"/>
            </w:pPr>
            <w:r w:rsidRPr="00CF5B56">
              <w:t>8</w:t>
            </w:r>
          </w:p>
        </w:tc>
        <w:tc>
          <w:tcPr>
            <w:tcW w:w="9922" w:type="dxa"/>
            <w:tcBorders>
              <w:top w:val="single" w:sz="4" w:space="0" w:color="auto"/>
              <w:left w:val="single" w:sz="4" w:space="0" w:color="auto"/>
              <w:bottom w:val="single" w:sz="4" w:space="0" w:color="auto"/>
              <w:right w:val="single" w:sz="4" w:space="0" w:color="auto"/>
            </w:tcBorders>
            <w:hideMark/>
          </w:tcPr>
          <w:p w14:paraId="1AB84949" w14:textId="49F22E09" w:rsidR="00423FA3" w:rsidRPr="00CF5B56" w:rsidRDefault="00423FA3" w:rsidP="008A1F31">
            <w:pPr>
              <w:widowControl w:val="0"/>
              <w:autoSpaceDE w:val="0"/>
              <w:autoSpaceDN w:val="0"/>
              <w:adjustRightInd w:val="0"/>
              <w:spacing w:line="256" w:lineRule="auto"/>
              <w:jc w:val="both"/>
            </w:pPr>
            <w:r w:rsidRPr="00CF5B56">
              <w:t>Доля лиц 18 лет и старше, состоявших под диспансерным наблюдением по поводу болезней системы кровообращения, госпитализированных в связи с обострениями или осложнениями болезней системы кровообращения &lt;*&gt;, по поводу которых пациент состоит на диспансерном наблюдении, от всех лиц соответствующего возраста, состоявших на диспансерном наблюдении по поводу болезней системы кровообращения &lt;*&gt; за период.</w:t>
            </w:r>
          </w:p>
        </w:tc>
      </w:tr>
      <w:tr w:rsidR="00423FA3" w:rsidRPr="00CF5B56" w14:paraId="1096C31B"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479C82F4" w14:textId="61C8B5B1" w:rsidR="00423FA3" w:rsidRPr="00CF5B56" w:rsidRDefault="00423FA3" w:rsidP="008A1F31">
            <w:pPr>
              <w:widowControl w:val="0"/>
              <w:autoSpaceDE w:val="0"/>
              <w:autoSpaceDN w:val="0"/>
              <w:adjustRightInd w:val="0"/>
              <w:spacing w:line="256" w:lineRule="auto"/>
              <w:jc w:val="center"/>
            </w:pPr>
            <w:r w:rsidRPr="00CF5B56">
              <w:t>9</w:t>
            </w:r>
          </w:p>
        </w:tc>
        <w:tc>
          <w:tcPr>
            <w:tcW w:w="9922" w:type="dxa"/>
            <w:tcBorders>
              <w:top w:val="single" w:sz="4" w:space="0" w:color="auto"/>
              <w:left w:val="single" w:sz="4" w:space="0" w:color="auto"/>
              <w:bottom w:val="single" w:sz="4" w:space="0" w:color="auto"/>
              <w:right w:val="single" w:sz="4" w:space="0" w:color="auto"/>
            </w:tcBorders>
            <w:hideMark/>
          </w:tcPr>
          <w:p w14:paraId="5A58A959" w14:textId="4007C2C8" w:rsidR="00423FA3" w:rsidRPr="00CF5B56" w:rsidRDefault="00423FA3" w:rsidP="008A1F31">
            <w:pPr>
              <w:widowControl w:val="0"/>
              <w:autoSpaceDE w:val="0"/>
              <w:autoSpaceDN w:val="0"/>
              <w:adjustRightInd w:val="0"/>
              <w:spacing w:line="256" w:lineRule="auto"/>
              <w:jc w:val="both"/>
            </w:pPr>
            <w:r w:rsidRPr="00CF5B56">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r>
      <w:tr w:rsidR="00423FA3" w:rsidRPr="00CF5B56" w14:paraId="57A2181E"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02C78BCC" w14:textId="1C883A88" w:rsidR="00423FA3" w:rsidRPr="00CF5B56" w:rsidRDefault="00423FA3" w:rsidP="008A1F31">
            <w:pPr>
              <w:widowControl w:val="0"/>
              <w:autoSpaceDE w:val="0"/>
              <w:autoSpaceDN w:val="0"/>
              <w:adjustRightInd w:val="0"/>
              <w:spacing w:line="256" w:lineRule="auto"/>
              <w:jc w:val="center"/>
            </w:pPr>
            <w:r w:rsidRPr="00CF5B56">
              <w:t>10</w:t>
            </w:r>
          </w:p>
        </w:tc>
        <w:tc>
          <w:tcPr>
            <w:tcW w:w="9922" w:type="dxa"/>
            <w:tcBorders>
              <w:top w:val="single" w:sz="4" w:space="0" w:color="auto"/>
              <w:left w:val="single" w:sz="4" w:space="0" w:color="auto"/>
              <w:bottom w:val="single" w:sz="4" w:space="0" w:color="auto"/>
              <w:right w:val="single" w:sz="4" w:space="0" w:color="auto"/>
            </w:tcBorders>
            <w:hideMark/>
          </w:tcPr>
          <w:p w14:paraId="3C4AD24C" w14:textId="04C84EF9" w:rsidR="00423FA3" w:rsidRPr="00CF5B56" w:rsidRDefault="00423FA3" w:rsidP="008A1F31">
            <w:pPr>
              <w:widowControl w:val="0"/>
              <w:autoSpaceDE w:val="0"/>
              <w:autoSpaceDN w:val="0"/>
              <w:adjustRightInd w:val="0"/>
              <w:spacing w:line="256" w:lineRule="auto"/>
              <w:jc w:val="both"/>
            </w:pPr>
            <w:r w:rsidRPr="00CF5B56">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tc>
      </w:tr>
      <w:tr w:rsidR="00423FA3" w:rsidRPr="00CF5B56" w14:paraId="2829CBC4"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00841E01" w14:textId="30BACB37" w:rsidR="00423FA3" w:rsidRPr="00CF5B56" w:rsidRDefault="00423FA3" w:rsidP="008A1F31">
            <w:pPr>
              <w:widowControl w:val="0"/>
              <w:autoSpaceDE w:val="0"/>
              <w:autoSpaceDN w:val="0"/>
              <w:adjustRightInd w:val="0"/>
              <w:spacing w:line="256" w:lineRule="auto"/>
              <w:jc w:val="center"/>
            </w:pPr>
            <w:r w:rsidRPr="00CF5B56">
              <w:t>11</w:t>
            </w:r>
          </w:p>
        </w:tc>
        <w:tc>
          <w:tcPr>
            <w:tcW w:w="9922" w:type="dxa"/>
            <w:tcBorders>
              <w:top w:val="single" w:sz="4" w:space="0" w:color="auto"/>
              <w:left w:val="single" w:sz="4" w:space="0" w:color="auto"/>
              <w:bottom w:val="single" w:sz="4" w:space="0" w:color="auto"/>
              <w:right w:val="single" w:sz="4" w:space="0" w:color="auto"/>
            </w:tcBorders>
            <w:hideMark/>
          </w:tcPr>
          <w:p w14:paraId="677FBD70" w14:textId="138A518B" w:rsidR="00423FA3" w:rsidRPr="00CF5B56" w:rsidRDefault="00423FA3" w:rsidP="008A1F31">
            <w:pPr>
              <w:widowControl w:val="0"/>
              <w:autoSpaceDE w:val="0"/>
              <w:autoSpaceDN w:val="0"/>
              <w:adjustRightInd w:val="0"/>
              <w:spacing w:line="256" w:lineRule="auto"/>
              <w:jc w:val="both"/>
            </w:pPr>
            <w:r w:rsidRPr="00CF5B56">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r>
      <w:tr w:rsidR="00423FA3" w:rsidRPr="00CF5B56" w14:paraId="0A1CF940"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667AE502" w14:textId="1B9D5583" w:rsidR="00423FA3" w:rsidRPr="00CF5B56" w:rsidRDefault="00423FA3" w:rsidP="008A1F31">
            <w:pPr>
              <w:widowControl w:val="0"/>
              <w:autoSpaceDE w:val="0"/>
              <w:autoSpaceDN w:val="0"/>
              <w:adjustRightInd w:val="0"/>
              <w:spacing w:line="256" w:lineRule="auto"/>
              <w:jc w:val="center"/>
            </w:pPr>
            <w:r w:rsidRPr="00CF5B56">
              <w:t>12</w:t>
            </w:r>
          </w:p>
        </w:tc>
        <w:tc>
          <w:tcPr>
            <w:tcW w:w="9922" w:type="dxa"/>
            <w:tcBorders>
              <w:top w:val="single" w:sz="4" w:space="0" w:color="auto"/>
              <w:left w:val="single" w:sz="4" w:space="0" w:color="auto"/>
              <w:bottom w:val="single" w:sz="4" w:space="0" w:color="auto"/>
              <w:right w:val="single" w:sz="4" w:space="0" w:color="auto"/>
            </w:tcBorders>
            <w:hideMark/>
          </w:tcPr>
          <w:p w14:paraId="13B07085" w14:textId="3C6705FB" w:rsidR="00423FA3" w:rsidRPr="00CF5B56" w:rsidRDefault="00423FA3" w:rsidP="008A1F31">
            <w:pPr>
              <w:widowControl w:val="0"/>
              <w:autoSpaceDE w:val="0"/>
              <w:autoSpaceDN w:val="0"/>
              <w:adjustRightInd w:val="0"/>
              <w:spacing w:line="256" w:lineRule="auto"/>
              <w:jc w:val="both"/>
            </w:pPr>
            <w:r w:rsidRPr="00CF5B56">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r>
      <w:tr w:rsidR="00423FA3" w:rsidRPr="00CF5B56" w14:paraId="58FF9032"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1492B96F" w14:textId="739C0967" w:rsidR="00423FA3" w:rsidRPr="00CF5B56" w:rsidRDefault="00423FA3" w:rsidP="008A1F31">
            <w:pPr>
              <w:widowControl w:val="0"/>
              <w:autoSpaceDE w:val="0"/>
              <w:autoSpaceDN w:val="0"/>
              <w:adjustRightInd w:val="0"/>
              <w:spacing w:line="256" w:lineRule="auto"/>
              <w:jc w:val="center"/>
            </w:pPr>
            <w:r w:rsidRPr="00CF5B56">
              <w:t>13</w:t>
            </w:r>
          </w:p>
        </w:tc>
        <w:tc>
          <w:tcPr>
            <w:tcW w:w="9922" w:type="dxa"/>
            <w:tcBorders>
              <w:top w:val="single" w:sz="4" w:space="0" w:color="auto"/>
              <w:left w:val="single" w:sz="4" w:space="0" w:color="auto"/>
              <w:bottom w:val="single" w:sz="4" w:space="0" w:color="auto"/>
              <w:right w:val="single" w:sz="4" w:space="0" w:color="auto"/>
            </w:tcBorders>
            <w:hideMark/>
          </w:tcPr>
          <w:p w14:paraId="5BE09F1B" w14:textId="575D48C5" w:rsidR="00423FA3" w:rsidRPr="00CF5B56" w:rsidRDefault="00423FA3" w:rsidP="008A1F31">
            <w:pPr>
              <w:widowControl w:val="0"/>
              <w:autoSpaceDE w:val="0"/>
              <w:autoSpaceDN w:val="0"/>
              <w:adjustRightInd w:val="0"/>
              <w:spacing w:line="256" w:lineRule="auto"/>
              <w:jc w:val="both"/>
            </w:pPr>
            <w:r w:rsidRPr="00CF5B56">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r>
      <w:tr w:rsidR="00423FA3" w:rsidRPr="00CF5B56" w14:paraId="0A619651"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5F4BC141" w14:textId="49C21DBE" w:rsidR="00423FA3" w:rsidRPr="00CF5B56" w:rsidRDefault="00423FA3" w:rsidP="008A1F31">
            <w:pPr>
              <w:widowControl w:val="0"/>
              <w:autoSpaceDE w:val="0"/>
              <w:autoSpaceDN w:val="0"/>
              <w:adjustRightInd w:val="0"/>
              <w:spacing w:line="256" w:lineRule="auto"/>
              <w:jc w:val="center"/>
            </w:pPr>
            <w:r w:rsidRPr="00CF5B56">
              <w:t>14</w:t>
            </w:r>
          </w:p>
        </w:tc>
        <w:tc>
          <w:tcPr>
            <w:tcW w:w="9922" w:type="dxa"/>
            <w:tcBorders>
              <w:top w:val="single" w:sz="4" w:space="0" w:color="auto"/>
              <w:left w:val="single" w:sz="4" w:space="0" w:color="auto"/>
              <w:bottom w:val="single" w:sz="4" w:space="0" w:color="auto"/>
              <w:right w:val="single" w:sz="4" w:space="0" w:color="auto"/>
            </w:tcBorders>
            <w:hideMark/>
          </w:tcPr>
          <w:p w14:paraId="7841B473" w14:textId="7313F57F" w:rsidR="00423FA3" w:rsidRPr="00CF5B56" w:rsidRDefault="00423FA3" w:rsidP="008A1F31">
            <w:pPr>
              <w:widowControl w:val="0"/>
              <w:autoSpaceDE w:val="0"/>
              <w:autoSpaceDN w:val="0"/>
              <w:adjustRightInd w:val="0"/>
              <w:spacing w:line="256" w:lineRule="auto"/>
              <w:jc w:val="both"/>
            </w:pPr>
            <w:r w:rsidRPr="00CF5B56">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
        </w:tc>
      </w:tr>
      <w:tr w:rsidR="00423FA3" w:rsidRPr="00CF5B56" w14:paraId="6FF7FC92"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6B273980" w14:textId="38FF34D7" w:rsidR="00423FA3" w:rsidRPr="00CF5B56" w:rsidRDefault="00423FA3" w:rsidP="008A1F31">
            <w:pPr>
              <w:widowControl w:val="0"/>
              <w:autoSpaceDE w:val="0"/>
              <w:autoSpaceDN w:val="0"/>
              <w:adjustRightInd w:val="0"/>
              <w:spacing w:line="256" w:lineRule="auto"/>
              <w:jc w:val="center"/>
            </w:pPr>
            <w:r w:rsidRPr="00CF5B56">
              <w:lastRenderedPageBreak/>
              <w:t>15</w:t>
            </w:r>
          </w:p>
        </w:tc>
        <w:tc>
          <w:tcPr>
            <w:tcW w:w="9922" w:type="dxa"/>
            <w:tcBorders>
              <w:top w:val="single" w:sz="4" w:space="0" w:color="auto"/>
              <w:left w:val="single" w:sz="4" w:space="0" w:color="auto"/>
              <w:bottom w:val="single" w:sz="4" w:space="0" w:color="auto"/>
              <w:right w:val="single" w:sz="4" w:space="0" w:color="auto"/>
            </w:tcBorders>
            <w:hideMark/>
          </w:tcPr>
          <w:p w14:paraId="5AD5DAB6" w14:textId="635A9EAD" w:rsidR="00423FA3" w:rsidRPr="00CF5B56" w:rsidRDefault="00423FA3" w:rsidP="008A1F31">
            <w:pPr>
              <w:widowControl w:val="0"/>
              <w:autoSpaceDE w:val="0"/>
              <w:autoSpaceDN w:val="0"/>
              <w:adjustRightInd w:val="0"/>
              <w:spacing w:line="256" w:lineRule="auto"/>
              <w:jc w:val="both"/>
            </w:pPr>
            <w:r w:rsidRPr="00CF5B56">
              <w:t>Охват вакцинацией детей в рамках Национального календаря прививок</w:t>
            </w:r>
            <w:r w:rsidR="007B2A6A" w:rsidRPr="00CF5B56">
              <w:t xml:space="preserve"> </w:t>
            </w:r>
            <w:r w:rsidR="00F42D37" w:rsidRPr="00CF5B56">
              <w:t>&lt;**&gt;</w:t>
            </w:r>
            <w:r w:rsidRPr="00CF5B56">
              <w:t>.</w:t>
            </w:r>
          </w:p>
        </w:tc>
      </w:tr>
      <w:tr w:rsidR="00423FA3" w:rsidRPr="00CF5B56" w14:paraId="4ECC76C6"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17A16D3F" w14:textId="2CF81C68" w:rsidR="00423FA3" w:rsidRPr="00CF5B56" w:rsidRDefault="00423FA3" w:rsidP="008A1F31">
            <w:pPr>
              <w:widowControl w:val="0"/>
              <w:autoSpaceDE w:val="0"/>
              <w:autoSpaceDN w:val="0"/>
              <w:adjustRightInd w:val="0"/>
              <w:spacing w:line="256" w:lineRule="auto"/>
              <w:jc w:val="center"/>
            </w:pPr>
            <w:r w:rsidRPr="00CF5B56">
              <w:t>16</w:t>
            </w:r>
          </w:p>
        </w:tc>
        <w:tc>
          <w:tcPr>
            <w:tcW w:w="9922" w:type="dxa"/>
            <w:tcBorders>
              <w:top w:val="single" w:sz="4" w:space="0" w:color="auto"/>
              <w:left w:val="single" w:sz="4" w:space="0" w:color="auto"/>
              <w:bottom w:val="single" w:sz="4" w:space="0" w:color="auto"/>
              <w:right w:val="single" w:sz="4" w:space="0" w:color="auto"/>
            </w:tcBorders>
            <w:hideMark/>
          </w:tcPr>
          <w:p w14:paraId="26E8B546" w14:textId="687267FB" w:rsidR="00423FA3" w:rsidRPr="00CF5B56" w:rsidRDefault="00423FA3" w:rsidP="008A1F31">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r>
      <w:tr w:rsidR="00423FA3" w:rsidRPr="00CF5B56" w14:paraId="66CCF339"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14F55649" w14:textId="70A18750" w:rsidR="00423FA3" w:rsidRPr="00CF5B56" w:rsidRDefault="00423FA3" w:rsidP="008A1F31">
            <w:pPr>
              <w:widowControl w:val="0"/>
              <w:autoSpaceDE w:val="0"/>
              <w:autoSpaceDN w:val="0"/>
              <w:adjustRightInd w:val="0"/>
              <w:spacing w:line="256" w:lineRule="auto"/>
              <w:jc w:val="center"/>
            </w:pPr>
            <w:r w:rsidRPr="00CF5B56">
              <w:t>17</w:t>
            </w:r>
          </w:p>
        </w:tc>
        <w:tc>
          <w:tcPr>
            <w:tcW w:w="9922" w:type="dxa"/>
            <w:tcBorders>
              <w:top w:val="single" w:sz="4" w:space="0" w:color="auto"/>
              <w:left w:val="single" w:sz="4" w:space="0" w:color="auto"/>
              <w:bottom w:val="single" w:sz="4" w:space="0" w:color="auto"/>
              <w:right w:val="single" w:sz="4" w:space="0" w:color="auto"/>
            </w:tcBorders>
            <w:hideMark/>
          </w:tcPr>
          <w:p w14:paraId="22FBE585" w14:textId="5BACFBC5" w:rsidR="00423FA3" w:rsidRPr="00CF5B56" w:rsidRDefault="00423FA3" w:rsidP="008A1F31">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r>
      <w:tr w:rsidR="00423FA3" w:rsidRPr="00CF5B56" w14:paraId="6693CA9B"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5F9BBAAE" w14:textId="14679737" w:rsidR="00423FA3" w:rsidRPr="00CF5B56" w:rsidRDefault="00423FA3" w:rsidP="008A1F31">
            <w:pPr>
              <w:widowControl w:val="0"/>
              <w:autoSpaceDE w:val="0"/>
              <w:autoSpaceDN w:val="0"/>
              <w:adjustRightInd w:val="0"/>
              <w:spacing w:line="256" w:lineRule="auto"/>
              <w:jc w:val="center"/>
            </w:pPr>
            <w:r w:rsidRPr="00CF5B56">
              <w:t>18</w:t>
            </w:r>
          </w:p>
        </w:tc>
        <w:tc>
          <w:tcPr>
            <w:tcW w:w="9922" w:type="dxa"/>
            <w:tcBorders>
              <w:top w:val="single" w:sz="4" w:space="0" w:color="auto"/>
              <w:left w:val="single" w:sz="4" w:space="0" w:color="auto"/>
              <w:bottom w:val="single" w:sz="4" w:space="0" w:color="auto"/>
              <w:right w:val="single" w:sz="4" w:space="0" w:color="auto"/>
            </w:tcBorders>
            <w:hideMark/>
          </w:tcPr>
          <w:p w14:paraId="74559168" w14:textId="1C7932A6" w:rsidR="00423FA3" w:rsidRPr="00CF5B56" w:rsidRDefault="00423FA3" w:rsidP="008A1F31">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r>
      <w:tr w:rsidR="00423FA3" w:rsidRPr="00CF5B56" w14:paraId="1286DDF0"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4ED07852" w14:textId="39A86D8B" w:rsidR="00423FA3" w:rsidRPr="00CF5B56" w:rsidRDefault="00423FA3" w:rsidP="008A1F31">
            <w:pPr>
              <w:widowControl w:val="0"/>
              <w:autoSpaceDE w:val="0"/>
              <w:autoSpaceDN w:val="0"/>
              <w:adjustRightInd w:val="0"/>
              <w:spacing w:line="256" w:lineRule="auto"/>
              <w:jc w:val="center"/>
            </w:pPr>
            <w:r w:rsidRPr="00CF5B56">
              <w:t>19</w:t>
            </w:r>
          </w:p>
        </w:tc>
        <w:tc>
          <w:tcPr>
            <w:tcW w:w="9922" w:type="dxa"/>
            <w:tcBorders>
              <w:top w:val="single" w:sz="4" w:space="0" w:color="auto"/>
              <w:left w:val="single" w:sz="4" w:space="0" w:color="auto"/>
              <w:bottom w:val="single" w:sz="4" w:space="0" w:color="auto"/>
              <w:right w:val="single" w:sz="4" w:space="0" w:color="auto"/>
            </w:tcBorders>
            <w:hideMark/>
          </w:tcPr>
          <w:p w14:paraId="2EA4BDBA" w14:textId="6970D484" w:rsidR="00423FA3" w:rsidRPr="00CF5B56" w:rsidRDefault="00423FA3" w:rsidP="008A1F31">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r>
      <w:tr w:rsidR="00423FA3" w:rsidRPr="00CF5B56" w14:paraId="0B18E5A1"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5AFD02A6" w14:textId="287C3755" w:rsidR="00423FA3" w:rsidRPr="00CF5B56" w:rsidRDefault="00423FA3" w:rsidP="008A1F31">
            <w:pPr>
              <w:widowControl w:val="0"/>
              <w:autoSpaceDE w:val="0"/>
              <w:autoSpaceDN w:val="0"/>
              <w:adjustRightInd w:val="0"/>
              <w:spacing w:line="256" w:lineRule="auto"/>
              <w:jc w:val="center"/>
            </w:pPr>
            <w:r w:rsidRPr="00CF5B56">
              <w:t>20</w:t>
            </w:r>
          </w:p>
        </w:tc>
        <w:tc>
          <w:tcPr>
            <w:tcW w:w="9922" w:type="dxa"/>
            <w:tcBorders>
              <w:top w:val="single" w:sz="4" w:space="0" w:color="auto"/>
              <w:left w:val="single" w:sz="4" w:space="0" w:color="auto"/>
              <w:bottom w:val="single" w:sz="4" w:space="0" w:color="auto"/>
              <w:right w:val="single" w:sz="4" w:space="0" w:color="auto"/>
            </w:tcBorders>
            <w:hideMark/>
          </w:tcPr>
          <w:p w14:paraId="375B8639" w14:textId="282F0577" w:rsidR="00423FA3" w:rsidRPr="00CF5B56" w:rsidRDefault="00423FA3" w:rsidP="008A1F31">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r>
      <w:tr w:rsidR="00423FA3" w:rsidRPr="00CF5B56" w14:paraId="3F5B1036" w14:textId="77777777" w:rsidTr="000E6AF3">
        <w:trPr>
          <w:trHeight w:val="28"/>
        </w:trPr>
        <w:tc>
          <w:tcPr>
            <w:tcW w:w="346" w:type="dxa"/>
            <w:tcBorders>
              <w:top w:val="single" w:sz="4" w:space="0" w:color="auto"/>
              <w:left w:val="single" w:sz="4" w:space="0" w:color="auto"/>
              <w:bottom w:val="single" w:sz="4" w:space="0" w:color="auto"/>
              <w:right w:val="single" w:sz="4" w:space="0" w:color="auto"/>
            </w:tcBorders>
            <w:hideMark/>
          </w:tcPr>
          <w:p w14:paraId="2D20FD03" w14:textId="1DB1645E" w:rsidR="00423FA3" w:rsidRPr="00CF5B56" w:rsidRDefault="00423FA3" w:rsidP="008A1F31">
            <w:pPr>
              <w:widowControl w:val="0"/>
              <w:autoSpaceDE w:val="0"/>
              <w:autoSpaceDN w:val="0"/>
              <w:adjustRightInd w:val="0"/>
              <w:spacing w:line="256" w:lineRule="auto"/>
              <w:jc w:val="center"/>
            </w:pPr>
            <w:r w:rsidRPr="00CF5B56">
              <w:t>21</w:t>
            </w:r>
          </w:p>
        </w:tc>
        <w:tc>
          <w:tcPr>
            <w:tcW w:w="9922" w:type="dxa"/>
            <w:tcBorders>
              <w:top w:val="single" w:sz="4" w:space="0" w:color="auto"/>
              <w:left w:val="single" w:sz="4" w:space="0" w:color="auto"/>
              <w:bottom w:val="single" w:sz="4" w:space="0" w:color="auto"/>
              <w:right w:val="single" w:sz="4" w:space="0" w:color="auto"/>
            </w:tcBorders>
            <w:hideMark/>
          </w:tcPr>
          <w:p w14:paraId="65973780" w14:textId="6982E1EA" w:rsidR="00423FA3" w:rsidRPr="00CF5B56" w:rsidRDefault="00423FA3" w:rsidP="008A1F31">
            <w:pPr>
              <w:widowControl w:val="0"/>
              <w:autoSpaceDE w:val="0"/>
              <w:autoSpaceDN w:val="0"/>
              <w:adjustRightInd w:val="0"/>
              <w:spacing w:line="256" w:lineRule="auto"/>
              <w:jc w:val="both"/>
            </w:pPr>
            <w:r w:rsidRPr="00CF5B56">
              <w:t>Доля женщин, отказавшихся от искусственного прерывания беременности, от числа женщин, прошедших доабортное консультирование за период.</w:t>
            </w:r>
          </w:p>
        </w:tc>
      </w:tr>
      <w:tr w:rsidR="00423FA3" w:rsidRPr="00CF5B56" w14:paraId="722C5687"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2389C9ED" w14:textId="55BC5C27" w:rsidR="00423FA3" w:rsidRPr="00CF5B56" w:rsidRDefault="00423FA3" w:rsidP="008A1F31">
            <w:pPr>
              <w:widowControl w:val="0"/>
              <w:autoSpaceDE w:val="0"/>
              <w:autoSpaceDN w:val="0"/>
              <w:adjustRightInd w:val="0"/>
              <w:spacing w:line="256" w:lineRule="auto"/>
              <w:jc w:val="center"/>
            </w:pPr>
            <w:r w:rsidRPr="00CF5B56">
              <w:t>22</w:t>
            </w:r>
          </w:p>
        </w:tc>
        <w:tc>
          <w:tcPr>
            <w:tcW w:w="9922" w:type="dxa"/>
            <w:tcBorders>
              <w:top w:val="single" w:sz="4" w:space="0" w:color="auto"/>
              <w:left w:val="single" w:sz="4" w:space="0" w:color="auto"/>
              <w:bottom w:val="single" w:sz="4" w:space="0" w:color="auto"/>
              <w:right w:val="single" w:sz="4" w:space="0" w:color="auto"/>
            </w:tcBorders>
            <w:hideMark/>
          </w:tcPr>
          <w:p w14:paraId="7814488F" w14:textId="3A62C38A" w:rsidR="00423FA3" w:rsidRPr="00CF5B56" w:rsidRDefault="00423FA3" w:rsidP="008A1F31">
            <w:pPr>
              <w:widowControl w:val="0"/>
              <w:autoSpaceDE w:val="0"/>
              <w:autoSpaceDN w:val="0"/>
              <w:adjustRightInd w:val="0"/>
              <w:spacing w:line="256" w:lineRule="auto"/>
              <w:jc w:val="both"/>
            </w:pPr>
            <w:r w:rsidRPr="00CF5B56">
              <w:t>Доля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w:t>
            </w:r>
          </w:p>
        </w:tc>
      </w:tr>
      <w:tr w:rsidR="00423FA3" w:rsidRPr="00CF5B56" w14:paraId="4764A74F"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2A006E88" w14:textId="3BB8088A" w:rsidR="00423FA3" w:rsidRPr="00CF5B56" w:rsidRDefault="00423FA3" w:rsidP="008A1F31">
            <w:pPr>
              <w:widowControl w:val="0"/>
              <w:autoSpaceDE w:val="0"/>
              <w:autoSpaceDN w:val="0"/>
              <w:adjustRightInd w:val="0"/>
              <w:spacing w:line="256" w:lineRule="auto"/>
              <w:jc w:val="center"/>
            </w:pPr>
            <w:r w:rsidRPr="00CF5B56">
              <w:t>23</w:t>
            </w:r>
          </w:p>
        </w:tc>
        <w:tc>
          <w:tcPr>
            <w:tcW w:w="9922" w:type="dxa"/>
            <w:tcBorders>
              <w:top w:val="single" w:sz="4" w:space="0" w:color="auto"/>
              <w:left w:val="single" w:sz="4" w:space="0" w:color="auto"/>
              <w:bottom w:val="single" w:sz="4" w:space="0" w:color="auto"/>
              <w:right w:val="single" w:sz="4" w:space="0" w:color="auto"/>
            </w:tcBorders>
            <w:hideMark/>
          </w:tcPr>
          <w:p w14:paraId="6D9D2A0D" w14:textId="5D27C4BC" w:rsidR="00423FA3" w:rsidRPr="00CF5B56" w:rsidRDefault="00423FA3" w:rsidP="008A1F31">
            <w:pPr>
              <w:widowControl w:val="0"/>
              <w:autoSpaceDE w:val="0"/>
              <w:autoSpaceDN w:val="0"/>
              <w:adjustRightInd w:val="0"/>
              <w:spacing w:line="256" w:lineRule="auto"/>
              <w:jc w:val="both"/>
            </w:pPr>
            <w:r w:rsidRPr="00CF5B56">
              <w:t>Доля женщин с подозрением на злокачественное новообразование шейки матки,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p>
        </w:tc>
      </w:tr>
      <w:tr w:rsidR="00423FA3" w:rsidRPr="00CF5B56" w14:paraId="2755858E"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7B7355C4" w14:textId="26835B27" w:rsidR="00423FA3" w:rsidRPr="00CF5B56" w:rsidRDefault="00423FA3" w:rsidP="008A1F31">
            <w:pPr>
              <w:widowControl w:val="0"/>
              <w:autoSpaceDE w:val="0"/>
              <w:autoSpaceDN w:val="0"/>
              <w:adjustRightInd w:val="0"/>
              <w:spacing w:line="256" w:lineRule="auto"/>
              <w:jc w:val="center"/>
            </w:pPr>
            <w:r w:rsidRPr="00CF5B56">
              <w:t>24</w:t>
            </w:r>
          </w:p>
        </w:tc>
        <w:tc>
          <w:tcPr>
            <w:tcW w:w="9922" w:type="dxa"/>
            <w:tcBorders>
              <w:top w:val="single" w:sz="4" w:space="0" w:color="auto"/>
              <w:left w:val="single" w:sz="4" w:space="0" w:color="auto"/>
              <w:bottom w:val="single" w:sz="4" w:space="0" w:color="auto"/>
              <w:right w:val="single" w:sz="4" w:space="0" w:color="auto"/>
            </w:tcBorders>
            <w:hideMark/>
          </w:tcPr>
          <w:p w14:paraId="12AE38C4" w14:textId="31D16BAE" w:rsidR="00423FA3" w:rsidRPr="00CF5B56" w:rsidRDefault="00423FA3" w:rsidP="008A1F31">
            <w:pPr>
              <w:widowControl w:val="0"/>
              <w:autoSpaceDE w:val="0"/>
              <w:autoSpaceDN w:val="0"/>
              <w:adjustRightInd w:val="0"/>
              <w:spacing w:line="256" w:lineRule="auto"/>
              <w:jc w:val="both"/>
            </w:pPr>
            <w:r w:rsidRPr="00CF5B56">
              <w:t>Доля женщин с подозрением на злокачественное новообразование молочной железы,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 за период.</w:t>
            </w:r>
          </w:p>
        </w:tc>
      </w:tr>
      <w:tr w:rsidR="00423FA3" w:rsidRPr="00CF5B56" w14:paraId="46145903"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16F167F0" w14:textId="511CD7D9" w:rsidR="00423FA3" w:rsidRPr="00CF5B56" w:rsidRDefault="00423FA3" w:rsidP="008A1F31">
            <w:pPr>
              <w:widowControl w:val="0"/>
              <w:autoSpaceDE w:val="0"/>
              <w:autoSpaceDN w:val="0"/>
              <w:adjustRightInd w:val="0"/>
              <w:spacing w:line="256" w:lineRule="auto"/>
              <w:jc w:val="center"/>
            </w:pPr>
            <w:r w:rsidRPr="00CF5B56">
              <w:t>25</w:t>
            </w:r>
          </w:p>
        </w:tc>
        <w:tc>
          <w:tcPr>
            <w:tcW w:w="9922" w:type="dxa"/>
            <w:tcBorders>
              <w:top w:val="single" w:sz="4" w:space="0" w:color="auto"/>
              <w:left w:val="single" w:sz="4" w:space="0" w:color="auto"/>
              <w:bottom w:val="single" w:sz="4" w:space="0" w:color="auto"/>
              <w:right w:val="single" w:sz="4" w:space="0" w:color="auto"/>
            </w:tcBorders>
            <w:hideMark/>
          </w:tcPr>
          <w:p w14:paraId="462D2360" w14:textId="2F69E59B" w:rsidR="00423FA3" w:rsidRPr="00CF5B56" w:rsidRDefault="00423FA3" w:rsidP="008A1F31">
            <w:pPr>
              <w:widowControl w:val="0"/>
              <w:autoSpaceDE w:val="0"/>
              <w:autoSpaceDN w:val="0"/>
              <w:adjustRightInd w:val="0"/>
              <w:spacing w:line="256" w:lineRule="auto"/>
              <w:jc w:val="both"/>
            </w:pPr>
            <w:r w:rsidRPr="00CF5B56">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r>
      <w:tr w:rsidR="00423FA3" w:rsidRPr="00CF5B56" w14:paraId="267B35AD" w14:textId="77777777" w:rsidTr="000E6AF3">
        <w:trPr>
          <w:trHeight w:val="154"/>
        </w:trPr>
        <w:tc>
          <w:tcPr>
            <w:tcW w:w="346" w:type="dxa"/>
            <w:tcBorders>
              <w:top w:val="single" w:sz="4" w:space="0" w:color="auto"/>
              <w:left w:val="single" w:sz="4" w:space="0" w:color="auto"/>
              <w:bottom w:val="single" w:sz="4" w:space="0" w:color="auto"/>
              <w:right w:val="single" w:sz="4" w:space="0" w:color="auto"/>
            </w:tcBorders>
          </w:tcPr>
          <w:p w14:paraId="0F1677D6" w14:textId="5FC6F4E1" w:rsidR="00423FA3" w:rsidRPr="00CF5B56" w:rsidRDefault="00423FA3" w:rsidP="008A1F31">
            <w:pPr>
              <w:widowControl w:val="0"/>
              <w:autoSpaceDE w:val="0"/>
              <w:autoSpaceDN w:val="0"/>
              <w:adjustRightInd w:val="0"/>
              <w:spacing w:line="256" w:lineRule="auto"/>
              <w:jc w:val="center"/>
              <w:rPr>
                <w:lang w:val="en-US"/>
              </w:rPr>
            </w:pPr>
            <w:r w:rsidRPr="00CF5B56">
              <w:rPr>
                <w:lang w:val="en-US"/>
              </w:rPr>
              <w:t>26</w:t>
            </w:r>
          </w:p>
        </w:tc>
        <w:tc>
          <w:tcPr>
            <w:tcW w:w="9922" w:type="dxa"/>
            <w:tcBorders>
              <w:top w:val="single" w:sz="4" w:space="0" w:color="auto"/>
              <w:left w:val="single" w:sz="4" w:space="0" w:color="auto"/>
              <w:bottom w:val="single" w:sz="4" w:space="0" w:color="auto"/>
              <w:right w:val="single" w:sz="4" w:space="0" w:color="auto"/>
            </w:tcBorders>
          </w:tcPr>
          <w:p w14:paraId="6C000084" w14:textId="429A50AB" w:rsidR="00423FA3" w:rsidRPr="00CF5B56" w:rsidRDefault="00423FA3" w:rsidP="008A1F31">
            <w:pPr>
              <w:widowControl w:val="0"/>
              <w:autoSpaceDE w:val="0"/>
              <w:autoSpaceDN w:val="0"/>
              <w:adjustRightInd w:val="0"/>
              <w:spacing w:line="256" w:lineRule="auto"/>
              <w:jc w:val="both"/>
            </w:pPr>
            <w:r w:rsidRPr="00CF5B56">
              <w:t>Доля лиц в возрасте от 40 до 65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r>
      <w:tr w:rsidR="00423FA3" w:rsidRPr="00CF5B56" w14:paraId="519D3E27" w14:textId="77777777" w:rsidTr="000E6AF3">
        <w:tc>
          <w:tcPr>
            <w:tcW w:w="346" w:type="dxa"/>
            <w:tcBorders>
              <w:top w:val="single" w:sz="4" w:space="0" w:color="auto"/>
              <w:left w:val="single" w:sz="4" w:space="0" w:color="auto"/>
              <w:bottom w:val="single" w:sz="4" w:space="0" w:color="auto"/>
              <w:right w:val="single" w:sz="4" w:space="0" w:color="auto"/>
            </w:tcBorders>
          </w:tcPr>
          <w:p w14:paraId="4B38A759" w14:textId="186638E9" w:rsidR="00423FA3" w:rsidRPr="00CF5B56" w:rsidRDefault="00423FA3" w:rsidP="008A1F31">
            <w:pPr>
              <w:widowControl w:val="0"/>
              <w:autoSpaceDE w:val="0"/>
              <w:autoSpaceDN w:val="0"/>
              <w:adjustRightInd w:val="0"/>
              <w:spacing w:line="256" w:lineRule="auto"/>
              <w:jc w:val="center"/>
              <w:rPr>
                <w:lang w:val="en-US"/>
              </w:rPr>
            </w:pPr>
            <w:r w:rsidRPr="00CF5B56">
              <w:rPr>
                <w:lang w:val="en-US"/>
              </w:rPr>
              <w:t>27</w:t>
            </w:r>
          </w:p>
        </w:tc>
        <w:tc>
          <w:tcPr>
            <w:tcW w:w="9922" w:type="dxa"/>
            <w:tcBorders>
              <w:top w:val="single" w:sz="4" w:space="0" w:color="auto"/>
              <w:left w:val="single" w:sz="4" w:space="0" w:color="auto"/>
              <w:bottom w:val="single" w:sz="4" w:space="0" w:color="auto"/>
              <w:right w:val="single" w:sz="4" w:space="0" w:color="auto"/>
            </w:tcBorders>
          </w:tcPr>
          <w:p w14:paraId="5778CE48" w14:textId="00616D2F" w:rsidR="00423FA3" w:rsidRPr="00CF5B56" w:rsidRDefault="00423FA3" w:rsidP="008A1F31">
            <w:pPr>
              <w:widowControl w:val="0"/>
              <w:autoSpaceDE w:val="0"/>
              <w:autoSpaceDN w:val="0"/>
              <w:adjustRightInd w:val="0"/>
              <w:spacing w:line="256" w:lineRule="auto"/>
              <w:jc w:val="both"/>
            </w:pPr>
            <w:r w:rsidRPr="00CF5B56">
              <w:t>Доля экспертиз качества медицинской помощи, оказанной в рамках диспансерного наблюдения, в которых выявлены нарушения, приведшие к ухудшению состояния здоровья, летальному исходу застрахованного лица, от всех проведенных экспертиз качества медицинской помощи.</w:t>
            </w:r>
          </w:p>
        </w:tc>
      </w:tr>
      <w:tr w:rsidR="00423FA3" w:rsidRPr="00CF5B56" w14:paraId="575098D1" w14:textId="77777777" w:rsidTr="000E6AF3">
        <w:tc>
          <w:tcPr>
            <w:tcW w:w="346" w:type="dxa"/>
            <w:tcBorders>
              <w:top w:val="single" w:sz="4" w:space="0" w:color="auto"/>
              <w:left w:val="single" w:sz="4" w:space="0" w:color="auto"/>
              <w:bottom w:val="single" w:sz="4" w:space="0" w:color="auto"/>
              <w:right w:val="single" w:sz="4" w:space="0" w:color="auto"/>
            </w:tcBorders>
          </w:tcPr>
          <w:p w14:paraId="1153224C" w14:textId="4A035F6B" w:rsidR="00423FA3" w:rsidRPr="00CF5B56" w:rsidRDefault="00423FA3" w:rsidP="008A1F31">
            <w:pPr>
              <w:widowControl w:val="0"/>
              <w:autoSpaceDE w:val="0"/>
              <w:autoSpaceDN w:val="0"/>
              <w:adjustRightInd w:val="0"/>
              <w:spacing w:line="256" w:lineRule="auto"/>
              <w:jc w:val="center"/>
              <w:rPr>
                <w:lang w:val="en-US"/>
              </w:rPr>
            </w:pPr>
            <w:r w:rsidRPr="00CF5B56">
              <w:rPr>
                <w:lang w:val="en-US"/>
              </w:rPr>
              <w:t>28</w:t>
            </w:r>
          </w:p>
        </w:tc>
        <w:tc>
          <w:tcPr>
            <w:tcW w:w="9922" w:type="dxa"/>
            <w:tcBorders>
              <w:top w:val="single" w:sz="4" w:space="0" w:color="auto"/>
              <w:left w:val="single" w:sz="4" w:space="0" w:color="auto"/>
              <w:bottom w:val="single" w:sz="4" w:space="0" w:color="auto"/>
              <w:right w:val="single" w:sz="4" w:space="0" w:color="auto"/>
            </w:tcBorders>
          </w:tcPr>
          <w:p w14:paraId="3D577EB9" w14:textId="66C58E5F" w:rsidR="00423FA3" w:rsidRPr="00CF5B56" w:rsidRDefault="00423FA3" w:rsidP="008A1F31">
            <w:pPr>
              <w:widowControl w:val="0"/>
              <w:autoSpaceDE w:val="0"/>
              <w:autoSpaceDN w:val="0"/>
              <w:adjustRightInd w:val="0"/>
              <w:spacing w:line="256" w:lineRule="auto"/>
              <w:jc w:val="both"/>
            </w:pPr>
            <w:r w:rsidRPr="00CF5B56">
              <w:t>Доля экспертиз качества медицинской помощи, в которых выявлены нарушения, приведшие к ухудшению состояния здоровья застрахованного лица, от всех проведенных экспертиз качества медицинской помощи.</w:t>
            </w:r>
          </w:p>
        </w:tc>
      </w:tr>
      <w:tr w:rsidR="00423FA3" w:rsidRPr="00CF5B56" w14:paraId="40958413" w14:textId="77777777" w:rsidTr="000E6AF3">
        <w:tc>
          <w:tcPr>
            <w:tcW w:w="346" w:type="dxa"/>
            <w:tcBorders>
              <w:top w:val="single" w:sz="4" w:space="0" w:color="auto"/>
              <w:left w:val="single" w:sz="4" w:space="0" w:color="auto"/>
              <w:bottom w:val="single" w:sz="4" w:space="0" w:color="auto"/>
              <w:right w:val="single" w:sz="4" w:space="0" w:color="auto"/>
            </w:tcBorders>
          </w:tcPr>
          <w:p w14:paraId="4CA3CDA1" w14:textId="42F8AF0F" w:rsidR="00423FA3" w:rsidRPr="00CF5B56" w:rsidRDefault="00423FA3" w:rsidP="008A1F31">
            <w:pPr>
              <w:widowControl w:val="0"/>
              <w:autoSpaceDE w:val="0"/>
              <w:autoSpaceDN w:val="0"/>
              <w:adjustRightInd w:val="0"/>
              <w:spacing w:line="256" w:lineRule="auto"/>
              <w:jc w:val="center"/>
              <w:rPr>
                <w:lang w:val="en-US"/>
              </w:rPr>
            </w:pPr>
            <w:r w:rsidRPr="00CF5B56">
              <w:rPr>
                <w:lang w:val="en-US"/>
              </w:rPr>
              <w:t>29</w:t>
            </w:r>
          </w:p>
        </w:tc>
        <w:tc>
          <w:tcPr>
            <w:tcW w:w="9922" w:type="dxa"/>
            <w:tcBorders>
              <w:top w:val="single" w:sz="4" w:space="0" w:color="auto"/>
              <w:left w:val="single" w:sz="4" w:space="0" w:color="auto"/>
              <w:bottom w:val="single" w:sz="4" w:space="0" w:color="auto"/>
              <w:right w:val="single" w:sz="4" w:space="0" w:color="auto"/>
            </w:tcBorders>
          </w:tcPr>
          <w:p w14:paraId="43148250" w14:textId="3D2CF62D" w:rsidR="00423FA3" w:rsidRPr="00CF5B56" w:rsidRDefault="00423FA3" w:rsidP="008A1F31">
            <w:pPr>
              <w:widowControl w:val="0"/>
              <w:autoSpaceDE w:val="0"/>
              <w:autoSpaceDN w:val="0"/>
              <w:adjustRightInd w:val="0"/>
              <w:spacing w:line="256" w:lineRule="auto"/>
              <w:jc w:val="both"/>
            </w:pPr>
            <w:r w:rsidRPr="00CF5B56">
              <w:t>Доля экспертиз качества медицинской помощи, в которых выявлены нарушения, приведшие к инвалидизации застрахованного лица, от всех проведенных экспертиз качества медицинской помощи.</w:t>
            </w:r>
          </w:p>
        </w:tc>
      </w:tr>
      <w:tr w:rsidR="00423FA3" w:rsidRPr="00CF5B56" w14:paraId="513DAD52" w14:textId="77777777" w:rsidTr="000E6AF3">
        <w:tc>
          <w:tcPr>
            <w:tcW w:w="346" w:type="dxa"/>
            <w:tcBorders>
              <w:top w:val="single" w:sz="4" w:space="0" w:color="auto"/>
              <w:left w:val="single" w:sz="4" w:space="0" w:color="auto"/>
              <w:bottom w:val="single" w:sz="4" w:space="0" w:color="auto"/>
              <w:right w:val="single" w:sz="4" w:space="0" w:color="auto"/>
            </w:tcBorders>
          </w:tcPr>
          <w:p w14:paraId="12916BD7" w14:textId="462EFE80" w:rsidR="00423FA3" w:rsidRPr="00CF5B56" w:rsidRDefault="00423FA3" w:rsidP="008A1F31">
            <w:pPr>
              <w:widowControl w:val="0"/>
              <w:autoSpaceDE w:val="0"/>
              <w:autoSpaceDN w:val="0"/>
              <w:adjustRightInd w:val="0"/>
              <w:spacing w:line="256" w:lineRule="auto"/>
              <w:jc w:val="center"/>
              <w:rPr>
                <w:lang w:val="en-US"/>
              </w:rPr>
            </w:pPr>
            <w:r w:rsidRPr="00CF5B56">
              <w:rPr>
                <w:lang w:val="en-US"/>
              </w:rPr>
              <w:t>30</w:t>
            </w:r>
          </w:p>
        </w:tc>
        <w:tc>
          <w:tcPr>
            <w:tcW w:w="9922" w:type="dxa"/>
            <w:tcBorders>
              <w:top w:val="single" w:sz="4" w:space="0" w:color="auto"/>
              <w:left w:val="single" w:sz="4" w:space="0" w:color="auto"/>
              <w:bottom w:val="single" w:sz="4" w:space="0" w:color="auto"/>
              <w:right w:val="single" w:sz="4" w:space="0" w:color="auto"/>
            </w:tcBorders>
          </w:tcPr>
          <w:p w14:paraId="6FE2C7BB" w14:textId="4A1CE8BD" w:rsidR="00423FA3" w:rsidRPr="00CF5B56" w:rsidRDefault="00423FA3" w:rsidP="008A1F31">
            <w:pPr>
              <w:widowControl w:val="0"/>
              <w:autoSpaceDE w:val="0"/>
              <w:autoSpaceDN w:val="0"/>
              <w:adjustRightInd w:val="0"/>
              <w:spacing w:line="256" w:lineRule="auto"/>
              <w:jc w:val="both"/>
            </w:pPr>
            <w:r w:rsidRPr="00CF5B56">
              <w:t>Доля экспертиз качества медицинской помощи, в которых выявлены нарушения, приведшие к летальному исходу застрахованного лица, от всех проведенных экспертиз качества медицинской помощи.</w:t>
            </w:r>
          </w:p>
        </w:tc>
      </w:tr>
      <w:tr w:rsidR="00423FA3" w:rsidRPr="00CF5B56" w14:paraId="5F56DC12" w14:textId="77777777" w:rsidTr="000E6AF3">
        <w:tc>
          <w:tcPr>
            <w:tcW w:w="346" w:type="dxa"/>
            <w:tcBorders>
              <w:top w:val="single" w:sz="4" w:space="0" w:color="auto"/>
              <w:left w:val="single" w:sz="4" w:space="0" w:color="auto"/>
              <w:bottom w:val="single" w:sz="4" w:space="0" w:color="auto"/>
              <w:right w:val="single" w:sz="4" w:space="0" w:color="auto"/>
            </w:tcBorders>
          </w:tcPr>
          <w:p w14:paraId="44585372" w14:textId="224597A0" w:rsidR="00423FA3" w:rsidRPr="00CF5B56" w:rsidRDefault="00423FA3" w:rsidP="008A1F31">
            <w:pPr>
              <w:widowControl w:val="0"/>
              <w:autoSpaceDE w:val="0"/>
              <w:autoSpaceDN w:val="0"/>
              <w:adjustRightInd w:val="0"/>
              <w:spacing w:line="256" w:lineRule="auto"/>
              <w:jc w:val="center"/>
              <w:rPr>
                <w:lang w:val="en-US"/>
              </w:rPr>
            </w:pPr>
            <w:r w:rsidRPr="00CF5B56">
              <w:rPr>
                <w:lang w:val="en-US"/>
              </w:rPr>
              <w:lastRenderedPageBreak/>
              <w:t>31</w:t>
            </w:r>
          </w:p>
        </w:tc>
        <w:tc>
          <w:tcPr>
            <w:tcW w:w="9922" w:type="dxa"/>
            <w:tcBorders>
              <w:top w:val="single" w:sz="4" w:space="0" w:color="auto"/>
              <w:left w:val="single" w:sz="4" w:space="0" w:color="auto"/>
              <w:bottom w:val="single" w:sz="4" w:space="0" w:color="auto"/>
              <w:right w:val="single" w:sz="4" w:space="0" w:color="auto"/>
            </w:tcBorders>
          </w:tcPr>
          <w:p w14:paraId="0B8604A6" w14:textId="5931B8B4" w:rsidR="00423FA3" w:rsidRPr="00CF5B56" w:rsidRDefault="00423FA3" w:rsidP="008A1F31">
            <w:pPr>
              <w:widowControl w:val="0"/>
              <w:autoSpaceDE w:val="0"/>
              <w:autoSpaceDN w:val="0"/>
              <w:adjustRightInd w:val="0"/>
              <w:spacing w:line="256" w:lineRule="auto"/>
              <w:jc w:val="both"/>
            </w:pPr>
            <w:r w:rsidRPr="00CF5B56">
              <w:t>Необоснованный отказ застрахованным лицам в оказании медицинской помощи в соответствии с программами обязательного медицинского страхования, с последующим ухудшением состояния здоровья.</w:t>
            </w:r>
          </w:p>
        </w:tc>
      </w:tr>
      <w:tr w:rsidR="00423FA3" w:rsidRPr="00CF5B56" w14:paraId="6F8BC068" w14:textId="77777777" w:rsidTr="000E6AF3">
        <w:tc>
          <w:tcPr>
            <w:tcW w:w="346" w:type="dxa"/>
            <w:tcBorders>
              <w:top w:val="single" w:sz="4" w:space="0" w:color="auto"/>
              <w:left w:val="single" w:sz="4" w:space="0" w:color="auto"/>
              <w:bottom w:val="single" w:sz="4" w:space="0" w:color="auto"/>
              <w:right w:val="single" w:sz="4" w:space="0" w:color="auto"/>
            </w:tcBorders>
          </w:tcPr>
          <w:p w14:paraId="499C9A20" w14:textId="5F614BB8" w:rsidR="00423FA3" w:rsidRPr="00CF5B56" w:rsidRDefault="00423FA3" w:rsidP="008A1F31">
            <w:pPr>
              <w:widowControl w:val="0"/>
              <w:autoSpaceDE w:val="0"/>
              <w:autoSpaceDN w:val="0"/>
              <w:adjustRightInd w:val="0"/>
              <w:spacing w:line="256" w:lineRule="auto"/>
              <w:jc w:val="center"/>
              <w:rPr>
                <w:lang w:val="en-US"/>
              </w:rPr>
            </w:pPr>
            <w:r w:rsidRPr="00CF5B56">
              <w:rPr>
                <w:lang w:val="en-US"/>
              </w:rPr>
              <w:t>32</w:t>
            </w:r>
          </w:p>
        </w:tc>
        <w:tc>
          <w:tcPr>
            <w:tcW w:w="9922" w:type="dxa"/>
            <w:tcBorders>
              <w:top w:val="single" w:sz="4" w:space="0" w:color="auto"/>
              <w:left w:val="single" w:sz="4" w:space="0" w:color="auto"/>
              <w:bottom w:val="single" w:sz="4" w:space="0" w:color="auto"/>
              <w:right w:val="single" w:sz="4" w:space="0" w:color="auto"/>
            </w:tcBorders>
          </w:tcPr>
          <w:p w14:paraId="17D1A973" w14:textId="11104291" w:rsidR="00423FA3" w:rsidRPr="00CF5B56" w:rsidRDefault="00423FA3" w:rsidP="008A1F31">
            <w:pPr>
              <w:widowControl w:val="0"/>
              <w:autoSpaceDE w:val="0"/>
              <w:autoSpaceDN w:val="0"/>
              <w:adjustRightInd w:val="0"/>
              <w:spacing w:line="256" w:lineRule="auto"/>
              <w:jc w:val="both"/>
            </w:pPr>
            <w:r w:rsidRPr="00CF5B56">
              <w:t>Необоснованный отказ застрахованным лицам в оказании медицинской помощи в соответствии с программами обязательного медицинского страхования, приведший к летальному исходу.</w:t>
            </w:r>
          </w:p>
        </w:tc>
      </w:tr>
      <w:tr w:rsidR="00423FA3" w:rsidRPr="00CF5B56" w14:paraId="323BC029" w14:textId="77777777" w:rsidTr="000E6AF3">
        <w:trPr>
          <w:trHeight w:val="621"/>
        </w:trPr>
        <w:tc>
          <w:tcPr>
            <w:tcW w:w="346" w:type="dxa"/>
            <w:tcBorders>
              <w:top w:val="single" w:sz="4" w:space="0" w:color="auto"/>
              <w:left w:val="single" w:sz="4" w:space="0" w:color="auto"/>
              <w:bottom w:val="single" w:sz="4" w:space="0" w:color="auto"/>
              <w:right w:val="single" w:sz="4" w:space="0" w:color="auto"/>
            </w:tcBorders>
          </w:tcPr>
          <w:p w14:paraId="40CEDE82" w14:textId="3947BBBD" w:rsidR="00423FA3" w:rsidRPr="00CF5B56" w:rsidRDefault="00423FA3" w:rsidP="008A1F31">
            <w:pPr>
              <w:widowControl w:val="0"/>
              <w:autoSpaceDE w:val="0"/>
              <w:autoSpaceDN w:val="0"/>
              <w:adjustRightInd w:val="0"/>
              <w:spacing w:line="256" w:lineRule="auto"/>
              <w:jc w:val="center"/>
              <w:rPr>
                <w:lang w:val="en-US"/>
              </w:rPr>
            </w:pPr>
            <w:r w:rsidRPr="00CF5B56">
              <w:rPr>
                <w:lang w:val="en-US"/>
              </w:rPr>
              <w:t>33</w:t>
            </w:r>
          </w:p>
        </w:tc>
        <w:tc>
          <w:tcPr>
            <w:tcW w:w="9922" w:type="dxa"/>
            <w:tcBorders>
              <w:top w:val="single" w:sz="4" w:space="0" w:color="auto"/>
              <w:left w:val="single" w:sz="4" w:space="0" w:color="auto"/>
              <w:bottom w:val="single" w:sz="4" w:space="0" w:color="auto"/>
              <w:right w:val="single" w:sz="4" w:space="0" w:color="auto"/>
            </w:tcBorders>
          </w:tcPr>
          <w:p w14:paraId="5B3B034E" w14:textId="222D1F93" w:rsidR="00423FA3" w:rsidRPr="00CF5B56" w:rsidRDefault="00423FA3" w:rsidP="008A1F31">
            <w:pPr>
              <w:widowControl w:val="0"/>
              <w:autoSpaceDE w:val="0"/>
              <w:autoSpaceDN w:val="0"/>
              <w:adjustRightInd w:val="0"/>
              <w:spacing w:line="256" w:lineRule="auto"/>
              <w:jc w:val="both"/>
            </w:pPr>
            <w:r w:rsidRPr="00CF5B56">
              <w:t>Доля застрахованных лиц, которым оказывалась медицинская помощь в стационарных условиях, с впервые выявленным диагнозом, по которому предусмотрено установление диспансерного наблюдения и получивших в течение трех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 от застрахованных лиц, которым оказывалась медицинская помощь в стационарных условиях, с диагнозом, по которому предусмотрено установление диспансерного наблюдения (за исключением тех пациентов, которые направлены на лечение в стационарных условиях и в условиях дневного стационара).</w:t>
            </w:r>
          </w:p>
        </w:tc>
      </w:tr>
    </w:tbl>
    <w:p w14:paraId="5B89AC15" w14:textId="77777777" w:rsidR="00E97755" w:rsidRPr="00CF5B56" w:rsidRDefault="00E97755" w:rsidP="00E97755">
      <w:pPr>
        <w:pStyle w:val="ConsPlusNormal"/>
        <w:ind w:firstLine="709"/>
        <w:jc w:val="both"/>
        <w:rPr>
          <w:rFonts w:ascii="Times New Roman" w:hAnsi="Times New Roman" w:cs="Times New Roman"/>
          <w:szCs w:val="24"/>
          <w:lang w:eastAsia="ru-RU"/>
        </w:rPr>
      </w:pPr>
      <w:r w:rsidRPr="00CF5B56">
        <w:rPr>
          <w:rFonts w:ascii="Times New Roman" w:hAnsi="Times New Roman" w:cs="Times New Roman"/>
          <w:szCs w:val="24"/>
          <w:lang w:eastAsia="ru-RU"/>
        </w:rPr>
        <w:t>&lt;*&gt; По Международной статистической классификации болезней и проблем, связанных со здоровьем.</w:t>
      </w:r>
    </w:p>
    <w:p w14:paraId="40030497" w14:textId="4B9B946B" w:rsidR="00A80109" w:rsidRPr="00CF5B56" w:rsidRDefault="00E97755" w:rsidP="00E97755">
      <w:pPr>
        <w:pStyle w:val="ConsPlusNormal"/>
        <w:ind w:firstLine="709"/>
        <w:jc w:val="both"/>
        <w:rPr>
          <w:rFonts w:ascii="Times New Roman" w:hAnsi="Times New Roman" w:cs="Times New Roman"/>
          <w:szCs w:val="24"/>
          <w:lang w:eastAsia="ru-RU"/>
        </w:rPr>
      </w:pPr>
      <w:bookmarkStart w:id="9" w:name="Par8444"/>
      <w:bookmarkEnd w:id="9"/>
      <w:r w:rsidRPr="00CF5B56">
        <w:rPr>
          <w:rFonts w:ascii="Times New Roman" w:hAnsi="Times New Roman" w:cs="Times New Roman"/>
          <w:szCs w:val="24"/>
          <w:lang w:eastAsia="ru-RU"/>
        </w:rPr>
        <w:t>&lt;**&gt; Приказ Минздрава России от 6 декабря 2021 г. № 1122н «Об утверждении национального календаря профилактических прививок, календаря профилактических прививок по эпидемическим показаниям и порядка проведения профилактических прививок».</w:t>
      </w:r>
    </w:p>
    <w:p w14:paraId="2A99B134" w14:textId="77777777" w:rsidR="00E97755" w:rsidRPr="00CF5B56" w:rsidRDefault="00E97755" w:rsidP="00E97755">
      <w:pPr>
        <w:pStyle w:val="ConsPlusNormal"/>
        <w:ind w:firstLine="709"/>
        <w:jc w:val="both"/>
        <w:rPr>
          <w:rFonts w:ascii="Times New Roman" w:hAnsi="Times New Roman" w:cs="Times New Roman"/>
          <w:sz w:val="24"/>
          <w:szCs w:val="24"/>
          <w:lang w:eastAsia="ru-RU"/>
        </w:rPr>
      </w:pPr>
    </w:p>
    <w:p w14:paraId="31B5A8A4" w14:textId="13041972" w:rsidR="00A80109" w:rsidRPr="00CF5B56" w:rsidRDefault="001837F3" w:rsidP="00C05029">
      <w:pPr>
        <w:pStyle w:val="ConsPlusNormal"/>
        <w:ind w:firstLine="0"/>
        <w:jc w:val="both"/>
        <w:rPr>
          <w:rFonts w:ascii="Times New Roman" w:hAnsi="Times New Roman" w:cs="Times New Roman"/>
          <w:sz w:val="24"/>
          <w:szCs w:val="24"/>
          <w:lang w:eastAsia="ru-RU"/>
        </w:rPr>
      </w:pPr>
      <w:r w:rsidRPr="00CF5B56">
        <w:rPr>
          <w:rFonts w:ascii="Times New Roman" w:hAnsi="Times New Roman" w:cs="Times New Roman"/>
          <w:sz w:val="24"/>
          <w:szCs w:val="24"/>
        </w:rPr>
        <w:t>Показатели оценки выполнения объемов медицинской помощи</w:t>
      </w:r>
    </w:p>
    <w:p w14:paraId="0DD11B62" w14:textId="5D69E9B5" w:rsidR="00A80109" w:rsidRPr="00CF5B56" w:rsidRDefault="00033BC3" w:rsidP="008A1F31">
      <w:pPr>
        <w:pStyle w:val="ConsPlusNormal"/>
        <w:ind w:firstLine="709"/>
        <w:jc w:val="right"/>
        <w:rPr>
          <w:rFonts w:ascii="Times New Roman" w:hAnsi="Times New Roman" w:cs="Times New Roman"/>
          <w:sz w:val="24"/>
          <w:szCs w:val="24"/>
          <w:lang w:eastAsia="ru-RU"/>
        </w:rPr>
      </w:pPr>
      <w:r w:rsidRPr="00CF5B56">
        <w:rPr>
          <w:rFonts w:ascii="Times New Roman" w:hAnsi="Times New Roman" w:cs="Times New Roman"/>
          <w:sz w:val="24"/>
          <w:szCs w:val="24"/>
          <w:lang w:eastAsia="ru-RU"/>
        </w:rPr>
        <w:t>Таблица 1.1</w:t>
      </w:r>
    </w:p>
    <w:tbl>
      <w:tblPr>
        <w:tblStyle w:val="af0"/>
        <w:tblW w:w="10314" w:type="dxa"/>
        <w:tblLayout w:type="fixed"/>
        <w:tblLook w:val="04A0" w:firstRow="1" w:lastRow="0" w:firstColumn="1" w:lastColumn="0" w:noHBand="0" w:noVBand="1"/>
      </w:tblPr>
      <w:tblGrid>
        <w:gridCol w:w="466"/>
        <w:gridCol w:w="3421"/>
        <w:gridCol w:w="1608"/>
        <w:gridCol w:w="3544"/>
        <w:gridCol w:w="1275"/>
      </w:tblGrid>
      <w:tr w:rsidR="00033BC3" w:rsidRPr="00CF5B56" w14:paraId="5C69996A" w14:textId="77777777" w:rsidTr="000E6AF3">
        <w:tc>
          <w:tcPr>
            <w:tcW w:w="10314" w:type="dxa"/>
            <w:gridSpan w:val="5"/>
            <w:vAlign w:val="center"/>
          </w:tcPr>
          <w:p w14:paraId="76CE1E34" w14:textId="75CFC59A" w:rsidR="00033BC3" w:rsidRPr="00CF5B56" w:rsidRDefault="00033BC3" w:rsidP="008A1F31">
            <w:pPr>
              <w:pStyle w:val="ConsPlusNormal"/>
              <w:ind w:firstLine="0"/>
              <w:jc w:val="center"/>
              <w:rPr>
                <w:rFonts w:ascii="Times New Roman" w:hAnsi="Times New Roman" w:cs="Times New Roman"/>
                <w:sz w:val="24"/>
                <w:szCs w:val="24"/>
                <w:lang w:eastAsia="ru-RU"/>
              </w:rPr>
            </w:pPr>
            <w:r w:rsidRPr="00CF5B56">
              <w:rPr>
                <w:rFonts w:ascii="Times New Roman" w:hAnsi="Times New Roman" w:cs="Times New Roman"/>
              </w:rPr>
              <w:t>Оценка выполнения объемов медицинской помощи</w:t>
            </w:r>
          </w:p>
        </w:tc>
      </w:tr>
      <w:tr w:rsidR="00033BC3" w:rsidRPr="00CF5B56" w14:paraId="13CB2453" w14:textId="77777777" w:rsidTr="000E6AF3">
        <w:tc>
          <w:tcPr>
            <w:tcW w:w="466" w:type="dxa"/>
            <w:vAlign w:val="center"/>
          </w:tcPr>
          <w:p w14:paraId="4F3133D7" w14:textId="10702A6D" w:rsidR="00033BC3" w:rsidRPr="00CF5B56" w:rsidRDefault="00033BC3" w:rsidP="00423FA3">
            <w:pPr>
              <w:pStyle w:val="ConsPlusNormal"/>
              <w:ind w:firstLine="0"/>
              <w:jc w:val="center"/>
              <w:rPr>
                <w:rFonts w:ascii="Times New Roman" w:hAnsi="Times New Roman" w:cs="Times New Roman"/>
                <w:sz w:val="24"/>
                <w:szCs w:val="24"/>
                <w:lang w:eastAsia="ru-RU"/>
              </w:rPr>
            </w:pPr>
            <w:r w:rsidRPr="00CF5B56">
              <w:rPr>
                <w:rFonts w:ascii="Times New Roman" w:hAnsi="Times New Roman" w:cs="Times New Roman"/>
              </w:rPr>
              <w:t>№</w:t>
            </w:r>
          </w:p>
        </w:tc>
        <w:tc>
          <w:tcPr>
            <w:tcW w:w="3421" w:type="dxa"/>
            <w:vAlign w:val="center"/>
          </w:tcPr>
          <w:p w14:paraId="2D9E920D" w14:textId="3A18581D" w:rsidR="00033BC3" w:rsidRPr="00CF5B56" w:rsidRDefault="00033BC3" w:rsidP="00423FA3">
            <w:pPr>
              <w:pStyle w:val="ConsPlusNormal"/>
              <w:ind w:firstLine="0"/>
              <w:jc w:val="center"/>
              <w:rPr>
                <w:rFonts w:ascii="Times New Roman" w:eastAsiaTheme="minorHAnsi" w:hAnsi="Times New Roman" w:cs="Times New Roman"/>
              </w:rPr>
            </w:pPr>
            <w:r w:rsidRPr="00CF5B56">
              <w:rPr>
                <w:rFonts w:ascii="Times New Roman" w:hAnsi="Times New Roman" w:cs="Times New Roman"/>
              </w:rPr>
              <w:t>Наименование показателя</w:t>
            </w:r>
          </w:p>
        </w:tc>
        <w:tc>
          <w:tcPr>
            <w:tcW w:w="1608" w:type="dxa"/>
            <w:vAlign w:val="center"/>
          </w:tcPr>
          <w:p w14:paraId="3755D97C" w14:textId="52F91312" w:rsidR="00033BC3" w:rsidRPr="00CF5B56" w:rsidRDefault="00033BC3" w:rsidP="00423FA3">
            <w:pPr>
              <w:pStyle w:val="ConsPlusNormal"/>
              <w:ind w:firstLine="0"/>
              <w:jc w:val="center"/>
              <w:rPr>
                <w:rFonts w:ascii="Times New Roman" w:hAnsi="Times New Roman" w:cs="Times New Roman"/>
              </w:rPr>
            </w:pPr>
            <w:r w:rsidRPr="00CF5B56">
              <w:rPr>
                <w:rFonts w:ascii="Times New Roman" w:hAnsi="Times New Roman" w:cs="Times New Roman"/>
              </w:rPr>
              <w:t>Предположительный результат</w:t>
            </w:r>
          </w:p>
        </w:tc>
        <w:tc>
          <w:tcPr>
            <w:tcW w:w="3544" w:type="dxa"/>
            <w:vAlign w:val="center"/>
          </w:tcPr>
          <w:p w14:paraId="73853EF0" w14:textId="76FE5993" w:rsidR="00033BC3" w:rsidRPr="00CF5B56" w:rsidRDefault="00033BC3" w:rsidP="00423FA3">
            <w:pPr>
              <w:widowControl w:val="0"/>
              <w:autoSpaceDE w:val="0"/>
              <w:autoSpaceDN w:val="0"/>
              <w:adjustRightInd w:val="0"/>
              <w:spacing w:line="256" w:lineRule="auto"/>
              <w:jc w:val="center"/>
            </w:pPr>
            <w:r w:rsidRPr="00CF5B56">
              <w:t>Индикаторы выполнения показателя</w:t>
            </w:r>
          </w:p>
        </w:tc>
        <w:tc>
          <w:tcPr>
            <w:tcW w:w="1275" w:type="dxa"/>
            <w:vAlign w:val="center"/>
          </w:tcPr>
          <w:p w14:paraId="59CC75AC" w14:textId="31803FC2" w:rsidR="00033BC3" w:rsidRPr="00CF5B56" w:rsidRDefault="00A41FF4" w:rsidP="00423FA3">
            <w:pPr>
              <w:pStyle w:val="ConsPlusNormal"/>
              <w:ind w:firstLine="0"/>
              <w:jc w:val="center"/>
              <w:rPr>
                <w:rFonts w:ascii="Times New Roman" w:hAnsi="Times New Roman" w:cs="Times New Roman"/>
              </w:rPr>
            </w:pPr>
            <w:r w:rsidRPr="00CF5B56">
              <w:rPr>
                <w:rFonts w:ascii="Times New Roman" w:hAnsi="Times New Roman" w:cs="Times New Roman"/>
              </w:rPr>
              <w:t>% выплат</w:t>
            </w:r>
          </w:p>
        </w:tc>
      </w:tr>
      <w:tr w:rsidR="00A41FF4" w:rsidRPr="00CF5B56" w14:paraId="0E49E5B1" w14:textId="77777777" w:rsidTr="000E6AF3">
        <w:tc>
          <w:tcPr>
            <w:tcW w:w="466" w:type="dxa"/>
          </w:tcPr>
          <w:p w14:paraId="5A2F6055" w14:textId="622E47D8" w:rsidR="00033BC3" w:rsidRPr="00CF5B56" w:rsidRDefault="00033BC3" w:rsidP="008A1F31">
            <w:pPr>
              <w:pStyle w:val="ConsPlusNormal"/>
              <w:ind w:firstLine="0"/>
              <w:jc w:val="both"/>
              <w:rPr>
                <w:rFonts w:ascii="Times New Roman" w:hAnsi="Times New Roman" w:cs="Times New Roman"/>
                <w:lang w:eastAsia="ru-RU"/>
              </w:rPr>
            </w:pPr>
            <w:r w:rsidRPr="00CF5B56">
              <w:rPr>
                <w:rFonts w:ascii="Times New Roman" w:hAnsi="Times New Roman" w:cs="Times New Roman"/>
                <w:lang w:eastAsia="ru-RU"/>
              </w:rPr>
              <w:t>1.1</w:t>
            </w:r>
          </w:p>
        </w:tc>
        <w:tc>
          <w:tcPr>
            <w:tcW w:w="3421" w:type="dxa"/>
          </w:tcPr>
          <w:p w14:paraId="668F7B23" w14:textId="61090EC7" w:rsidR="00033BC3" w:rsidRPr="00CF5B56" w:rsidRDefault="00033BC3" w:rsidP="008A1F31">
            <w:pPr>
              <w:pStyle w:val="ConsPlusNormal"/>
              <w:ind w:firstLine="0"/>
              <w:jc w:val="both"/>
              <w:rPr>
                <w:rFonts w:ascii="Times New Roman" w:hAnsi="Times New Roman" w:cs="Times New Roman"/>
                <w:sz w:val="24"/>
                <w:szCs w:val="24"/>
                <w:lang w:eastAsia="ru-RU"/>
              </w:rPr>
            </w:pPr>
            <w:r w:rsidRPr="00CF5B56">
              <w:rPr>
                <w:rFonts w:ascii="Times New Roman" w:eastAsiaTheme="minorHAnsi" w:hAnsi="Times New Roman" w:cs="Times New Roman"/>
              </w:rPr>
              <w:t>Выполнение количества посещений с профилактической целью, подлежащих оплате в рамках подушевого финансирования</w:t>
            </w:r>
          </w:p>
        </w:tc>
        <w:tc>
          <w:tcPr>
            <w:tcW w:w="1608" w:type="dxa"/>
          </w:tcPr>
          <w:p w14:paraId="2973DAE3" w14:textId="3388CD26" w:rsidR="00033BC3" w:rsidRPr="00CF5B56" w:rsidRDefault="00033BC3" w:rsidP="00EC33D3">
            <w:pPr>
              <w:pStyle w:val="ConsPlusNormal"/>
              <w:ind w:firstLine="0"/>
              <w:jc w:val="center"/>
              <w:rPr>
                <w:rFonts w:ascii="Times New Roman" w:hAnsi="Times New Roman" w:cs="Times New Roman"/>
                <w:sz w:val="24"/>
                <w:szCs w:val="24"/>
                <w:lang w:eastAsia="ru-RU"/>
              </w:rPr>
            </w:pPr>
            <w:r w:rsidRPr="00CF5B56">
              <w:rPr>
                <w:rFonts w:ascii="Times New Roman" w:hAnsi="Times New Roman" w:cs="Times New Roman"/>
              </w:rPr>
              <w:t>Достижение планового показателя</w:t>
            </w:r>
          </w:p>
        </w:tc>
        <w:tc>
          <w:tcPr>
            <w:tcW w:w="3544" w:type="dxa"/>
          </w:tcPr>
          <w:p w14:paraId="2232F104" w14:textId="77777777" w:rsidR="00033BC3" w:rsidRPr="00CF5B56" w:rsidRDefault="00033BC3" w:rsidP="00EC33D3">
            <w:pPr>
              <w:widowControl w:val="0"/>
              <w:autoSpaceDE w:val="0"/>
              <w:autoSpaceDN w:val="0"/>
              <w:adjustRightInd w:val="0"/>
              <w:spacing w:line="256" w:lineRule="auto"/>
              <w:jc w:val="both"/>
            </w:pPr>
            <w:r w:rsidRPr="00CF5B56">
              <w:t xml:space="preserve">Выполнение &lt; 90% плана – </w:t>
            </w:r>
            <m:oMath>
              <m:sSub>
                <m:sSubPr>
                  <m:ctrlPr>
                    <w:rPr>
                      <w:rFonts w:ascii="Cambria Math" w:eastAsia="Cambria Math" w:hAnsi="Cambria Math"/>
                      <w:i/>
                      <w:sz w:val="24"/>
                      <w:szCs w:val="24"/>
                    </w:rPr>
                  </m:ctrlPr>
                </m:sSubPr>
                <m:e>
                  <m:r>
                    <w:rPr>
                      <w:rFonts w:ascii="Cambria Math" w:eastAsia="Cambria Math" w:hAnsi="Cambria Math"/>
                      <w:sz w:val="24"/>
                      <w:szCs w:val="24"/>
                    </w:rPr>
                    <m:t>К</m:t>
                  </m:r>
                  <m:ctrlPr>
                    <w:rPr>
                      <w:rFonts w:ascii="Cambria Math" w:eastAsia="Cambria Math" w:hAnsi="Cambria Math"/>
                      <w:sz w:val="24"/>
                      <w:szCs w:val="24"/>
                    </w:rPr>
                  </m:ctrlPr>
                </m:e>
                <m:sub>
                  <m:r>
                    <w:rPr>
                      <w:rFonts w:ascii="Cambria Math" w:eastAsia="Cambria Math" w:hAnsi="Cambria Math"/>
                      <w:sz w:val="24"/>
                      <w:szCs w:val="24"/>
                    </w:rPr>
                    <m:t>ППЦ</m:t>
                  </m:r>
                  <m:ctrlPr>
                    <w:rPr>
                      <w:rFonts w:ascii="Cambria Math" w:eastAsia="Cambria Math" w:hAnsi="Cambria Math"/>
                      <w:sz w:val="24"/>
                      <w:szCs w:val="24"/>
                    </w:rPr>
                  </m:ctrlPr>
                </m:sub>
              </m:sSub>
            </m:oMath>
            <w:r w:rsidRPr="00CF5B56">
              <w:t xml:space="preserve"> в зависимости от процента выполнения плана;</w:t>
            </w:r>
          </w:p>
          <w:p w14:paraId="5CA102E4" w14:textId="1754E180" w:rsidR="00033BC3" w:rsidRPr="00CF5B56" w:rsidRDefault="00033BC3" w:rsidP="00EC33D3">
            <w:pPr>
              <w:pStyle w:val="ConsPlusNormal"/>
              <w:ind w:firstLine="0"/>
              <w:jc w:val="both"/>
              <w:rPr>
                <w:rFonts w:ascii="Times New Roman" w:hAnsi="Times New Roman" w:cs="Times New Roman"/>
                <w:sz w:val="24"/>
                <w:szCs w:val="24"/>
                <w:lang w:eastAsia="ru-RU"/>
              </w:rPr>
            </w:pPr>
            <w:r w:rsidRPr="00CF5B56">
              <w:rPr>
                <w:rFonts w:ascii="Times New Roman" w:hAnsi="Times New Roman" w:cs="Times New Roman"/>
              </w:rPr>
              <w:t>Выполнение &gt;= 90% плана – 1,00</w:t>
            </w:r>
          </w:p>
        </w:tc>
        <w:tc>
          <w:tcPr>
            <w:tcW w:w="1275" w:type="dxa"/>
          </w:tcPr>
          <w:p w14:paraId="27F8C929" w14:textId="52F6B7A9" w:rsidR="00033BC3" w:rsidRPr="00CF5B56" w:rsidRDefault="00033BC3" w:rsidP="008032CF">
            <w:pPr>
              <w:pStyle w:val="ConsPlusNormal"/>
              <w:ind w:firstLine="0"/>
              <w:jc w:val="center"/>
              <w:rPr>
                <w:rFonts w:ascii="Times New Roman" w:hAnsi="Times New Roman" w:cs="Times New Roman"/>
                <w:sz w:val="24"/>
                <w:szCs w:val="24"/>
                <w:lang w:eastAsia="ru-RU"/>
              </w:rPr>
            </w:pPr>
            <w:r w:rsidRPr="00CF5B56">
              <w:rPr>
                <w:rFonts w:ascii="Times New Roman" w:hAnsi="Times New Roman" w:cs="Times New Roman"/>
              </w:rPr>
              <w:t>100</w:t>
            </w:r>
          </w:p>
        </w:tc>
      </w:tr>
      <w:tr w:rsidR="00A41FF4" w:rsidRPr="00CF5B56" w14:paraId="17879190" w14:textId="77777777" w:rsidTr="000E6AF3">
        <w:tc>
          <w:tcPr>
            <w:tcW w:w="466" w:type="dxa"/>
          </w:tcPr>
          <w:p w14:paraId="43FD68D4" w14:textId="21A5170C" w:rsidR="00033BC3" w:rsidRPr="00CF5B56" w:rsidRDefault="00033BC3" w:rsidP="008A1F31">
            <w:pPr>
              <w:pStyle w:val="ConsPlusNormal"/>
              <w:ind w:firstLine="0"/>
              <w:jc w:val="both"/>
              <w:rPr>
                <w:rFonts w:ascii="Times New Roman" w:hAnsi="Times New Roman" w:cs="Times New Roman"/>
                <w:lang w:eastAsia="ru-RU"/>
              </w:rPr>
            </w:pPr>
            <w:r w:rsidRPr="00CF5B56">
              <w:rPr>
                <w:rFonts w:ascii="Times New Roman" w:hAnsi="Times New Roman" w:cs="Times New Roman"/>
                <w:lang w:eastAsia="ru-RU"/>
              </w:rPr>
              <w:t>1.2</w:t>
            </w:r>
          </w:p>
        </w:tc>
        <w:tc>
          <w:tcPr>
            <w:tcW w:w="3421" w:type="dxa"/>
          </w:tcPr>
          <w:p w14:paraId="6BAB6953" w14:textId="0CB225B4" w:rsidR="00033BC3" w:rsidRPr="00CF5B56" w:rsidRDefault="00033BC3" w:rsidP="008A1F31">
            <w:pPr>
              <w:pStyle w:val="ConsPlusNormal"/>
              <w:ind w:firstLine="0"/>
              <w:jc w:val="both"/>
              <w:rPr>
                <w:rFonts w:ascii="Times New Roman" w:hAnsi="Times New Roman" w:cs="Times New Roman"/>
                <w:sz w:val="24"/>
                <w:szCs w:val="24"/>
                <w:lang w:eastAsia="ru-RU"/>
              </w:rPr>
            </w:pPr>
            <w:r w:rsidRPr="00CF5B56">
              <w:rPr>
                <w:rFonts w:ascii="Times New Roman" w:eastAsiaTheme="minorHAnsi" w:hAnsi="Times New Roman" w:cs="Times New Roman"/>
              </w:rPr>
              <w:t>Выполнение количества обращений в связи с заболеваниями, подлежащих оплате в рамках подушевого финансирования</w:t>
            </w:r>
          </w:p>
        </w:tc>
        <w:tc>
          <w:tcPr>
            <w:tcW w:w="1608" w:type="dxa"/>
          </w:tcPr>
          <w:p w14:paraId="29F48CF7" w14:textId="295D11BB" w:rsidR="00033BC3" w:rsidRPr="00CF5B56" w:rsidRDefault="00033BC3" w:rsidP="00EC33D3">
            <w:pPr>
              <w:pStyle w:val="ConsPlusNormal"/>
              <w:ind w:firstLine="0"/>
              <w:jc w:val="center"/>
              <w:rPr>
                <w:rFonts w:ascii="Times New Roman" w:hAnsi="Times New Roman" w:cs="Times New Roman"/>
                <w:sz w:val="24"/>
                <w:szCs w:val="24"/>
                <w:lang w:eastAsia="ru-RU"/>
              </w:rPr>
            </w:pPr>
            <w:r w:rsidRPr="00CF5B56">
              <w:rPr>
                <w:rFonts w:ascii="Times New Roman" w:hAnsi="Times New Roman" w:cs="Times New Roman"/>
              </w:rPr>
              <w:t>Достижение планового показателя</w:t>
            </w:r>
          </w:p>
        </w:tc>
        <w:tc>
          <w:tcPr>
            <w:tcW w:w="3544" w:type="dxa"/>
          </w:tcPr>
          <w:p w14:paraId="727DF445" w14:textId="77777777" w:rsidR="00033BC3" w:rsidRPr="00CF5B56" w:rsidRDefault="00033BC3" w:rsidP="00EC33D3">
            <w:pPr>
              <w:widowControl w:val="0"/>
              <w:autoSpaceDE w:val="0"/>
              <w:autoSpaceDN w:val="0"/>
              <w:adjustRightInd w:val="0"/>
              <w:spacing w:line="256" w:lineRule="auto"/>
              <w:jc w:val="both"/>
            </w:pPr>
            <w:r w:rsidRPr="00CF5B56">
              <w:t xml:space="preserve">Выполнение &lt; 90% плана – </w:t>
            </w:r>
            <m:oMath>
              <m:sSub>
                <m:sSubPr>
                  <m:ctrlPr>
                    <w:rPr>
                      <w:rFonts w:ascii="Cambria Math" w:eastAsia="Cambria Math" w:hAnsi="Cambria Math"/>
                      <w:i/>
                      <w:sz w:val="24"/>
                      <w:szCs w:val="24"/>
                    </w:rPr>
                  </m:ctrlPr>
                </m:sSubPr>
                <m:e>
                  <m:r>
                    <w:rPr>
                      <w:rFonts w:ascii="Cambria Math" w:eastAsia="Cambria Math" w:hAnsi="Cambria Math"/>
                      <w:sz w:val="24"/>
                      <w:szCs w:val="24"/>
                    </w:rPr>
                    <m:t>К</m:t>
                  </m:r>
                  <m:ctrlPr>
                    <w:rPr>
                      <w:rFonts w:ascii="Cambria Math" w:eastAsia="Cambria Math" w:hAnsi="Cambria Math"/>
                      <w:sz w:val="24"/>
                      <w:szCs w:val="24"/>
                    </w:rPr>
                  </m:ctrlPr>
                </m:e>
                <m:sub>
                  <m:r>
                    <w:rPr>
                      <w:rFonts w:ascii="Cambria Math" w:eastAsia="Cambria Math" w:hAnsi="Cambria Math"/>
                      <w:sz w:val="24"/>
                      <w:szCs w:val="24"/>
                    </w:rPr>
                    <m:t>ОЗ</m:t>
                  </m:r>
                  <m:ctrlPr>
                    <w:rPr>
                      <w:rFonts w:ascii="Cambria Math" w:eastAsia="Cambria Math" w:hAnsi="Cambria Math"/>
                      <w:sz w:val="24"/>
                      <w:szCs w:val="24"/>
                    </w:rPr>
                  </m:ctrlPr>
                </m:sub>
              </m:sSub>
            </m:oMath>
            <w:r w:rsidRPr="00CF5B56">
              <w:t xml:space="preserve"> в зависимости от процента выполнения плана;</w:t>
            </w:r>
          </w:p>
          <w:p w14:paraId="25D0A44B" w14:textId="6510E3E4" w:rsidR="00033BC3" w:rsidRPr="00CF5B56" w:rsidRDefault="00033BC3" w:rsidP="00EC33D3">
            <w:pPr>
              <w:pStyle w:val="ConsPlusNormal"/>
              <w:ind w:firstLine="0"/>
              <w:jc w:val="both"/>
              <w:rPr>
                <w:rFonts w:ascii="Times New Roman" w:hAnsi="Times New Roman" w:cs="Times New Roman"/>
                <w:sz w:val="24"/>
                <w:szCs w:val="24"/>
                <w:lang w:eastAsia="ru-RU"/>
              </w:rPr>
            </w:pPr>
            <w:r w:rsidRPr="00CF5B56">
              <w:rPr>
                <w:rFonts w:ascii="Times New Roman" w:hAnsi="Times New Roman" w:cs="Times New Roman"/>
              </w:rPr>
              <w:t>Выполнение &gt;= 90% плана – 1,00</w:t>
            </w:r>
          </w:p>
        </w:tc>
        <w:tc>
          <w:tcPr>
            <w:tcW w:w="1275" w:type="dxa"/>
          </w:tcPr>
          <w:p w14:paraId="503B8C70" w14:textId="5DF0C11C" w:rsidR="00033BC3" w:rsidRPr="00CF5B56" w:rsidRDefault="00033BC3" w:rsidP="008032CF">
            <w:pPr>
              <w:pStyle w:val="ConsPlusNormal"/>
              <w:ind w:firstLine="0"/>
              <w:jc w:val="center"/>
              <w:rPr>
                <w:rFonts w:ascii="Times New Roman" w:hAnsi="Times New Roman" w:cs="Times New Roman"/>
                <w:sz w:val="24"/>
                <w:szCs w:val="24"/>
                <w:lang w:eastAsia="ru-RU"/>
              </w:rPr>
            </w:pPr>
            <w:r w:rsidRPr="00CF5B56">
              <w:rPr>
                <w:rFonts w:ascii="Times New Roman" w:hAnsi="Times New Roman" w:cs="Times New Roman"/>
              </w:rPr>
              <w:t>100</w:t>
            </w:r>
          </w:p>
        </w:tc>
      </w:tr>
    </w:tbl>
    <w:p w14:paraId="55FF808A" w14:textId="11DCB7F3" w:rsidR="00385D2D" w:rsidRPr="00CF5B56" w:rsidRDefault="00385D2D" w:rsidP="008A1F31">
      <w:pPr>
        <w:pStyle w:val="ConsPlusNormal"/>
        <w:ind w:firstLine="709"/>
        <w:jc w:val="both"/>
        <w:rPr>
          <w:rFonts w:ascii="Times New Roman" w:hAnsi="Times New Roman" w:cs="Times New Roman"/>
          <w:sz w:val="24"/>
          <w:szCs w:val="24"/>
          <w:lang w:eastAsia="ru-RU"/>
        </w:rPr>
      </w:pPr>
    </w:p>
    <w:p w14:paraId="5CA9D14E" w14:textId="4DBF4ADC" w:rsidR="004A3CD2" w:rsidRPr="00CF5B56" w:rsidRDefault="004A3CD2" w:rsidP="008A1F31">
      <w:pPr>
        <w:pStyle w:val="a3"/>
        <w:autoSpaceDE w:val="0"/>
        <w:autoSpaceDN w:val="0"/>
        <w:adjustRightInd w:val="0"/>
        <w:spacing w:after="0" w:line="240" w:lineRule="auto"/>
        <w:ind w:left="0" w:firstLine="709"/>
        <w:jc w:val="both"/>
        <w:rPr>
          <w:rFonts w:eastAsiaTheme="minorHAnsi"/>
          <w:sz w:val="24"/>
          <w:szCs w:val="24"/>
        </w:rPr>
      </w:pPr>
      <w:bookmarkStart w:id="10" w:name="Par8445"/>
      <w:bookmarkEnd w:id="10"/>
    </w:p>
    <w:p w14:paraId="26E25AD4" w14:textId="589E0066" w:rsidR="004A3CD2" w:rsidRPr="00CF5B56" w:rsidRDefault="004A3CD2" w:rsidP="008A1F31">
      <w:pPr>
        <w:tabs>
          <w:tab w:val="left" w:pos="2460"/>
        </w:tabs>
        <w:rPr>
          <w:rFonts w:eastAsiaTheme="minorHAnsi"/>
          <w:sz w:val="24"/>
          <w:szCs w:val="24"/>
        </w:rPr>
        <w:sectPr w:rsidR="004A3CD2" w:rsidRPr="00CF5B56" w:rsidSect="00142370">
          <w:footerReference w:type="default" r:id="rId10"/>
          <w:pgSz w:w="11906" w:h="16838"/>
          <w:pgMar w:top="1134" w:right="567" w:bottom="1134" w:left="1134" w:header="709" w:footer="709" w:gutter="0"/>
          <w:cols w:space="720"/>
        </w:sectPr>
      </w:pPr>
    </w:p>
    <w:p w14:paraId="3D28C442" w14:textId="77777777" w:rsidR="00237E79" w:rsidRPr="00CF5B56" w:rsidRDefault="00237E79" w:rsidP="00237E79">
      <w:pPr>
        <w:spacing w:after="160" w:line="256" w:lineRule="auto"/>
        <w:jc w:val="right"/>
        <w:rPr>
          <w:rFonts w:eastAsiaTheme="minorHAnsi"/>
          <w:sz w:val="24"/>
          <w:szCs w:val="24"/>
        </w:rPr>
      </w:pPr>
      <w:r w:rsidRPr="00CF5B56">
        <w:rPr>
          <w:rFonts w:eastAsiaTheme="minorHAnsi"/>
          <w:sz w:val="24"/>
          <w:szCs w:val="24"/>
        </w:rPr>
        <w:lastRenderedPageBreak/>
        <w:t>Таблица 2</w:t>
      </w:r>
    </w:p>
    <w:p w14:paraId="5FFDE66D" w14:textId="37B833F6" w:rsidR="00237E79" w:rsidRPr="00CF5B56" w:rsidRDefault="00237E79" w:rsidP="00237E79">
      <w:pPr>
        <w:spacing w:after="160" w:line="256" w:lineRule="auto"/>
        <w:rPr>
          <w:rFonts w:eastAsiaTheme="minorHAnsi"/>
          <w:sz w:val="24"/>
          <w:szCs w:val="24"/>
        </w:rPr>
      </w:pPr>
      <w:r w:rsidRPr="00CF5B56">
        <w:rPr>
          <w:sz w:val="24"/>
          <w:szCs w:val="24"/>
        </w:rPr>
        <w:t>Порядок расчета значений показателей оценки выполнения объемов медицинской помощи в амбулаторных условиях (АП).</w:t>
      </w:r>
    </w:p>
    <w:tbl>
      <w:tblPr>
        <w:tblW w:w="14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294"/>
        <w:gridCol w:w="6520"/>
        <w:gridCol w:w="1418"/>
        <w:gridCol w:w="3260"/>
      </w:tblGrid>
      <w:tr w:rsidR="00237E79" w:rsidRPr="00CF5B56" w14:paraId="795C5E53" w14:textId="77777777" w:rsidTr="001F7C55">
        <w:tc>
          <w:tcPr>
            <w:tcW w:w="454" w:type="dxa"/>
            <w:vAlign w:val="center"/>
            <w:hideMark/>
          </w:tcPr>
          <w:p w14:paraId="2A7DC442" w14:textId="77777777" w:rsidR="00237E79" w:rsidRPr="00CF5B56" w:rsidRDefault="00237E79" w:rsidP="002D1CD1">
            <w:pPr>
              <w:widowControl w:val="0"/>
              <w:autoSpaceDE w:val="0"/>
              <w:autoSpaceDN w:val="0"/>
              <w:adjustRightInd w:val="0"/>
              <w:spacing w:line="256" w:lineRule="auto"/>
              <w:jc w:val="center"/>
            </w:pPr>
            <w:r w:rsidRPr="00CF5B56">
              <w:t>№</w:t>
            </w:r>
          </w:p>
        </w:tc>
        <w:tc>
          <w:tcPr>
            <w:tcW w:w="3294" w:type="dxa"/>
            <w:vAlign w:val="center"/>
            <w:hideMark/>
          </w:tcPr>
          <w:p w14:paraId="35DED797" w14:textId="77777777" w:rsidR="00237E79" w:rsidRPr="00CF5B56" w:rsidRDefault="00237E79" w:rsidP="002D1CD1">
            <w:pPr>
              <w:widowControl w:val="0"/>
              <w:autoSpaceDE w:val="0"/>
              <w:autoSpaceDN w:val="0"/>
              <w:adjustRightInd w:val="0"/>
              <w:spacing w:line="256" w:lineRule="auto"/>
              <w:jc w:val="center"/>
            </w:pPr>
            <w:r w:rsidRPr="00CF5B56">
              <w:t>Наименование показателя</w:t>
            </w:r>
          </w:p>
        </w:tc>
        <w:tc>
          <w:tcPr>
            <w:tcW w:w="6520" w:type="dxa"/>
            <w:vAlign w:val="center"/>
            <w:hideMark/>
          </w:tcPr>
          <w:p w14:paraId="41019DDD" w14:textId="2B183908" w:rsidR="00237E79" w:rsidRPr="00CF5B56" w:rsidRDefault="00237E79" w:rsidP="00237E79">
            <w:pPr>
              <w:widowControl w:val="0"/>
              <w:autoSpaceDE w:val="0"/>
              <w:autoSpaceDN w:val="0"/>
              <w:adjustRightInd w:val="0"/>
              <w:spacing w:line="256" w:lineRule="auto"/>
              <w:jc w:val="center"/>
            </w:pPr>
            <w:r w:rsidRPr="00CF5B56">
              <w:t>Формула расчета</w:t>
            </w:r>
          </w:p>
        </w:tc>
        <w:tc>
          <w:tcPr>
            <w:tcW w:w="1418" w:type="dxa"/>
            <w:vAlign w:val="center"/>
            <w:hideMark/>
          </w:tcPr>
          <w:p w14:paraId="7611F13D" w14:textId="77777777" w:rsidR="00237E79" w:rsidRPr="00CF5B56" w:rsidRDefault="00237E79" w:rsidP="002D1CD1">
            <w:pPr>
              <w:widowControl w:val="0"/>
              <w:autoSpaceDE w:val="0"/>
              <w:autoSpaceDN w:val="0"/>
              <w:adjustRightInd w:val="0"/>
              <w:spacing w:line="256" w:lineRule="auto"/>
              <w:jc w:val="center"/>
            </w:pPr>
            <w:r w:rsidRPr="00CF5B56">
              <w:t>Единицы измерения</w:t>
            </w:r>
          </w:p>
        </w:tc>
        <w:tc>
          <w:tcPr>
            <w:tcW w:w="3260" w:type="dxa"/>
            <w:vAlign w:val="center"/>
            <w:hideMark/>
          </w:tcPr>
          <w:p w14:paraId="296095B7" w14:textId="77777777" w:rsidR="00237E79" w:rsidRPr="00CF5B56" w:rsidRDefault="00237E79" w:rsidP="002D1CD1">
            <w:pPr>
              <w:widowControl w:val="0"/>
              <w:autoSpaceDE w:val="0"/>
              <w:autoSpaceDN w:val="0"/>
              <w:adjustRightInd w:val="0"/>
              <w:spacing w:line="256" w:lineRule="auto"/>
              <w:jc w:val="center"/>
            </w:pPr>
            <w:r w:rsidRPr="00CF5B56">
              <w:t>Источник</w:t>
            </w:r>
          </w:p>
        </w:tc>
      </w:tr>
      <w:tr w:rsidR="00237E79" w:rsidRPr="00CF5B56" w14:paraId="48B8A9D5" w14:textId="77777777" w:rsidTr="002D1CD1">
        <w:tc>
          <w:tcPr>
            <w:tcW w:w="14946" w:type="dxa"/>
            <w:gridSpan w:val="5"/>
            <w:vAlign w:val="center"/>
          </w:tcPr>
          <w:p w14:paraId="561A443D" w14:textId="77777777" w:rsidR="00237E79" w:rsidRPr="00CF5B56" w:rsidRDefault="00237E79" w:rsidP="002D1CD1">
            <w:pPr>
              <w:spacing w:line="256" w:lineRule="auto"/>
              <w:jc w:val="center"/>
            </w:pPr>
            <w:r w:rsidRPr="00CF5B56">
              <w:t>Общие показатели</w:t>
            </w:r>
          </w:p>
        </w:tc>
      </w:tr>
      <w:tr w:rsidR="00237E79" w:rsidRPr="00CF5B56" w14:paraId="244738CB" w14:textId="77777777" w:rsidTr="002D1CD1">
        <w:tc>
          <w:tcPr>
            <w:tcW w:w="14946" w:type="dxa"/>
            <w:gridSpan w:val="5"/>
            <w:vAlign w:val="center"/>
          </w:tcPr>
          <w:p w14:paraId="6F5829C4" w14:textId="77777777" w:rsidR="00237E79" w:rsidRPr="00CF5B56" w:rsidRDefault="00237E79" w:rsidP="002D1CD1">
            <w:pPr>
              <w:spacing w:line="256" w:lineRule="auto"/>
              <w:jc w:val="center"/>
            </w:pPr>
            <w:r w:rsidRPr="00CF5B56">
              <w:t>Оценка выполнения объемов медицинской помощи</w:t>
            </w:r>
          </w:p>
        </w:tc>
      </w:tr>
      <w:tr w:rsidR="00237E79" w:rsidRPr="00CF5B56" w14:paraId="02D4DE77" w14:textId="77777777" w:rsidTr="001F7C55">
        <w:tc>
          <w:tcPr>
            <w:tcW w:w="454" w:type="dxa"/>
            <w:vMerge w:val="restart"/>
          </w:tcPr>
          <w:p w14:paraId="5B5A8F7F" w14:textId="77777777" w:rsidR="00237E79" w:rsidRPr="00CF5B56" w:rsidRDefault="00237E79" w:rsidP="002D1CD1">
            <w:pPr>
              <w:spacing w:line="256" w:lineRule="auto"/>
            </w:pPr>
            <w:r w:rsidRPr="00CF5B56">
              <w:t>1.1</w:t>
            </w:r>
          </w:p>
        </w:tc>
        <w:tc>
          <w:tcPr>
            <w:tcW w:w="3294" w:type="dxa"/>
            <w:vMerge w:val="restart"/>
          </w:tcPr>
          <w:p w14:paraId="3C3FED7A" w14:textId="77777777" w:rsidR="00237E79" w:rsidRPr="00CF5B56" w:rsidRDefault="00237E79" w:rsidP="002D1CD1">
            <w:pPr>
              <w:spacing w:line="256" w:lineRule="auto"/>
            </w:pPr>
            <w:r w:rsidRPr="00CF5B56">
              <w:rPr>
                <w:rFonts w:eastAsiaTheme="minorHAnsi"/>
              </w:rPr>
              <w:t>Выполнение количества посещений с профилактической целью, подлежащих оплате в рамках подушевого финансирования</w:t>
            </w:r>
          </w:p>
        </w:tc>
        <w:tc>
          <w:tcPr>
            <w:tcW w:w="6520" w:type="dxa"/>
          </w:tcPr>
          <w:p w14:paraId="7B864233" w14:textId="77777777" w:rsidR="00237E79" w:rsidRPr="00CF5B56" w:rsidRDefault="009C3BDF" w:rsidP="002D1CD1">
            <w:pPr>
              <w:widowControl w:val="0"/>
              <w:autoSpaceDE w:val="0"/>
              <w:autoSpaceDN w:val="0"/>
              <w:adjustRightInd w:val="0"/>
              <w:spacing w:line="256" w:lineRule="auto"/>
              <w:ind w:firstLine="283"/>
              <w:jc w:val="cente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lang w:val="en-US"/>
                      </w:rPr>
                      <m:t>V</m:t>
                    </m:r>
                    <m:ctrlPr>
                      <w:rPr>
                        <w:rFonts w:ascii="Cambria Math" w:eastAsia="Cambria Math" w:hAnsi="Cambria Math" w:cs="Cambria Math"/>
                        <w:sz w:val="28"/>
                        <w:szCs w:val="28"/>
                      </w:rPr>
                    </m:ctrlPr>
                  </m:e>
                  <m:sub>
                    <m:r>
                      <w:rPr>
                        <w:rFonts w:ascii="Cambria Math" w:eastAsia="Cambria Math" w:hAnsi="Cambria Math" w:cs="Cambria Math"/>
                        <w:sz w:val="28"/>
                        <w:szCs w:val="28"/>
                      </w:rPr>
                      <m:t>ППЦ</m:t>
                    </m:r>
                    <m:ctrlPr>
                      <w:rPr>
                        <w:rFonts w:ascii="Cambria Math" w:eastAsia="Cambria Math" w:hAnsi="Cambria Math" w:cs="Cambria Math"/>
                        <w:sz w:val="28"/>
                        <w:szCs w:val="28"/>
                      </w:rPr>
                    </m:ctrlPr>
                  </m:sub>
                </m:sSub>
                <m: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ППЦ</m:t>
                        </m:r>
                      </m:sub>
                      <m:sup>
                        <m:r>
                          <w:rPr>
                            <w:rFonts w:ascii="Cambria Math" w:eastAsia="Cambria Math" w:hAnsi="Cambria Math" w:cs="Cambria Math"/>
                            <w:sz w:val="28"/>
                            <w:szCs w:val="28"/>
                          </w:rPr>
                          <m:t>факт</m:t>
                        </m:r>
                      </m:sup>
                    </m:sSubSup>
                  </m:num>
                  <m:den>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ППЦ</m:t>
                        </m:r>
                      </m:sub>
                      <m:sup>
                        <m:r>
                          <w:rPr>
                            <w:rFonts w:ascii="Cambria Math" w:eastAsia="Cambria Math" w:hAnsi="Cambria Math" w:cs="Cambria Math"/>
                            <w:sz w:val="28"/>
                            <w:szCs w:val="28"/>
                          </w:rPr>
                          <m:t>план</m:t>
                        </m:r>
                      </m:sup>
                    </m:sSubSup>
                  </m:den>
                </m:f>
                <m:r>
                  <w:rPr>
                    <w:rFonts w:ascii="Cambria Math" w:eastAsia="Cambria Math" w:hAnsi="Cambria Math" w:cs="Cambria Math"/>
                    <w:sz w:val="24"/>
                    <w:szCs w:val="24"/>
                  </w:rPr>
                  <m:t>×</m:t>
                </m:r>
                <m:r>
                  <w:rPr>
                    <w:rFonts w:ascii="Cambria Math" w:eastAsia="Cambria Math" w:hAnsi="Cambria Math" w:cs="Cambria Math"/>
                    <w:sz w:val="28"/>
                    <w:szCs w:val="28"/>
                  </w:rPr>
                  <m:t>100</m:t>
                </m:r>
              </m:oMath>
            </m:oMathPara>
          </w:p>
        </w:tc>
        <w:tc>
          <w:tcPr>
            <w:tcW w:w="1418" w:type="dxa"/>
            <w:vMerge w:val="restart"/>
          </w:tcPr>
          <w:p w14:paraId="68A69968" w14:textId="77777777" w:rsidR="00237E79" w:rsidRPr="00CF5B56" w:rsidRDefault="00237E79" w:rsidP="002D1CD1">
            <w:pPr>
              <w:spacing w:line="256" w:lineRule="auto"/>
            </w:pPr>
            <w:r w:rsidRPr="00CF5B56">
              <w:t>Процент</w:t>
            </w:r>
          </w:p>
        </w:tc>
        <w:tc>
          <w:tcPr>
            <w:tcW w:w="3260" w:type="dxa"/>
            <w:vMerge w:val="restart"/>
          </w:tcPr>
          <w:p w14:paraId="5A5826C9" w14:textId="77777777" w:rsidR="00237E79" w:rsidRPr="00CF5B56" w:rsidRDefault="00237E79" w:rsidP="002D1CD1">
            <w:pPr>
              <w:spacing w:line="256" w:lineRule="auto"/>
            </w:pPr>
            <w:r w:rsidRPr="00CF5B56">
              <w:t>Источником информации являются реестры, оказанной медицинской помощи застрахованным лицам.</w:t>
            </w:r>
          </w:p>
        </w:tc>
      </w:tr>
      <w:tr w:rsidR="00237E79" w:rsidRPr="00CF5B56" w14:paraId="4201CEBA" w14:textId="77777777" w:rsidTr="001F7C55">
        <w:tc>
          <w:tcPr>
            <w:tcW w:w="454" w:type="dxa"/>
            <w:vMerge/>
          </w:tcPr>
          <w:p w14:paraId="3B672EDB" w14:textId="77777777" w:rsidR="00237E79" w:rsidRPr="00CF5B56" w:rsidRDefault="00237E79" w:rsidP="002D1CD1">
            <w:pPr>
              <w:spacing w:line="256" w:lineRule="auto"/>
            </w:pPr>
          </w:p>
        </w:tc>
        <w:tc>
          <w:tcPr>
            <w:tcW w:w="3294" w:type="dxa"/>
            <w:vMerge/>
          </w:tcPr>
          <w:p w14:paraId="007D672C" w14:textId="77777777" w:rsidR="00237E79" w:rsidRPr="00CF5B56" w:rsidRDefault="00237E79" w:rsidP="002D1CD1">
            <w:pPr>
              <w:spacing w:line="256" w:lineRule="auto"/>
            </w:pPr>
          </w:p>
        </w:tc>
        <w:tc>
          <w:tcPr>
            <w:tcW w:w="6520" w:type="dxa"/>
          </w:tcPr>
          <w:p w14:paraId="65EBC4C5" w14:textId="77777777" w:rsidR="00237E79" w:rsidRPr="00CF5B56" w:rsidRDefault="00237E79" w:rsidP="002D1CD1">
            <w:pPr>
              <w:widowControl w:val="0"/>
              <w:autoSpaceDE w:val="0"/>
              <w:autoSpaceDN w:val="0"/>
              <w:adjustRightInd w:val="0"/>
              <w:spacing w:line="256" w:lineRule="auto"/>
              <w:ind w:firstLine="283"/>
            </w:pPr>
            <w:r w:rsidRPr="00CF5B56">
              <w:t>где:</w:t>
            </w:r>
          </w:p>
          <w:p w14:paraId="20E8A5D7" w14:textId="77777777" w:rsidR="00237E79" w:rsidRPr="00CF5B56" w:rsidRDefault="009C3BDF" w:rsidP="002D1CD1">
            <w:pPr>
              <w:widowControl w:val="0"/>
              <w:autoSpaceDE w:val="0"/>
              <w:autoSpaceDN w:val="0"/>
              <w:adjustRightInd w:val="0"/>
              <w:spacing w:line="256" w:lineRule="auto"/>
            </w:pP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lang w:val="en-US"/>
                    </w:rPr>
                    <m:t>V</m:t>
                  </m:r>
                  <m:ctrlPr>
                    <w:rPr>
                      <w:rFonts w:ascii="Cambria Math" w:eastAsia="Cambria Math" w:hAnsi="Cambria Math" w:cs="Cambria Math"/>
                      <w:sz w:val="24"/>
                      <w:szCs w:val="24"/>
                    </w:rPr>
                  </m:ctrlPr>
                </m:e>
                <m:sub>
                  <m:r>
                    <w:rPr>
                      <w:rFonts w:ascii="Cambria Math" w:eastAsia="Cambria Math" w:hAnsi="Cambria Math" w:cs="Cambria Math"/>
                      <w:sz w:val="24"/>
                      <w:szCs w:val="24"/>
                    </w:rPr>
                    <m:t>ППЦ</m:t>
                  </m:r>
                  <m:ctrlPr>
                    <w:rPr>
                      <w:rFonts w:ascii="Cambria Math" w:eastAsia="Cambria Math" w:hAnsi="Cambria Math" w:cs="Cambria Math"/>
                      <w:sz w:val="24"/>
                      <w:szCs w:val="24"/>
                    </w:rPr>
                  </m:ctrlPr>
                </m:sub>
              </m:sSub>
            </m:oMath>
            <w:r w:rsidR="00237E79" w:rsidRPr="00CF5B56">
              <w:t xml:space="preserve"> - процент выполнения плана оказания посещений с профилактической целью;</w:t>
            </w:r>
          </w:p>
          <w:p w14:paraId="182EFA1B" w14:textId="77777777" w:rsidR="00237E79" w:rsidRPr="00CF5B56" w:rsidRDefault="009C3BDF" w:rsidP="002D1CD1">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ППЦ</m:t>
                  </m:r>
                </m:sub>
                <m:sup>
                  <m:r>
                    <w:rPr>
                      <w:rFonts w:ascii="Cambria Math" w:eastAsia="Cambria Math" w:hAnsi="Cambria Math" w:cs="Cambria Math"/>
                      <w:sz w:val="24"/>
                      <w:szCs w:val="24"/>
                    </w:rPr>
                    <m:t>факт</m:t>
                  </m:r>
                </m:sup>
              </m:sSubSup>
            </m:oMath>
            <w:r w:rsidR="00237E79" w:rsidRPr="00CF5B56">
              <w:t xml:space="preserve"> - фактическое количество посещений с профилактической целью, выполненных в отчетном периоде;</w:t>
            </w:r>
          </w:p>
          <w:p w14:paraId="5D3D9ED8" w14:textId="77777777" w:rsidR="00237E79" w:rsidRPr="00CF5B56" w:rsidRDefault="009C3BDF" w:rsidP="002D1CD1">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ППЦ</m:t>
                  </m:r>
                </m:sub>
                <m:sup>
                  <m:r>
                    <w:rPr>
                      <w:rFonts w:ascii="Cambria Math" w:eastAsia="Cambria Math" w:hAnsi="Cambria Math" w:cs="Cambria Math"/>
                      <w:sz w:val="24"/>
                      <w:szCs w:val="24"/>
                    </w:rPr>
                    <m:t>план</m:t>
                  </m:r>
                </m:sup>
              </m:sSubSup>
            </m:oMath>
            <w:r w:rsidR="00237E79" w:rsidRPr="00CF5B56">
              <w:t xml:space="preserve"> - утвержденное количество посещений с профилактической целью в отчетном периоде (план на квартал равен ¼ плана на год).</w:t>
            </w:r>
          </w:p>
        </w:tc>
        <w:tc>
          <w:tcPr>
            <w:tcW w:w="1418" w:type="dxa"/>
            <w:vMerge/>
          </w:tcPr>
          <w:p w14:paraId="2003B7C9" w14:textId="77777777" w:rsidR="00237E79" w:rsidRPr="00CF5B56" w:rsidRDefault="00237E79" w:rsidP="002D1CD1">
            <w:pPr>
              <w:spacing w:line="256" w:lineRule="auto"/>
            </w:pPr>
          </w:p>
        </w:tc>
        <w:tc>
          <w:tcPr>
            <w:tcW w:w="3260" w:type="dxa"/>
            <w:vMerge/>
          </w:tcPr>
          <w:p w14:paraId="49AE6266" w14:textId="77777777" w:rsidR="00237E79" w:rsidRPr="00CF5B56" w:rsidRDefault="00237E79" w:rsidP="002D1CD1">
            <w:pPr>
              <w:spacing w:line="256" w:lineRule="auto"/>
            </w:pPr>
          </w:p>
        </w:tc>
      </w:tr>
      <w:tr w:rsidR="00237E79" w:rsidRPr="00CF5B56" w14:paraId="13BF0F3E" w14:textId="77777777" w:rsidTr="001F7C55">
        <w:tc>
          <w:tcPr>
            <w:tcW w:w="454" w:type="dxa"/>
            <w:vMerge w:val="restart"/>
          </w:tcPr>
          <w:p w14:paraId="5A649015" w14:textId="77777777" w:rsidR="00237E79" w:rsidRPr="00CF5B56" w:rsidRDefault="00237E79" w:rsidP="002D1CD1">
            <w:pPr>
              <w:spacing w:line="256" w:lineRule="auto"/>
            </w:pPr>
            <w:r w:rsidRPr="00CF5B56">
              <w:t>1.2</w:t>
            </w:r>
          </w:p>
        </w:tc>
        <w:tc>
          <w:tcPr>
            <w:tcW w:w="3294" w:type="dxa"/>
            <w:vMerge w:val="restart"/>
          </w:tcPr>
          <w:p w14:paraId="5EF85FA7" w14:textId="77777777" w:rsidR="00237E79" w:rsidRPr="00CF5B56" w:rsidRDefault="00237E79" w:rsidP="002D1CD1">
            <w:pPr>
              <w:spacing w:line="256" w:lineRule="auto"/>
            </w:pPr>
            <w:r w:rsidRPr="00CF5B56">
              <w:rPr>
                <w:rFonts w:eastAsiaTheme="minorHAnsi"/>
              </w:rPr>
              <w:t>Выполнение количества обращений в связи с заболеваниями, подлежащих оплате в рамках подушевого финансирования</w:t>
            </w:r>
          </w:p>
        </w:tc>
        <w:tc>
          <w:tcPr>
            <w:tcW w:w="6520" w:type="dxa"/>
          </w:tcPr>
          <w:p w14:paraId="797A6454" w14:textId="77777777" w:rsidR="00237E79" w:rsidRPr="00CF5B56" w:rsidRDefault="009C3BDF" w:rsidP="002D1CD1">
            <w:pPr>
              <w:widowControl w:val="0"/>
              <w:autoSpaceDE w:val="0"/>
              <w:autoSpaceDN w:val="0"/>
              <w:adjustRightInd w:val="0"/>
              <w:spacing w:line="256" w:lineRule="auto"/>
              <w:ind w:firstLine="283"/>
              <w:jc w:val="cente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lang w:val="en-US"/>
                      </w:rPr>
                      <m:t>V</m:t>
                    </m:r>
                    <m:ctrlPr>
                      <w:rPr>
                        <w:rFonts w:ascii="Cambria Math" w:eastAsia="Cambria Math" w:hAnsi="Cambria Math" w:cs="Cambria Math"/>
                        <w:sz w:val="28"/>
                        <w:szCs w:val="28"/>
                      </w:rPr>
                    </m:ctrlPr>
                  </m:e>
                  <m:sub>
                    <m:r>
                      <w:rPr>
                        <w:rFonts w:ascii="Cambria Math" w:eastAsia="Cambria Math" w:hAnsi="Cambria Math" w:cs="Cambria Math"/>
                        <w:sz w:val="28"/>
                        <w:szCs w:val="28"/>
                      </w:rPr>
                      <m:t>ОЗ</m:t>
                    </m:r>
                    <m:ctrlPr>
                      <w:rPr>
                        <w:rFonts w:ascii="Cambria Math" w:eastAsia="Cambria Math" w:hAnsi="Cambria Math" w:cs="Cambria Math"/>
                        <w:sz w:val="28"/>
                        <w:szCs w:val="28"/>
                      </w:rPr>
                    </m:ctrlPr>
                  </m:sub>
                </m:sSub>
                <m: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ОЗ</m:t>
                        </m:r>
                      </m:sub>
                      <m:sup>
                        <m:r>
                          <w:rPr>
                            <w:rFonts w:ascii="Cambria Math" w:eastAsia="Cambria Math" w:hAnsi="Cambria Math" w:cs="Cambria Math"/>
                            <w:sz w:val="28"/>
                            <w:szCs w:val="28"/>
                          </w:rPr>
                          <m:t>факт</m:t>
                        </m:r>
                      </m:sup>
                    </m:sSubSup>
                  </m:num>
                  <m:den>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ОЗ</m:t>
                        </m:r>
                      </m:sub>
                      <m:sup>
                        <m:r>
                          <w:rPr>
                            <w:rFonts w:ascii="Cambria Math" w:eastAsia="Cambria Math" w:hAnsi="Cambria Math" w:cs="Cambria Math"/>
                            <w:sz w:val="28"/>
                            <w:szCs w:val="28"/>
                          </w:rPr>
                          <m:t>план</m:t>
                        </m:r>
                      </m:sup>
                    </m:sSubSup>
                  </m:den>
                </m:f>
                <m:r>
                  <w:rPr>
                    <w:rFonts w:ascii="Cambria Math" w:eastAsia="Cambria Math" w:hAnsi="Cambria Math" w:cs="Cambria Math"/>
                    <w:sz w:val="24"/>
                    <w:szCs w:val="24"/>
                  </w:rPr>
                  <m:t>×</m:t>
                </m:r>
                <m:r>
                  <w:rPr>
                    <w:rFonts w:ascii="Cambria Math" w:eastAsia="Cambria Math" w:hAnsi="Cambria Math" w:cs="Cambria Math"/>
                    <w:sz w:val="28"/>
                    <w:szCs w:val="28"/>
                  </w:rPr>
                  <m:t>100</m:t>
                </m:r>
              </m:oMath>
            </m:oMathPara>
          </w:p>
        </w:tc>
        <w:tc>
          <w:tcPr>
            <w:tcW w:w="1418" w:type="dxa"/>
            <w:vMerge w:val="restart"/>
          </w:tcPr>
          <w:p w14:paraId="6767E279" w14:textId="77777777" w:rsidR="00237E79" w:rsidRPr="00CF5B56" w:rsidRDefault="00237E79" w:rsidP="002D1CD1">
            <w:pPr>
              <w:spacing w:line="256" w:lineRule="auto"/>
            </w:pPr>
            <w:r w:rsidRPr="00CF5B56">
              <w:t>Процент</w:t>
            </w:r>
          </w:p>
        </w:tc>
        <w:tc>
          <w:tcPr>
            <w:tcW w:w="3260" w:type="dxa"/>
            <w:vMerge w:val="restart"/>
          </w:tcPr>
          <w:p w14:paraId="176834D2" w14:textId="77777777" w:rsidR="00237E79" w:rsidRPr="00CF5B56" w:rsidRDefault="00237E79" w:rsidP="002D1CD1">
            <w:pPr>
              <w:spacing w:line="256" w:lineRule="auto"/>
            </w:pPr>
            <w:r w:rsidRPr="00CF5B56">
              <w:t>Источником информации являются реестры, оказанной медицинской помощи застрахованным лицам.</w:t>
            </w:r>
          </w:p>
        </w:tc>
      </w:tr>
      <w:tr w:rsidR="00237E79" w:rsidRPr="00CF5B56" w14:paraId="23DB7CDA" w14:textId="77777777" w:rsidTr="001F7C55">
        <w:tc>
          <w:tcPr>
            <w:tcW w:w="454" w:type="dxa"/>
            <w:vMerge/>
          </w:tcPr>
          <w:p w14:paraId="23B884C8" w14:textId="77777777" w:rsidR="00237E79" w:rsidRPr="00CF5B56" w:rsidRDefault="00237E79" w:rsidP="002D1CD1">
            <w:pPr>
              <w:spacing w:line="256" w:lineRule="auto"/>
            </w:pPr>
          </w:p>
        </w:tc>
        <w:tc>
          <w:tcPr>
            <w:tcW w:w="3294" w:type="dxa"/>
            <w:vMerge/>
          </w:tcPr>
          <w:p w14:paraId="78CABC87" w14:textId="77777777" w:rsidR="00237E79" w:rsidRPr="00CF5B56" w:rsidRDefault="00237E79" w:rsidP="002D1CD1">
            <w:pPr>
              <w:spacing w:line="256" w:lineRule="auto"/>
            </w:pPr>
          </w:p>
        </w:tc>
        <w:tc>
          <w:tcPr>
            <w:tcW w:w="6520" w:type="dxa"/>
          </w:tcPr>
          <w:p w14:paraId="14AF7903" w14:textId="77777777" w:rsidR="00237E79" w:rsidRPr="00CF5B56" w:rsidRDefault="00237E79" w:rsidP="002D1CD1">
            <w:pPr>
              <w:widowControl w:val="0"/>
              <w:autoSpaceDE w:val="0"/>
              <w:autoSpaceDN w:val="0"/>
              <w:adjustRightInd w:val="0"/>
              <w:spacing w:line="256" w:lineRule="auto"/>
              <w:ind w:firstLine="283"/>
            </w:pPr>
            <w:r w:rsidRPr="00CF5B56">
              <w:t>где:</w:t>
            </w:r>
          </w:p>
          <w:p w14:paraId="2AC22635" w14:textId="77777777" w:rsidR="00237E79" w:rsidRPr="00CF5B56" w:rsidRDefault="009C3BDF" w:rsidP="002D1CD1">
            <w:pPr>
              <w:widowControl w:val="0"/>
              <w:autoSpaceDE w:val="0"/>
              <w:autoSpaceDN w:val="0"/>
              <w:adjustRightInd w:val="0"/>
              <w:spacing w:line="256" w:lineRule="auto"/>
            </w:pP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lang w:val="en-US"/>
                    </w:rPr>
                    <m:t>V</m:t>
                  </m:r>
                  <m:ctrlPr>
                    <w:rPr>
                      <w:rFonts w:ascii="Cambria Math" w:eastAsia="Cambria Math" w:hAnsi="Cambria Math" w:cs="Cambria Math"/>
                      <w:sz w:val="24"/>
                      <w:szCs w:val="24"/>
                    </w:rPr>
                  </m:ctrlPr>
                </m:e>
                <m:sub>
                  <m:r>
                    <w:rPr>
                      <w:rFonts w:ascii="Cambria Math" w:eastAsia="Cambria Math" w:hAnsi="Cambria Math" w:cs="Cambria Math"/>
                      <w:sz w:val="24"/>
                      <w:szCs w:val="24"/>
                    </w:rPr>
                    <m:t>ОЗ</m:t>
                  </m:r>
                  <m:ctrlPr>
                    <w:rPr>
                      <w:rFonts w:ascii="Cambria Math" w:eastAsia="Cambria Math" w:hAnsi="Cambria Math" w:cs="Cambria Math"/>
                      <w:sz w:val="24"/>
                      <w:szCs w:val="24"/>
                    </w:rPr>
                  </m:ctrlPr>
                </m:sub>
              </m:sSub>
            </m:oMath>
            <w:r w:rsidR="00237E79" w:rsidRPr="00CF5B56">
              <w:t xml:space="preserve"> - процент выполнения плана оказания обращений в связи с заболеваниями;</w:t>
            </w:r>
          </w:p>
          <w:p w14:paraId="754088FB" w14:textId="77777777" w:rsidR="00237E79" w:rsidRPr="00CF5B56" w:rsidRDefault="009C3BDF" w:rsidP="002D1CD1">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ОЗ</m:t>
                  </m:r>
                </m:sub>
                <m:sup>
                  <m:r>
                    <w:rPr>
                      <w:rFonts w:ascii="Cambria Math" w:eastAsia="Cambria Math" w:hAnsi="Cambria Math" w:cs="Cambria Math"/>
                      <w:sz w:val="24"/>
                      <w:szCs w:val="24"/>
                    </w:rPr>
                    <m:t>факт</m:t>
                  </m:r>
                </m:sup>
              </m:sSubSup>
            </m:oMath>
            <w:r w:rsidR="00237E79" w:rsidRPr="00CF5B56">
              <w:t xml:space="preserve"> - фактическое количество обращений в связи с заболеваниями, выполненных в отчетном периоде;</w:t>
            </w:r>
          </w:p>
          <w:p w14:paraId="47D3FB32" w14:textId="77777777" w:rsidR="00237E79" w:rsidRPr="00CF5B56" w:rsidRDefault="009C3BDF" w:rsidP="002D1CD1">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ОЗ</m:t>
                  </m:r>
                </m:sub>
                <m:sup>
                  <m:r>
                    <w:rPr>
                      <w:rFonts w:ascii="Cambria Math" w:eastAsia="Cambria Math" w:hAnsi="Cambria Math" w:cs="Cambria Math"/>
                      <w:sz w:val="24"/>
                      <w:szCs w:val="24"/>
                    </w:rPr>
                    <m:t>план</m:t>
                  </m:r>
                </m:sup>
              </m:sSubSup>
            </m:oMath>
            <w:r w:rsidR="00237E79" w:rsidRPr="00CF5B56">
              <w:t xml:space="preserve"> - утвержденное количество обращений в связи с заболеваниями в отчетном периоде (план на квартал равен ¼ плана на год).</w:t>
            </w:r>
          </w:p>
        </w:tc>
        <w:tc>
          <w:tcPr>
            <w:tcW w:w="1418" w:type="dxa"/>
            <w:vMerge/>
          </w:tcPr>
          <w:p w14:paraId="2A588A4D" w14:textId="77777777" w:rsidR="00237E79" w:rsidRPr="00CF5B56" w:rsidRDefault="00237E79" w:rsidP="002D1CD1">
            <w:pPr>
              <w:spacing w:line="256" w:lineRule="auto"/>
            </w:pPr>
          </w:p>
        </w:tc>
        <w:tc>
          <w:tcPr>
            <w:tcW w:w="3260" w:type="dxa"/>
            <w:vMerge/>
          </w:tcPr>
          <w:p w14:paraId="21BE7D59" w14:textId="77777777" w:rsidR="00237E79" w:rsidRPr="00CF5B56" w:rsidRDefault="00237E79" w:rsidP="002D1CD1">
            <w:pPr>
              <w:spacing w:line="256" w:lineRule="auto"/>
            </w:pPr>
          </w:p>
        </w:tc>
      </w:tr>
    </w:tbl>
    <w:p w14:paraId="3728A34B" w14:textId="709669C3" w:rsidR="00202882" w:rsidRPr="00CF5B56" w:rsidRDefault="00202882" w:rsidP="008A1F31">
      <w:pPr>
        <w:spacing w:line="256" w:lineRule="auto"/>
        <w:ind w:firstLine="709"/>
        <w:jc w:val="right"/>
        <w:rPr>
          <w:sz w:val="24"/>
          <w:szCs w:val="24"/>
        </w:rPr>
      </w:pPr>
      <w:r w:rsidRPr="00CF5B56">
        <w:rPr>
          <w:sz w:val="24"/>
          <w:szCs w:val="24"/>
        </w:rPr>
        <w:lastRenderedPageBreak/>
        <w:t xml:space="preserve">Таблица </w:t>
      </w:r>
      <w:r w:rsidR="00237E79" w:rsidRPr="00CF5B56">
        <w:rPr>
          <w:sz w:val="24"/>
          <w:szCs w:val="24"/>
        </w:rPr>
        <w:t>3</w:t>
      </w:r>
    </w:p>
    <w:p w14:paraId="3A32C418" w14:textId="25D84E87" w:rsidR="00D02765" w:rsidRPr="00CF5B56" w:rsidRDefault="00202882" w:rsidP="00D02765">
      <w:pPr>
        <w:ind w:left="709"/>
        <w:jc w:val="center"/>
        <w:rPr>
          <w:rFonts w:eastAsiaTheme="minorHAnsi"/>
          <w:sz w:val="24"/>
          <w:szCs w:val="24"/>
        </w:rPr>
      </w:pPr>
      <w:r w:rsidRPr="00CF5B56">
        <w:rPr>
          <w:sz w:val="24"/>
          <w:szCs w:val="24"/>
        </w:rPr>
        <w:t>Применение показателей результативности деятельности в медицинских организациях</w:t>
      </w:r>
      <w:r w:rsidR="00C33883" w:rsidRPr="00CF5B56">
        <w:rPr>
          <w:sz w:val="24"/>
          <w:szCs w:val="24"/>
        </w:rPr>
        <w:t xml:space="preserve"> </w:t>
      </w:r>
      <w:r w:rsidR="00EF6CC7">
        <w:rPr>
          <w:sz w:val="24"/>
          <w:szCs w:val="24"/>
        </w:rPr>
        <w:t>Ханты-Мансийского автономного              округа – Югры</w:t>
      </w:r>
      <w:r w:rsidRPr="00CF5B56">
        <w:rPr>
          <w:sz w:val="24"/>
          <w:szCs w:val="24"/>
        </w:rPr>
        <w:t xml:space="preserve">, </w:t>
      </w:r>
      <w:r w:rsidRPr="00CF5B56">
        <w:rPr>
          <w:rFonts w:eastAsiaTheme="minorHAnsi"/>
          <w:sz w:val="24"/>
          <w:szCs w:val="24"/>
        </w:rPr>
        <w:t>оказывающих медицинскую помощь по подушевому нормативу финансирования, на прикрепившихся к медицинской организации лиц в амбулаторных условиях</w:t>
      </w:r>
    </w:p>
    <w:tbl>
      <w:tblPr>
        <w:tblpPr w:leftFromText="180" w:rightFromText="180" w:vertAnchor="text" w:horzAnchor="margin" w:tblpX="-176" w:tblpY="623"/>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8"/>
        <w:gridCol w:w="378"/>
        <w:gridCol w:w="378"/>
        <w:gridCol w:w="378"/>
        <w:gridCol w:w="378"/>
        <w:gridCol w:w="378"/>
        <w:gridCol w:w="378"/>
        <w:gridCol w:w="378"/>
        <w:gridCol w:w="378"/>
        <w:gridCol w:w="378"/>
        <w:gridCol w:w="378"/>
        <w:gridCol w:w="378"/>
        <w:gridCol w:w="378"/>
        <w:gridCol w:w="378"/>
        <w:gridCol w:w="378"/>
        <w:gridCol w:w="378"/>
        <w:gridCol w:w="378"/>
        <w:gridCol w:w="379"/>
        <w:gridCol w:w="378"/>
        <w:gridCol w:w="378"/>
        <w:gridCol w:w="378"/>
        <w:gridCol w:w="378"/>
        <w:gridCol w:w="378"/>
        <w:gridCol w:w="378"/>
        <w:gridCol w:w="378"/>
        <w:gridCol w:w="378"/>
        <w:gridCol w:w="378"/>
        <w:gridCol w:w="378"/>
        <w:gridCol w:w="378"/>
        <w:gridCol w:w="378"/>
        <w:gridCol w:w="378"/>
        <w:gridCol w:w="378"/>
        <w:gridCol w:w="378"/>
        <w:gridCol w:w="379"/>
      </w:tblGrid>
      <w:tr w:rsidR="00FC2F18" w:rsidRPr="00CF5B56" w14:paraId="12AE16D7" w14:textId="588C2141" w:rsidTr="0034279D">
        <w:trPr>
          <w:trHeight w:val="416"/>
        </w:trPr>
        <w:tc>
          <w:tcPr>
            <w:tcW w:w="2658" w:type="dxa"/>
            <w:vMerge w:val="restart"/>
            <w:shd w:val="clear" w:color="auto" w:fill="auto"/>
            <w:noWrap/>
            <w:vAlign w:val="center"/>
            <w:hideMark/>
          </w:tcPr>
          <w:p w14:paraId="6EC6932F" w14:textId="11A9179D" w:rsidR="00FC2F18" w:rsidRPr="00CF5B56" w:rsidRDefault="00FC2F18" w:rsidP="008A1F31">
            <w:pPr>
              <w:tabs>
                <w:tab w:val="left" w:pos="1337"/>
              </w:tabs>
              <w:ind w:left="-93"/>
              <w:jc w:val="center"/>
              <w:rPr>
                <w:b/>
                <w:bCs/>
                <w:sz w:val="16"/>
                <w:szCs w:val="16"/>
              </w:rPr>
            </w:pPr>
            <w:r w:rsidRPr="00CF5B56">
              <w:rPr>
                <w:b/>
                <w:bCs/>
                <w:sz w:val="16"/>
                <w:szCs w:val="16"/>
              </w:rPr>
              <w:t>Наименование медицинской организации</w:t>
            </w:r>
          </w:p>
        </w:tc>
        <w:tc>
          <w:tcPr>
            <w:tcW w:w="12476" w:type="dxa"/>
            <w:gridSpan w:val="33"/>
            <w:shd w:val="clear" w:color="auto" w:fill="auto"/>
            <w:noWrap/>
            <w:vAlign w:val="center"/>
            <w:hideMark/>
          </w:tcPr>
          <w:p w14:paraId="12E48F96" w14:textId="2C9A3B1F" w:rsidR="00FC2F18" w:rsidRPr="00CF5B56" w:rsidRDefault="00FC2F18" w:rsidP="008A1F31">
            <w:pPr>
              <w:jc w:val="center"/>
              <w:rPr>
                <w:b/>
                <w:bCs/>
                <w:sz w:val="16"/>
                <w:szCs w:val="16"/>
              </w:rPr>
            </w:pPr>
            <w:r w:rsidRPr="00CF5B56">
              <w:rPr>
                <w:b/>
                <w:bCs/>
                <w:sz w:val="16"/>
                <w:szCs w:val="16"/>
              </w:rPr>
              <w:t>Номер показателя результативности деятельности</w:t>
            </w:r>
          </w:p>
        </w:tc>
      </w:tr>
      <w:tr w:rsidR="0034279D" w:rsidRPr="00CF5B56" w14:paraId="366EB5D9" w14:textId="65652037" w:rsidTr="002E4091">
        <w:trPr>
          <w:trHeight w:val="315"/>
        </w:trPr>
        <w:tc>
          <w:tcPr>
            <w:tcW w:w="2658" w:type="dxa"/>
            <w:vMerge/>
            <w:shd w:val="clear" w:color="auto" w:fill="auto"/>
            <w:vAlign w:val="center"/>
            <w:hideMark/>
          </w:tcPr>
          <w:p w14:paraId="3BAEF725" w14:textId="77777777" w:rsidR="00FC2F18" w:rsidRPr="00CF5B56" w:rsidRDefault="00FC2F18" w:rsidP="008A1F31">
            <w:pPr>
              <w:tabs>
                <w:tab w:val="left" w:pos="1337"/>
              </w:tabs>
              <w:ind w:left="-93"/>
              <w:jc w:val="center"/>
              <w:rPr>
                <w:b/>
                <w:bCs/>
                <w:sz w:val="16"/>
                <w:szCs w:val="16"/>
              </w:rPr>
            </w:pPr>
          </w:p>
        </w:tc>
        <w:tc>
          <w:tcPr>
            <w:tcW w:w="378" w:type="dxa"/>
            <w:shd w:val="clear" w:color="auto" w:fill="auto"/>
            <w:noWrap/>
            <w:vAlign w:val="center"/>
            <w:hideMark/>
          </w:tcPr>
          <w:p w14:paraId="424C1365" w14:textId="77777777" w:rsidR="00FC2F18" w:rsidRPr="00CF5B56" w:rsidRDefault="00FC2F18" w:rsidP="008A1F31">
            <w:pPr>
              <w:jc w:val="center"/>
              <w:rPr>
                <w:b/>
                <w:bCs/>
                <w:sz w:val="16"/>
                <w:szCs w:val="16"/>
              </w:rPr>
            </w:pPr>
            <w:r w:rsidRPr="00CF5B56">
              <w:rPr>
                <w:b/>
                <w:bCs/>
                <w:sz w:val="16"/>
                <w:szCs w:val="16"/>
              </w:rPr>
              <w:t>1</w:t>
            </w:r>
          </w:p>
        </w:tc>
        <w:tc>
          <w:tcPr>
            <w:tcW w:w="378" w:type="dxa"/>
            <w:shd w:val="clear" w:color="auto" w:fill="auto"/>
            <w:noWrap/>
            <w:vAlign w:val="center"/>
            <w:hideMark/>
          </w:tcPr>
          <w:p w14:paraId="7B90D212" w14:textId="77777777" w:rsidR="00FC2F18" w:rsidRPr="00CF5B56" w:rsidRDefault="00FC2F18" w:rsidP="008A1F31">
            <w:pPr>
              <w:jc w:val="center"/>
              <w:rPr>
                <w:b/>
                <w:bCs/>
                <w:sz w:val="16"/>
                <w:szCs w:val="16"/>
              </w:rPr>
            </w:pPr>
            <w:r w:rsidRPr="00CF5B56">
              <w:rPr>
                <w:b/>
                <w:bCs/>
                <w:sz w:val="16"/>
                <w:szCs w:val="16"/>
              </w:rPr>
              <w:t>2</w:t>
            </w:r>
          </w:p>
        </w:tc>
        <w:tc>
          <w:tcPr>
            <w:tcW w:w="378" w:type="dxa"/>
            <w:shd w:val="clear" w:color="auto" w:fill="auto"/>
            <w:noWrap/>
            <w:vAlign w:val="center"/>
            <w:hideMark/>
          </w:tcPr>
          <w:p w14:paraId="7DD7E835" w14:textId="77777777" w:rsidR="00FC2F18" w:rsidRPr="00CF5B56" w:rsidRDefault="00FC2F18" w:rsidP="008A1F31">
            <w:pPr>
              <w:jc w:val="center"/>
              <w:rPr>
                <w:b/>
                <w:bCs/>
                <w:sz w:val="16"/>
                <w:szCs w:val="16"/>
              </w:rPr>
            </w:pPr>
            <w:r w:rsidRPr="00CF5B56">
              <w:rPr>
                <w:b/>
                <w:bCs/>
                <w:sz w:val="16"/>
                <w:szCs w:val="16"/>
              </w:rPr>
              <w:t>3</w:t>
            </w:r>
          </w:p>
        </w:tc>
        <w:tc>
          <w:tcPr>
            <w:tcW w:w="378" w:type="dxa"/>
            <w:shd w:val="clear" w:color="auto" w:fill="auto"/>
            <w:noWrap/>
            <w:vAlign w:val="center"/>
            <w:hideMark/>
          </w:tcPr>
          <w:p w14:paraId="5EF43A34" w14:textId="77777777" w:rsidR="00FC2F18" w:rsidRPr="00CF5B56" w:rsidRDefault="00FC2F18" w:rsidP="008A1F31">
            <w:pPr>
              <w:jc w:val="center"/>
              <w:rPr>
                <w:b/>
                <w:bCs/>
                <w:sz w:val="16"/>
                <w:szCs w:val="16"/>
              </w:rPr>
            </w:pPr>
            <w:r w:rsidRPr="00CF5B56">
              <w:rPr>
                <w:b/>
                <w:bCs/>
                <w:sz w:val="16"/>
                <w:szCs w:val="16"/>
              </w:rPr>
              <w:t>4</w:t>
            </w:r>
          </w:p>
        </w:tc>
        <w:tc>
          <w:tcPr>
            <w:tcW w:w="378" w:type="dxa"/>
            <w:shd w:val="clear" w:color="auto" w:fill="auto"/>
            <w:noWrap/>
            <w:vAlign w:val="center"/>
            <w:hideMark/>
          </w:tcPr>
          <w:p w14:paraId="5A69CDF5" w14:textId="77777777" w:rsidR="00FC2F18" w:rsidRPr="00CF5B56" w:rsidRDefault="00FC2F18" w:rsidP="008A1F31">
            <w:pPr>
              <w:jc w:val="center"/>
              <w:rPr>
                <w:b/>
                <w:bCs/>
                <w:sz w:val="16"/>
                <w:szCs w:val="16"/>
              </w:rPr>
            </w:pPr>
            <w:r w:rsidRPr="00CF5B56">
              <w:rPr>
                <w:b/>
                <w:bCs/>
                <w:sz w:val="16"/>
                <w:szCs w:val="16"/>
              </w:rPr>
              <w:t>5</w:t>
            </w:r>
          </w:p>
        </w:tc>
        <w:tc>
          <w:tcPr>
            <w:tcW w:w="378" w:type="dxa"/>
            <w:shd w:val="clear" w:color="auto" w:fill="auto"/>
            <w:noWrap/>
            <w:vAlign w:val="center"/>
            <w:hideMark/>
          </w:tcPr>
          <w:p w14:paraId="280F0D84" w14:textId="77777777" w:rsidR="00FC2F18" w:rsidRPr="00CF5B56" w:rsidRDefault="00FC2F18" w:rsidP="008A1F31">
            <w:pPr>
              <w:jc w:val="center"/>
              <w:rPr>
                <w:b/>
                <w:bCs/>
                <w:sz w:val="16"/>
                <w:szCs w:val="16"/>
              </w:rPr>
            </w:pPr>
            <w:r w:rsidRPr="00CF5B56">
              <w:rPr>
                <w:b/>
                <w:bCs/>
                <w:sz w:val="16"/>
                <w:szCs w:val="16"/>
              </w:rPr>
              <w:t>6</w:t>
            </w:r>
          </w:p>
        </w:tc>
        <w:tc>
          <w:tcPr>
            <w:tcW w:w="378" w:type="dxa"/>
            <w:shd w:val="clear" w:color="auto" w:fill="auto"/>
            <w:noWrap/>
            <w:vAlign w:val="center"/>
            <w:hideMark/>
          </w:tcPr>
          <w:p w14:paraId="64864ECD" w14:textId="77777777" w:rsidR="00FC2F18" w:rsidRPr="00CF5B56" w:rsidRDefault="00FC2F18" w:rsidP="008A1F31">
            <w:pPr>
              <w:jc w:val="center"/>
              <w:rPr>
                <w:b/>
                <w:bCs/>
                <w:sz w:val="16"/>
                <w:szCs w:val="16"/>
              </w:rPr>
            </w:pPr>
            <w:r w:rsidRPr="00CF5B56">
              <w:rPr>
                <w:b/>
                <w:bCs/>
                <w:sz w:val="16"/>
                <w:szCs w:val="16"/>
              </w:rPr>
              <w:t>7</w:t>
            </w:r>
          </w:p>
        </w:tc>
        <w:tc>
          <w:tcPr>
            <w:tcW w:w="378" w:type="dxa"/>
            <w:shd w:val="clear" w:color="auto" w:fill="auto"/>
            <w:noWrap/>
            <w:vAlign w:val="center"/>
            <w:hideMark/>
          </w:tcPr>
          <w:p w14:paraId="0F8A041D" w14:textId="77777777" w:rsidR="00FC2F18" w:rsidRPr="00CF5B56" w:rsidRDefault="00FC2F18" w:rsidP="008A1F31">
            <w:pPr>
              <w:jc w:val="center"/>
              <w:rPr>
                <w:b/>
                <w:bCs/>
                <w:sz w:val="16"/>
                <w:szCs w:val="16"/>
              </w:rPr>
            </w:pPr>
            <w:r w:rsidRPr="00CF5B56">
              <w:rPr>
                <w:b/>
                <w:bCs/>
                <w:sz w:val="16"/>
                <w:szCs w:val="16"/>
              </w:rPr>
              <w:t>8</w:t>
            </w:r>
          </w:p>
        </w:tc>
        <w:tc>
          <w:tcPr>
            <w:tcW w:w="378" w:type="dxa"/>
            <w:shd w:val="clear" w:color="auto" w:fill="auto"/>
            <w:noWrap/>
            <w:vAlign w:val="center"/>
            <w:hideMark/>
          </w:tcPr>
          <w:p w14:paraId="3CCC86C1" w14:textId="77777777" w:rsidR="00FC2F18" w:rsidRPr="00CF5B56" w:rsidRDefault="00FC2F18" w:rsidP="008A1F31">
            <w:pPr>
              <w:jc w:val="center"/>
              <w:rPr>
                <w:b/>
                <w:bCs/>
                <w:sz w:val="16"/>
                <w:szCs w:val="16"/>
              </w:rPr>
            </w:pPr>
            <w:r w:rsidRPr="00CF5B56">
              <w:rPr>
                <w:b/>
                <w:bCs/>
                <w:sz w:val="16"/>
                <w:szCs w:val="16"/>
              </w:rPr>
              <w:t>9</w:t>
            </w:r>
          </w:p>
        </w:tc>
        <w:tc>
          <w:tcPr>
            <w:tcW w:w="378" w:type="dxa"/>
            <w:shd w:val="clear" w:color="auto" w:fill="auto"/>
            <w:noWrap/>
            <w:vAlign w:val="center"/>
            <w:hideMark/>
          </w:tcPr>
          <w:p w14:paraId="0D5A7920" w14:textId="77777777" w:rsidR="00FC2F18" w:rsidRPr="00CF5B56" w:rsidRDefault="00FC2F18" w:rsidP="008A1F31">
            <w:pPr>
              <w:jc w:val="center"/>
              <w:rPr>
                <w:b/>
                <w:bCs/>
                <w:sz w:val="16"/>
                <w:szCs w:val="16"/>
              </w:rPr>
            </w:pPr>
            <w:r w:rsidRPr="00CF5B56">
              <w:rPr>
                <w:b/>
                <w:bCs/>
                <w:sz w:val="16"/>
                <w:szCs w:val="16"/>
              </w:rPr>
              <w:t>10</w:t>
            </w:r>
          </w:p>
        </w:tc>
        <w:tc>
          <w:tcPr>
            <w:tcW w:w="378" w:type="dxa"/>
            <w:shd w:val="clear" w:color="auto" w:fill="auto"/>
            <w:noWrap/>
            <w:vAlign w:val="center"/>
            <w:hideMark/>
          </w:tcPr>
          <w:p w14:paraId="62E58063" w14:textId="77777777" w:rsidR="00FC2F18" w:rsidRPr="00CF5B56" w:rsidRDefault="00FC2F18" w:rsidP="008A1F31">
            <w:pPr>
              <w:jc w:val="center"/>
              <w:rPr>
                <w:b/>
                <w:bCs/>
                <w:sz w:val="16"/>
                <w:szCs w:val="16"/>
              </w:rPr>
            </w:pPr>
            <w:r w:rsidRPr="00CF5B56">
              <w:rPr>
                <w:b/>
                <w:bCs/>
                <w:sz w:val="16"/>
                <w:szCs w:val="16"/>
              </w:rPr>
              <w:t>11</w:t>
            </w:r>
          </w:p>
        </w:tc>
        <w:tc>
          <w:tcPr>
            <w:tcW w:w="378" w:type="dxa"/>
            <w:shd w:val="clear" w:color="auto" w:fill="auto"/>
            <w:noWrap/>
            <w:vAlign w:val="center"/>
            <w:hideMark/>
          </w:tcPr>
          <w:p w14:paraId="197B45E9" w14:textId="77777777" w:rsidR="00FC2F18" w:rsidRPr="00CF5B56" w:rsidRDefault="00FC2F18" w:rsidP="008A1F31">
            <w:pPr>
              <w:jc w:val="center"/>
              <w:rPr>
                <w:b/>
                <w:bCs/>
                <w:sz w:val="16"/>
                <w:szCs w:val="16"/>
              </w:rPr>
            </w:pPr>
            <w:r w:rsidRPr="00CF5B56">
              <w:rPr>
                <w:b/>
                <w:bCs/>
                <w:sz w:val="16"/>
                <w:szCs w:val="16"/>
              </w:rPr>
              <w:t>12</w:t>
            </w:r>
          </w:p>
        </w:tc>
        <w:tc>
          <w:tcPr>
            <w:tcW w:w="378" w:type="dxa"/>
            <w:shd w:val="clear" w:color="auto" w:fill="auto"/>
            <w:noWrap/>
            <w:vAlign w:val="center"/>
            <w:hideMark/>
          </w:tcPr>
          <w:p w14:paraId="2935BD5C" w14:textId="77777777" w:rsidR="00FC2F18" w:rsidRPr="00CF5B56" w:rsidRDefault="00FC2F18" w:rsidP="008A1F31">
            <w:pPr>
              <w:jc w:val="center"/>
              <w:rPr>
                <w:b/>
                <w:bCs/>
                <w:sz w:val="16"/>
                <w:szCs w:val="16"/>
              </w:rPr>
            </w:pPr>
            <w:r w:rsidRPr="00CF5B56">
              <w:rPr>
                <w:b/>
                <w:bCs/>
                <w:sz w:val="16"/>
                <w:szCs w:val="16"/>
              </w:rPr>
              <w:t>13</w:t>
            </w:r>
          </w:p>
        </w:tc>
        <w:tc>
          <w:tcPr>
            <w:tcW w:w="378" w:type="dxa"/>
            <w:shd w:val="clear" w:color="auto" w:fill="auto"/>
            <w:noWrap/>
            <w:vAlign w:val="center"/>
            <w:hideMark/>
          </w:tcPr>
          <w:p w14:paraId="0DAE315D" w14:textId="77777777" w:rsidR="00FC2F18" w:rsidRPr="00CF5B56" w:rsidRDefault="00FC2F18" w:rsidP="008A1F31">
            <w:pPr>
              <w:jc w:val="center"/>
              <w:rPr>
                <w:b/>
                <w:bCs/>
                <w:sz w:val="16"/>
                <w:szCs w:val="16"/>
              </w:rPr>
            </w:pPr>
            <w:r w:rsidRPr="00CF5B56">
              <w:rPr>
                <w:b/>
                <w:bCs/>
                <w:sz w:val="16"/>
                <w:szCs w:val="16"/>
              </w:rPr>
              <w:t>14</w:t>
            </w:r>
          </w:p>
        </w:tc>
        <w:tc>
          <w:tcPr>
            <w:tcW w:w="378" w:type="dxa"/>
            <w:shd w:val="clear" w:color="auto" w:fill="auto"/>
            <w:noWrap/>
            <w:vAlign w:val="center"/>
            <w:hideMark/>
          </w:tcPr>
          <w:p w14:paraId="523A65BB" w14:textId="77777777" w:rsidR="00FC2F18" w:rsidRPr="00CF5B56" w:rsidRDefault="00FC2F18" w:rsidP="008A1F31">
            <w:pPr>
              <w:jc w:val="center"/>
              <w:rPr>
                <w:b/>
                <w:bCs/>
                <w:sz w:val="16"/>
                <w:szCs w:val="16"/>
              </w:rPr>
            </w:pPr>
            <w:r w:rsidRPr="00CF5B56">
              <w:rPr>
                <w:b/>
                <w:bCs/>
                <w:sz w:val="16"/>
                <w:szCs w:val="16"/>
              </w:rPr>
              <w:t>15</w:t>
            </w:r>
          </w:p>
        </w:tc>
        <w:tc>
          <w:tcPr>
            <w:tcW w:w="378" w:type="dxa"/>
            <w:shd w:val="clear" w:color="auto" w:fill="auto"/>
            <w:noWrap/>
            <w:vAlign w:val="center"/>
            <w:hideMark/>
          </w:tcPr>
          <w:p w14:paraId="255D981E" w14:textId="77777777" w:rsidR="00FC2F18" w:rsidRPr="00CF5B56" w:rsidRDefault="00FC2F18" w:rsidP="008A1F31">
            <w:pPr>
              <w:jc w:val="center"/>
              <w:rPr>
                <w:b/>
                <w:bCs/>
                <w:sz w:val="16"/>
                <w:szCs w:val="16"/>
              </w:rPr>
            </w:pPr>
            <w:r w:rsidRPr="00CF5B56">
              <w:rPr>
                <w:b/>
                <w:bCs/>
                <w:sz w:val="16"/>
                <w:szCs w:val="16"/>
              </w:rPr>
              <w:t>16</w:t>
            </w:r>
          </w:p>
        </w:tc>
        <w:tc>
          <w:tcPr>
            <w:tcW w:w="379" w:type="dxa"/>
            <w:shd w:val="clear" w:color="auto" w:fill="auto"/>
            <w:noWrap/>
            <w:vAlign w:val="center"/>
            <w:hideMark/>
          </w:tcPr>
          <w:p w14:paraId="12A180EE" w14:textId="77777777" w:rsidR="00FC2F18" w:rsidRPr="00CF5B56" w:rsidRDefault="00FC2F18" w:rsidP="008A1F31">
            <w:pPr>
              <w:jc w:val="center"/>
              <w:rPr>
                <w:b/>
                <w:bCs/>
                <w:sz w:val="16"/>
                <w:szCs w:val="16"/>
              </w:rPr>
            </w:pPr>
            <w:r w:rsidRPr="00CF5B56">
              <w:rPr>
                <w:b/>
                <w:bCs/>
                <w:sz w:val="16"/>
                <w:szCs w:val="16"/>
              </w:rPr>
              <w:t>17</w:t>
            </w:r>
          </w:p>
        </w:tc>
        <w:tc>
          <w:tcPr>
            <w:tcW w:w="378" w:type="dxa"/>
            <w:shd w:val="clear" w:color="auto" w:fill="auto"/>
            <w:noWrap/>
            <w:vAlign w:val="center"/>
            <w:hideMark/>
          </w:tcPr>
          <w:p w14:paraId="58DBEF9E" w14:textId="77777777" w:rsidR="00FC2F18" w:rsidRPr="00CF5B56" w:rsidRDefault="00FC2F18" w:rsidP="008A1F31">
            <w:pPr>
              <w:jc w:val="center"/>
              <w:rPr>
                <w:b/>
                <w:bCs/>
                <w:sz w:val="16"/>
                <w:szCs w:val="16"/>
              </w:rPr>
            </w:pPr>
            <w:r w:rsidRPr="00CF5B56">
              <w:rPr>
                <w:b/>
                <w:bCs/>
                <w:sz w:val="16"/>
                <w:szCs w:val="16"/>
              </w:rPr>
              <w:t>18</w:t>
            </w:r>
          </w:p>
        </w:tc>
        <w:tc>
          <w:tcPr>
            <w:tcW w:w="378" w:type="dxa"/>
            <w:shd w:val="clear" w:color="auto" w:fill="auto"/>
            <w:noWrap/>
            <w:vAlign w:val="center"/>
            <w:hideMark/>
          </w:tcPr>
          <w:p w14:paraId="08847358" w14:textId="77777777" w:rsidR="00FC2F18" w:rsidRPr="00CF5B56" w:rsidRDefault="00FC2F18" w:rsidP="008A1F31">
            <w:pPr>
              <w:jc w:val="center"/>
              <w:rPr>
                <w:b/>
                <w:bCs/>
                <w:sz w:val="16"/>
                <w:szCs w:val="16"/>
              </w:rPr>
            </w:pPr>
            <w:r w:rsidRPr="00CF5B56">
              <w:rPr>
                <w:b/>
                <w:bCs/>
                <w:sz w:val="16"/>
                <w:szCs w:val="16"/>
              </w:rPr>
              <w:t>19</w:t>
            </w:r>
          </w:p>
        </w:tc>
        <w:tc>
          <w:tcPr>
            <w:tcW w:w="378" w:type="dxa"/>
            <w:shd w:val="clear" w:color="auto" w:fill="auto"/>
            <w:noWrap/>
            <w:vAlign w:val="center"/>
            <w:hideMark/>
          </w:tcPr>
          <w:p w14:paraId="5C499C82" w14:textId="77777777" w:rsidR="00FC2F18" w:rsidRPr="00CF5B56" w:rsidRDefault="00FC2F18" w:rsidP="008A1F31">
            <w:pPr>
              <w:jc w:val="center"/>
              <w:rPr>
                <w:b/>
                <w:bCs/>
                <w:sz w:val="16"/>
                <w:szCs w:val="16"/>
              </w:rPr>
            </w:pPr>
            <w:r w:rsidRPr="00CF5B56">
              <w:rPr>
                <w:b/>
                <w:bCs/>
                <w:sz w:val="16"/>
                <w:szCs w:val="16"/>
              </w:rPr>
              <w:t>20</w:t>
            </w:r>
          </w:p>
        </w:tc>
        <w:tc>
          <w:tcPr>
            <w:tcW w:w="378" w:type="dxa"/>
            <w:shd w:val="clear" w:color="auto" w:fill="auto"/>
            <w:noWrap/>
            <w:vAlign w:val="center"/>
            <w:hideMark/>
          </w:tcPr>
          <w:p w14:paraId="74669AB7" w14:textId="77777777" w:rsidR="00FC2F18" w:rsidRPr="00CF5B56" w:rsidRDefault="00FC2F18" w:rsidP="008A1F31">
            <w:pPr>
              <w:jc w:val="center"/>
              <w:rPr>
                <w:b/>
                <w:bCs/>
                <w:sz w:val="16"/>
                <w:szCs w:val="16"/>
              </w:rPr>
            </w:pPr>
            <w:r w:rsidRPr="00CF5B56">
              <w:rPr>
                <w:b/>
                <w:bCs/>
                <w:sz w:val="16"/>
                <w:szCs w:val="16"/>
              </w:rPr>
              <w:t>21</w:t>
            </w:r>
          </w:p>
        </w:tc>
        <w:tc>
          <w:tcPr>
            <w:tcW w:w="378" w:type="dxa"/>
            <w:shd w:val="clear" w:color="auto" w:fill="auto"/>
            <w:noWrap/>
            <w:vAlign w:val="center"/>
            <w:hideMark/>
          </w:tcPr>
          <w:p w14:paraId="1F4A5A1D" w14:textId="77777777" w:rsidR="00FC2F18" w:rsidRPr="00CF5B56" w:rsidRDefault="00FC2F18" w:rsidP="008A1F31">
            <w:pPr>
              <w:jc w:val="center"/>
              <w:rPr>
                <w:b/>
                <w:bCs/>
                <w:sz w:val="16"/>
                <w:szCs w:val="16"/>
              </w:rPr>
            </w:pPr>
            <w:r w:rsidRPr="00CF5B56">
              <w:rPr>
                <w:b/>
                <w:bCs/>
                <w:sz w:val="16"/>
                <w:szCs w:val="16"/>
              </w:rPr>
              <w:t>22</w:t>
            </w:r>
          </w:p>
        </w:tc>
        <w:tc>
          <w:tcPr>
            <w:tcW w:w="378" w:type="dxa"/>
            <w:shd w:val="clear" w:color="auto" w:fill="auto"/>
            <w:noWrap/>
            <w:vAlign w:val="center"/>
            <w:hideMark/>
          </w:tcPr>
          <w:p w14:paraId="026FD924" w14:textId="77777777" w:rsidR="00FC2F18" w:rsidRPr="00CF5B56" w:rsidRDefault="00FC2F18" w:rsidP="008A1F31">
            <w:pPr>
              <w:jc w:val="center"/>
              <w:rPr>
                <w:b/>
                <w:bCs/>
                <w:sz w:val="16"/>
                <w:szCs w:val="16"/>
              </w:rPr>
            </w:pPr>
            <w:r w:rsidRPr="00CF5B56">
              <w:rPr>
                <w:b/>
                <w:bCs/>
                <w:sz w:val="16"/>
                <w:szCs w:val="16"/>
              </w:rPr>
              <w:t>23</w:t>
            </w:r>
          </w:p>
        </w:tc>
        <w:tc>
          <w:tcPr>
            <w:tcW w:w="378" w:type="dxa"/>
            <w:shd w:val="clear" w:color="auto" w:fill="auto"/>
            <w:noWrap/>
            <w:vAlign w:val="center"/>
            <w:hideMark/>
          </w:tcPr>
          <w:p w14:paraId="17E9DBF3" w14:textId="77777777" w:rsidR="00FC2F18" w:rsidRPr="00CF5B56" w:rsidRDefault="00FC2F18" w:rsidP="008A1F31">
            <w:pPr>
              <w:jc w:val="center"/>
              <w:rPr>
                <w:b/>
                <w:bCs/>
                <w:sz w:val="16"/>
                <w:szCs w:val="16"/>
              </w:rPr>
            </w:pPr>
            <w:r w:rsidRPr="00CF5B56">
              <w:rPr>
                <w:b/>
                <w:bCs/>
                <w:sz w:val="16"/>
                <w:szCs w:val="16"/>
              </w:rPr>
              <w:t>24</w:t>
            </w:r>
          </w:p>
        </w:tc>
        <w:tc>
          <w:tcPr>
            <w:tcW w:w="378" w:type="dxa"/>
            <w:shd w:val="clear" w:color="auto" w:fill="auto"/>
            <w:noWrap/>
            <w:vAlign w:val="center"/>
            <w:hideMark/>
          </w:tcPr>
          <w:p w14:paraId="01A7B0A8" w14:textId="77777777" w:rsidR="00FC2F18" w:rsidRPr="00CF5B56" w:rsidRDefault="00FC2F18" w:rsidP="008A1F31">
            <w:pPr>
              <w:jc w:val="center"/>
              <w:rPr>
                <w:b/>
                <w:bCs/>
                <w:sz w:val="16"/>
                <w:szCs w:val="16"/>
              </w:rPr>
            </w:pPr>
            <w:r w:rsidRPr="00CF5B56">
              <w:rPr>
                <w:b/>
                <w:bCs/>
                <w:sz w:val="16"/>
                <w:szCs w:val="16"/>
              </w:rPr>
              <w:t>25</w:t>
            </w:r>
          </w:p>
        </w:tc>
        <w:tc>
          <w:tcPr>
            <w:tcW w:w="378" w:type="dxa"/>
            <w:shd w:val="clear" w:color="auto" w:fill="auto"/>
            <w:vAlign w:val="center"/>
          </w:tcPr>
          <w:p w14:paraId="0E150A83" w14:textId="79D851EE" w:rsidR="00FC2F18" w:rsidRPr="00CF5B56" w:rsidRDefault="00FC2F18" w:rsidP="008A1F31">
            <w:pPr>
              <w:jc w:val="center"/>
              <w:rPr>
                <w:b/>
                <w:bCs/>
                <w:sz w:val="16"/>
                <w:szCs w:val="16"/>
              </w:rPr>
            </w:pPr>
            <w:r w:rsidRPr="00CF5B56">
              <w:rPr>
                <w:b/>
                <w:bCs/>
                <w:sz w:val="16"/>
                <w:szCs w:val="16"/>
              </w:rPr>
              <w:t>26</w:t>
            </w:r>
          </w:p>
        </w:tc>
        <w:tc>
          <w:tcPr>
            <w:tcW w:w="378" w:type="dxa"/>
            <w:shd w:val="clear" w:color="auto" w:fill="auto"/>
            <w:vAlign w:val="center"/>
          </w:tcPr>
          <w:p w14:paraId="0A80DE24" w14:textId="7ACC1D0E" w:rsidR="00FC2F18" w:rsidRPr="00CF5B56" w:rsidRDefault="00FC2F18" w:rsidP="008A1F31">
            <w:pPr>
              <w:jc w:val="center"/>
              <w:rPr>
                <w:b/>
                <w:bCs/>
                <w:sz w:val="16"/>
                <w:szCs w:val="16"/>
              </w:rPr>
            </w:pPr>
            <w:r w:rsidRPr="00CF5B56">
              <w:rPr>
                <w:b/>
                <w:bCs/>
                <w:sz w:val="16"/>
                <w:szCs w:val="16"/>
              </w:rPr>
              <w:t>27</w:t>
            </w:r>
          </w:p>
        </w:tc>
        <w:tc>
          <w:tcPr>
            <w:tcW w:w="378" w:type="dxa"/>
            <w:shd w:val="clear" w:color="auto" w:fill="auto"/>
            <w:vAlign w:val="center"/>
          </w:tcPr>
          <w:p w14:paraId="55662DFD" w14:textId="03839D32" w:rsidR="00FC2F18" w:rsidRPr="00CF5B56" w:rsidRDefault="00FC2F18" w:rsidP="008A1F31">
            <w:pPr>
              <w:jc w:val="center"/>
              <w:rPr>
                <w:b/>
                <w:bCs/>
                <w:sz w:val="16"/>
                <w:szCs w:val="16"/>
              </w:rPr>
            </w:pPr>
            <w:r w:rsidRPr="00CF5B56">
              <w:rPr>
                <w:b/>
                <w:bCs/>
                <w:sz w:val="16"/>
                <w:szCs w:val="16"/>
              </w:rPr>
              <w:t>28</w:t>
            </w:r>
          </w:p>
        </w:tc>
        <w:tc>
          <w:tcPr>
            <w:tcW w:w="378" w:type="dxa"/>
            <w:shd w:val="clear" w:color="auto" w:fill="auto"/>
            <w:vAlign w:val="center"/>
          </w:tcPr>
          <w:p w14:paraId="78BFE6AC" w14:textId="6B324B6C" w:rsidR="00FC2F18" w:rsidRPr="00CF5B56" w:rsidRDefault="00FC2F18" w:rsidP="008A1F31">
            <w:pPr>
              <w:jc w:val="center"/>
              <w:rPr>
                <w:b/>
                <w:bCs/>
                <w:sz w:val="16"/>
                <w:szCs w:val="16"/>
              </w:rPr>
            </w:pPr>
            <w:r w:rsidRPr="00CF5B56">
              <w:rPr>
                <w:b/>
                <w:bCs/>
                <w:sz w:val="16"/>
                <w:szCs w:val="16"/>
              </w:rPr>
              <w:t>29</w:t>
            </w:r>
          </w:p>
        </w:tc>
        <w:tc>
          <w:tcPr>
            <w:tcW w:w="378" w:type="dxa"/>
            <w:shd w:val="clear" w:color="auto" w:fill="auto"/>
            <w:vAlign w:val="center"/>
          </w:tcPr>
          <w:p w14:paraId="5E6B3032" w14:textId="03845A49" w:rsidR="00FC2F18" w:rsidRPr="00CF5B56" w:rsidRDefault="00FC2F18" w:rsidP="008A1F31">
            <w:pPr>
              <w:jc w:val="center"/>
              <w:rPr>
                <w:b/>
                <w:bCs/>
                <w:sz w:val="16"/>
                <w:szCs w:val="16"/>
              </w:rPr>
            </w:pPr>
            <w:r w:rsidRPr="00CF5B56">
              <w:rPr>
                <w:b/>
                <w:bCs/>
                <w:sz w:val="16"/>
                <w:szCs w:val="16"/>
              </w:rPr>
              <w:t>30</w:t>
            </w:r>
          </w:p>
        </w:tc>
        <w:tc>
          <w:tcPr>
            <w:tcW w:w="378" w:type="dxa"/>
            <w:shd w:val="clear" w:color="auto" w:fill="auto"/>
            <w:vAlign w:val="center"/>
          </w:tcPr>
          <w:p w14:paraId="3F00BC83" w14:textId="0788534D" w:rsidR="00FC2F18" w:rsidRPr="00CF5B56" w:rsidRDefault="00FC2F18" w:rsidP="008A1F31">
            <w:pPr>
              <w:jc w:val="center"/>
              <w:rPr>
                <w:b/>
                <w:bCs/>
                <w:sz w:val="16"/>
                <w:szCs w:val="16"/>
              </w:rPr>
            </w:pPr>
            <w:r w:rsidRPr="00CF5B56">
              <w:rPr>
                <w:b/>
                <w:bCs/>
                <w:sz w:val="16"/>
                <w:szCs w:val="16"/>
              </w:rPr>
              <w:t>31</w:t>
            </w:r>
          </w:p>
        </w:tc>
        <w:tc>
          <w:tcPr>
            <w:tcW w:w="378" w:type="dxa"/>
            <w:shd w:val="clear" w:color="auto" w:fill="auto"/>
            <w:vAlign w:val="center"/>
          </w:tcPr>
          <w:p w14:paraId="24B105CC" w14:textId="13F06DF8" w:rsidR="00FC2F18" w:rsidRPr="00CF5B56" w:rsidRDefault="00FC2F18" w:rsidP="008A1F31">
            <w:pPr>
              <w:jc w:val="center"/>
              <w:rPr>
                <w:b/>
                <w:bCs/>
                <w:sz w:val="16"/>
                <w:szCs w:val="16"/>
              </w:rPr>
            </w:pPr>
            <w:r w:rsidRPr="00CF5B56">
              <w:rPr>
                <w:b/>
                <w:bCs/>
                <w:sz w:val="16"/>
                <w:szCs w:val="16"/>
              </w:rPr>
              <w:t>32</w:t>
            </w:r>
          </w:p>
        </w:tc>
        <w:tc>
          <w:tcPr>
            <w:tcW w:w="379" w:type="dxa"/>
            <w:shd w:val="clear" w:color="auto" w:fill="auto"/>
            <w:vAlign w:val="center"/>
          </w:tcPr>
          <w:p w14:paraId="7391DD0E" w14:textId="09B77107" w:rsidR="00FC2F18" w:rsidRPr="00CF5B56" w:rsidRDefault="00FC2F18" w:rsidP="008A1F31">
            <w:pPr>
              <w:jc w:val="center"/>
              <w:rPr>
                <w:b/>
                <w:bCs/>
                <w:sz w:val="16"/>
                <w:szCs w:val="16"/>
              </w:rPr>
            </w:pPr>
            <w:r w:rsidRPr="00CF5B56">
              <w:rPr>
                <w:b/>
                <w:bCs/>
                <w:sz w:val="16"/>
                <w:szCs w:val="16"/>
              </w:rPr>
              <w:t>33</w:t>
            </w:r>
          </w:p>
        </w:tc>
      </w:tr>
      <w:tr w:rsidR="00A60C1B" w:rsidRPr="00CF5B56" w14:paraId="3E61DE09" w14:textId="3DDA64B0" w:rsidTr="002E4091">
        <w:trPr>
          <w:trHeight w:val="552"/>
        </w:trPr>
        <w:tc>
          <w:tcPr>
            <w:tcW w:w="2658" w:type="dxa"/>
            <w:shd w:val="clear" w:color="auto" w:fill="auto"/>
            <w:vAlign w:val="center"/>
            <w:hideMark/>
          </w:tcPr>
          <w:p w14:paraId="504328D0" w14:textId="77777777" w:rsidR="00A60C1B" w:rsidRPr="00CF5B56" w:rsidRDefault="00A60C1B" w:rsidP="00A60C1B">
            <w:pPr>
              <w:tabs>
                <w:tab w:val="left" w:pos="1337"/>
              </w:tabs>
              <w:ind w:left="-93"/>
              <w:rPr>
                <w:sz w:val="16"/>
                <w:szCs w:val="16"/>
              </w:rPr>
            </w:pPr>
            <w:r w:rsidRPr="00CF5B56">
              <w:rPr>
                <w:sz w:val="16"/>
                <w:szCs w:val="16"/>
              </w:rPr>
              <w:t>АУ "Югорский центр профессиональной патологии"</w:t>
            </w:r>
          </w:p>
        </w:tc>
        <w:tc>
          <w:tcPr>
            <w:tcW w:w="3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18B61" w14:textId="47C453A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73CCDD94" w14:textId="3018623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55D72B3" w14:textId="017A444F" w:rsidR="00A60C1B" w:rsidRPr="00CF5B56" w:rsidRDefault="00A60C1B" w:rsidP="00A60C1B">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3D060123" w14:textId="41AA0AA4"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2A6679D4" w14:textId="12D2F88A"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385C72E3" w14:textId="7C167F74"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4DB04322" w14:textId="3EDD982B"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7E0C52EE" w14:textId="27FEDF81"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39D65DA9" w14:textId="2AB82E40"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FD3F721" w14:textId="1D8F6F08"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31BCABEB" w14:textId="6AD1B6CA"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2E1C24AC" w14:textId="5EC6A9C7"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8B7AD35" w14:textId="7BE56AFE"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97C921D" w14:textId="4D6B4445"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1BBD5F5" w14:textId="1CCBEB90"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2E0BFF68" w14:textId="0F0A93C9" w:rsidR="00A60C1B" w:rsidRPr="00CF5B56" w:rsidRDefault="00A60C1B" w:rsidP="00A60C1B">
            <w:pPr>
              <w:jc w:val="center"/>
              <w:rPr>
                <w:sz w:val="16"/>
                <w:szCs w:val="16"/>
              </w:rPr>
            </w:pPr>
            <w:r w:rsidRPr="00CF5B56">
              <w:rPr>
                <w:color w:val="000000"/>
                <w:sz w:val="16"/>
                <w:szCs w:val="16"/>
              </w:rPr>
              <w:t>х</w:t>
            </w:r>
          </w:p>
        </w:tc>
        <w:tc>
          <w:tcPr>
            <w:tcW w:w="379" w:type="dxa"/>
            <w:tcBorders>
              <w:top w:val="single" w:sz="4" w:space="0" w:color="auto"/>
              <w:left w:val="nil"/>
              <w:bottom w:val="single" w:sz="4" w:space="0" w:color="auto"/>
              <w:right w:val="single" w:sz="4" w:space="0" w:color="auto"/>
            </w:tcBorders>
            <w:shd w:val="clear" w:color="auto" w:fill="auto"/>
            <w:noWrap/>
            <w:vAlign w:val="center"/>
            <w:hideMark/>
          </w:tcPr>
          <w:p w14:paraId="1D5205BC" w14:textId="2007AACD"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EB2C5AD" w14:textId="1428495F"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B566985" w14:textId="7AC28DAD"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D1AEDE8" w14:textId="757D0670"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8A76C30" w14:textId="65349293"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9EE3F68" w14:textId="59830C52"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74036E0B" w14:textId="2DDF4B21"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42A1801A" w14:textId="68E653A4"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48BC32B2" w14:textId="5F9949A6"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vAlign w:val="center"/>
          </w:tcPr>
          <w:p w14:paraId="4EB4FFF6" w14:textId="16AB412B"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vAlign w:val="center"/>
          </w:tcPr>
          <w:p w14:paraId="267E5212" w14:textId="42EFDC9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16F5CCCB" w14:textId="06EF9CF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4E711D3D" w14:textId="3165D4C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0FA8AB88" w14:textId="2AA175D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0F7D0DC6" w14:textId="0F33A4B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215CC371" w14:textId="4B43870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single" w:sz="4" w:space="0" w:color="auto"/>
              <w:left w:val="nil"/>
              <w:bottom w:val="single" w:sz="4" w:space="0" w:color="auto"/>
              <w:right w:val="single" w:sz="4" w:space="0" w:color="auto"/>
            </w:tcBorders>
            <w:shd w:val="clear" w:color="auto" w:fill="auto"/>
            <w:vAlign w:val="center"/>
          </w:tcPr>
          <w:p w14:paraId="7E557E7D" w14:textId="78A0035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r>
      <w:tr w:rsidR="00A60C1B" w:rsidRPr="00CF5B56" w14:paraId="20CA0D9C" w14:textId="30E27759" w:rsidTr="002E4091">
        <w:trPr>
          <w:trHeight w:val="552"/>
        </w:trPr>
        <w:tc>
          <w:tcPr>
            <w:tcW w:w="2658" w:type="dxa"/>
            <w:shd w:val="clear" w:color="auto" w:fill="auto"/>
            <w:vAlign w:val="center"/>
            <w:hideMark/>
          </w:tcPr>
          <w:p w14:paraId="4B8FE22D" w14:textId="77777777" w:rsidR="00A60C1B" w:rsidRPr="00CF5B56" w:rsidRDefault="00A60C1B" w:rsidP="00A60C1B">
            <w:pPr>
              <w:tabs>
                <w:tab w:val="left" w:pos="1337"/>
              </w:tabs>
              <w:ind w:left="-93"/>
              <w:rPr>
                <w:sz w:val="16"/>
                <w:szCs w:val="16"/>
              </w:rPr>
            </w:pPr>
            <w:r w:rsidRPr="00CF5B56">
              <w:rPr>
                <w:sz w:val="16"/>
                <w:szCs w:val="16"/>
              </w:rPr>
              <w:t>ЧУЗ "Клиническая больница "РЖД-Медицина" города Сургут</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69E4A931" w14:textId="04BFB2B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3BBCA2" w14:textId="159D8A0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C041B0" w14:textId="58310E9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A49E35" w14:textId="549F32D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56239B" w14:textId="796D6EF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A0E5AC" w14:textId="20F6DDA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97D4B1" w14:textId="00A579D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3C78900" w14:textId="48F118E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8DFCB32" w14:textId="5404DBD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83234A" w14:textId="175F9D1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EDBDD3" w14:textId="02C4303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982FBB" w14:textId="4C4225C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6BD7DF" w14:textId="2997FD1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457608" w14:textId="6B44162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02130AD" w14:textId="5136403B"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45526E0" w14:textId="3A7E82F5" w:rsidR="00A60C1B" w:rsidRPr="00CF5B56" w:rsidRDefault="00A60C1B" w:rsidP="00A60C1B">
            <w:pPr>
              <w:jc w:val="center"/>
              <w:rPr>
                <w:sz w:val="16"/>
                <w:szCs w:val="16"/>
              </w:rPr>
            </w:pPr>
            <w:r w:rsidRPr="00CF5B56">
              <w:rPr>
                <w:color w:val="000000"/>
                <w:sz w:val="16"/>
                <w:szCs w:val="16"/>
              </w:rPr>
              <w:t>х</w:t>
            </w:r>
          </w:p>
        </w:tc>
        <w:tc>
          <w:tcPr>
            <w:tcW w:w="379" w:type="dxa"/>
            <w:tcBorders>
              <w:top w:val="nil"/>
              <w:left w:val="nil"/>
              <w:bottom w:val="single" w:sz="4" w:space="0" w:color="auto"/>
              <w:right w:val="single" w:sz="4" w:space="0" w:color="auto"/>
            </w:tcBorders>
            <w:shd w:val="clear" w:color="auto" w:fill="auto"/>
            <w:noWrap/>
            <w:vAlign w:val="center"/>
            <w:hideMark/>
          </w:tcPr>
          <w:p w14:paraId="61C14AE5" w14:textId="27080739"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F632621" w14:textId="6754E0C4"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9BAB241" w14:textId="2C4EA519"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A554186" w14:textId="5644AEDC"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BE9FEEB" w14:textId="0D56B190"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AE552F1" w14:textId="169ED2C8" w:rsidR="00A60C1B" w:rsidRPr="00CF5B56" w:rsidRDefault="00A60C1B" w:rsidP="00A60C1B">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AABABAA" w14:textId="017E0087"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6E55080" w14:textId="09F4C608"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64E4419" w14:textId="3E67BF45"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vAlign w:val="center"/>
          </w:tcPr>
          <w:p w14:paraId="0A151BC9" w14:textId="2D2183C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2AFD90E" w14:textId="79C9F8C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4099ED6" w14:textId="5459078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3D9C6F1" w14:textId="768303A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8001DF1" w14:textId="1B31468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22F61C7" w14:textId="4C6AE5D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80D2714" w14:textId="3BFFF8D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7B096792" w14:textId="65FA2F7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r>
      <w:tr w:rsidR="00A60C1B" w:rsidRPr="00CF5B56" w14:paraId="26118A3B" w14:textId="32D74EDD" w:rsidTr="002E4091">
        <w:trPr>
          <w:trHeight w:val="552"/>
        </w:trPr>
        <w:tc>
          <w:tcPr>
            <w:tcW w:w="2658" w:type="dxa"/>
            <w:shd w:val="clear" w:color="auto" w:fill="auto"/>
            <w:vAlign w:val="center"/>
            <w:hideMark/>
          </w:tcPr>
          <w:p w14:paraId="0278CE6D" w14:textId="77777777" w:rsidR="00A60C1B" w:rsidRPr="00CF5B56" w:rsidRDefault="00A60C1B" w:rsidP="00A60C1B">
            <w:pPr>
              <w:tabs>
                <w:tab w:val="left" w:pos="1337"/>
              </w:tabs>
              <w:ind w:left="-93"/>
              <w:rPr>
                <w:sz w:val="16"/>
                <w:szCs w:val="16"/>
              </w:rPr>
            </w:pPr>
            <w:r w:rsidRPr="00CF5B56">
              <w:rPr>
                <w:sz w:val="16"/>
                <w:szCs w:val="16"/>
              </w:rPr>
              <w:t>БУ "Няганская городская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6F93DA47" w14:textId="7E1FC1C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29B5DB" w14:textId="5A2F2CB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3257B7" w14:textId="769C201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5BFA6B" w14:textId="1F01716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2A2CD24" w14:textId="56C06FD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AA491B5" w14:textId="45751A5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67685FF" w14:textId="0C57EFD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FF7F25" w14:textId="727500A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BDA3C7" w14:textId="4E71241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40F45D" w14:textId="4DE9297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EB8348" w14:textId="6081100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9181F6C" w14:textId="2CDC9D2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7A49E7" w14:textId="52E263C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771EA52" w14:textId="7F8A77A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037A18" w14:textId="1D6CEFB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6FA981" w14:textId="445C7E0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4BC6C24F" w14:textId="21BE904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31921B3" w14:textId="16C46E7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2E9111" w14:textId="732ACB1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3800621" w14:textId="4B127E6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1A49D2" w14:textId="2F28DEAF" w:rsidR="00A60C1B" w:rsidRPr="00CF5B56" w:rsidRDefault="00A60C1B" w:rsidP="00A60C1B">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8ED7CD" w14:textId="18CC985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1F9BD7F" w14:textId="0D4802F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4E78BE0" w14:textId="5D7ABFF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1EDE8F2" w14:textId="5948614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786CBE3" w14:textId="48C9A11C"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F5D4EEC" w14:textId="7A369CB7"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A112F40" w14:textId="1C2707C0"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D2380BE" w14:textId="2061208D"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325F5F3" w14:textId="492A85DB"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537520E" w14:textId="7F5E0B14"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4989D01" w14:textId="55DC0D61"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08F953D3" w14:textId="75FA19AD"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5E8FA5E8" w14:textId="60116977" w:rsidTr="002E4091">
        <w:trPr>
          <w:trHeight w:val="552"/>
        </w:trPr>
        <w:tc>
          <w:tcPr>
            <w:tcW w:w="2658" w:type="dxa"/>
            <w:shd w:val="clear" w:color="auto" w:fill="auto"/>
            <w:vAlign w:val="center"/>
            <w:hideMark/>
          </w:tcPr>
          <w:p w14:paraId="09F0D1A1" w14:textId="77777777" w:rsidR="00A60C1B" w:rsidRPr="00CF5B56" w:rsidRDefault="00A60C1B" w:rsidP="00A60C1B">
            <w:pPr>
              <w:tabs>
                <w:tab w:val="left" w:pos="1337"/>
              </w:tabs>
              <w:ind w:left="-93"/>
              <w:rPr>
                <w:sz w:val="16"/>
                <w:szCs w:val="16"/>
              </w:rPr>
            </w:pPr>
            <w:r w:rsidRPr="00CF5B56">
              <w:rPr>
                <w:sz w:val="16"/>
                <w:szCs w:val="16"/>
              </w:rPr>
              <w:t>БУ "Нижневартовская городская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76A6B8F2" w14:textId="2C0E203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512033D" w14:textId="07C32F0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F132795" w14:textId="191DAFF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CE252AD" w14:textId="418813C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18A7EA2" w14:textId="6B0E767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28C0C7" w14:textId="2249974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786769" w14:textId="499D5BE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2419A4" w14:textId="442C49F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F84AAB" w14:textId="195E002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5574C3" w14:textId="049C703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6D333B" w14:textId="582FC73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5348D6" w14:textId="66E5C52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1DEA85" w14:textId="07BEA28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BAD3AB" w14:textId="0CC324B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835678" w14:textId="35FA958E"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A991802" w14:textId="11B39D98" w:rsidR="00A60C1B" w:rsidRPr="00CF5B56" w:rsidRDefault="00A60C1B" w:rsidP="00A60C1B">
            <w:pPr>
              <w:jc w:val="center"/>
              <w:rPr>
                <w:sz w:val="16"/>
                <w:szCs w:val="16"/>
              </w:rPr>
            </w:pPr>
            <w:r w:rsidRPr="00CF5B56">
              <w:rPr>
                <w:color w:val="000000"/>
                <w:sz w:val="16"/>
                <w:szCs w:val="16"/>
              </w:rPr>
              <w:t>х</w:t>
            </w:r>
          </w:p>
        </w:tc>
        <w:tc>
          <w:tcPr>
            <w:tcW w:w="379" w:type="dxa"/>
            <w:tcBorders>
              <w:top w:val="nil"/>
              <w:left w:val="nil"/>
              <w:bottom w:val="single" w:sz="4" w:space="0" w:color="auto"/>
              <w:right w:val="single" w:sz="4" w:space="0" w:color="auto"/>
            </w:tcBorders>
            <w:shd w:val="clear" w:color="auto" w:fill="auto"/>
            <w:noWrap/>
            <w:vAlign w:val="center"/>
            <w:hideMark/>
          </w:tcPr>
          <w:p w14:paraId="2E3AB31C" w14:textId="620A1352"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CF5FD5C" w14:textId="49A44367"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4057124" w14:textId="3E745530"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FD226D3" w14:textId="423E8FC9"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52CE794" w14:textId="3BF263A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BD1AB1" w14:textId="4D151C6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FB5D0CB" w14:textId="1389907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17C313" w14:textId="2ADC806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A3AD1C" w14:textId="4253DCA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4A48A2E" w14:textId="2645179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99A8737" w14:textId="43A6A750"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2C04EE7" w14:textId="6B6D8F63"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E3E422D" w14:textId="6522B54F"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0092346" w14:textId="7F928AB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832A2DD" w14:textId="33E0615A"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BB73174" w14:textId="42038FA3"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1707F3B1" w14:textId="1DAA472B"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351B9793" w14:textId="271C91A3" w:rsidTr="002E4091">
        <w:trPr>
          <w:trHeight w:val="552"/>
        </w:trPr>
        <w:tc>
          <w:tcPr>
            <w:tcW w:w="2658" w:type="dxa"/>
            <w:shd w:val="clear" w:color="auto" w:fill="auto"/>
            <w:vAlign w:val="center"/>
            <w:hideMark/>
          </w:tcPr>
          <w:p w14:paraId="47DC9B42" w14:textId="77777777" w:rsidR="00A60C1B" w:rsidRPr="00CF5B56" w:rsidRDefault="00A60C1B" w:rsidP="00A60C1B">
            <w:pPr>
              <w:tabs>
                <w:tab w:val="left" w:pos="1337"/>
              </w:tabs>
              <w:ind w:left="-93"/>
              <w:rPr>
                <w:sz w:val="16"/>
                <w:szCs w:val="16"/>
              </w:rPr>
            </w:pPr>
            <w:r w:rsidRPr="00CF5B56">
              <w:rPr>
                <w:sz w:val="16"/>
                <w:szCs w:val="16"/>
              </w:rPr>
              <w:t>БУ "Когалымская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753D14FB" w14:textId="45ECDAB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5AD180" w14:textId="765C8FB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E240022" w14:textId="55136EB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25C9A8" w14:textId="2DBA97B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B5F970" w14:textId="699B140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2F1B7F" w14:textId="4CB1756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C3EC0DC" w14:textId="22948EA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799D13" w14:textId="390F845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8BC3FC" w14:textId="0F183A2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EA6B8B" w14:textId="63DAB19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2C9AE6" w14:textId="00B4718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3F3681" w14:textId="6F6D990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81AE19C" w14:textId="6AF68BE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4DE2FA" w14:textId="636B9F5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2743B1" w14:textId="6EC9E43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05C919A" w14:textId="3C4AE41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3A4A928B" w14:textId="2BCD307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E4B0EA" w14:textId="58ECFAC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63F9B8" w14:textId="79D3B69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6FD338" w14:textId="764F1DF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FC61D61" w14:textId="6F8FD2E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61E4E3" w14:textId="163CE7F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C969959" w14:textId="0653635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885F713" w14:textId="36390ED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64649B" w14:textId="625A643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457F59D" w14:textId="40C36992"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64B2880" w14:textId="23B5ECD8"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AA86888" w14:textId="154BD60A"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FA592DA" w14:textId="195F009F"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7A8567A" w14:textId="6CA79612"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8FEF4B2" w14:textId="74352739"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31A950C" w14:textId="362EAB1F"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0E0BE6DF" w14:textId="37679004"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74A47F8C" w14:textId="79A4A584" w:rsidTr="002E4091">
        <w:trPr>
          <w:trHeight w:val="552"/>
        </w:trPr>
        <w:tc>
          <w:tcPr>
            <w:tcW w:w="2658" w:type="dxa"/>
            <w:shd w:val="clear" w:color="auto" w:fill="auto"/>
            <w:vAlign w:val="center"/>
            <w:hideMark/>
          </w:tcPr>
          <w:p w14:paraId="7E92B5CB" w14:textId="77777777" w:rsidR="00A60C1B" w:rsidRPr="00CF5B56" w:rsidRDefault="00A60C1B" w:rsidP="00A60C1B">
            <w:pPr>
              <w:tabs>
                <w:tab w:val="left" w:pos="1337"/>
              </w:tabs>
              <w:ind w:left="-93"/>
              <w:rPr>
                <w:sz w:val="16"/>
                <w:szCs w:val="16"/>
              </w:rPr>
            </w:pPr>
            <w:r w:rsidRPr="00CF5B56">
              <w:rPr>
                <w:sz w:val="16"/>
                <w:szCs w:val="16"/>
              </w:rPr>
              <w:t>БУ "Пыть-Яхская окружная клиническая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5D553351" w14:textId="51991DD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89E8CF5" w14:textId="6EAAAE8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592675F" w14:textId="3DAE5BB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949595" w14:textId="5DFF1AE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B3B4873" w14:textId="6BF78E9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C573D05" w14:textId="64C957B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CCA91B" w14:textId="2FDCE94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B8044CE" w14:textId="0FDC82A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DC5E11" w14:textId="6692175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1173BC" w14:textId="64C1B90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791F106" w14:textId="0B2E3BF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4D86B70" w14:textId="7C2F9C4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9E95FB" w14:textId="0BF137F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7ECA669" w14:textId="04B6BB7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1DC298" w14:textId="3CE0A86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BF0AA7" w14:textId="17DB583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76085C71" w14:textId="70D5853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CF4899" w14:textId="7ACDB68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20F56A" w14:textId="04353FD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73C98F" w14:textId="3118719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BB5901" w14:textId="0DF8CD5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1526743" w14:textId="624E9C9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503E65" w14:textId="663F88B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E76865A" w14:textId="3D7C3D7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40D067B" w14:textId="6B556CA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D4011F8" w14:textId="4735CA63"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1C3EE4F" w14:textId="75A206B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CB63E8C" w14:textId="63E870A5"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6EA2FB3" w14:textId="673665F2"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ABE638E" w14:textId="2CF1E65B"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52E5F0E" w14:textId="571F0B0C"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3F3E357" w14:textId="5CF7AAF7"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3C6EB51C" w14:textId="2466BD3E"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7F379D01" w14:textId="7E26CC42" w:rsidTr="002E4091">
        <w:trPr>
          <w:trHeight w:val="552"/>
        </w:trPr>
        <w:tc>
          <w:tcPr>
            <w:tcW w:w="2658" w:type="dxa"/>
            <w:shd w:val="clear" w:color="auto" w:fill="auto"/>
            <w:vAlign w:val="center"/>
            <w:hideMark/>
          </w:tcPr>
          <w:p w14:paraId="65BE0123" w14:textId="77777777" w:rsidR="00A60C1B" w:rsidRPr="00CF5B56" w:rsidRDefault="00A60C1B" w:rsidP="00A60C1B">
            <w:pPr>
              <w:tabs>
                <w:tab w:val="left" w:pos="1337"/>
              </w:tabs>
              <w:ind w:left="-93"/>
              <w:rPr>
                <w:sz w:val="16"/>
                <w:szCs w:val="16"/>
              </w:rPr>
            </w:pPr>
            <w:r w:rsidRPr="00CF5B56">
              <w:rPr>
                <w:sz w:val="16"/>
                <w:szCs w:val="16"/>
              </w:rPr>
              <w:t>БУ "Сургутская районная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453E8F7B" w14:textId="2B106D3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132D84" w14:textId="4E5D790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C5CD89" w14:textId="3E727AA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D6ADD87" w14:textId="40B0A70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7C17F4E" w14:textId="779C525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3D7F2C" w14:textId="609F8CC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44786D" w14:textId="5F3EB65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4CCC557" w14:textId="1223F4D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BB68FB" w14:textId="7811973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6B73EDF" w14:textId="5D61D20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EF3DB1D" w14:textId="1DA9B6B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29A2CF" w14:textId="512CE17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4578650" w14:textId="17D4B50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CC87DDC" w14:textId="3AF1B8E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E18F86" w14:textId="2AB9D1D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4BD90D" w14:textId="3994FAA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16D2AB9B" w14:textId="32EB621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B0E11A8" w14:textId="4D3DF0D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5C82449" w14:textId="30515BF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24DE95" w14:textId="4324080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684CDA" w14:textId="239020A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5943F4" w14:textId="2465689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90ABC0" w14:textId="6A3C465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E19C2DC" w14:textId="4E7D018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D555128" w14:textId="394785C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88336B5" w14:textId="07E531FD"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B744F0C" w14:textId="7EBB7DF0"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31CE9D6" w14:textId="79DB67E1"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FAE9973" w14:textId="712D2124"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4211214" w14:textId="6B5D4C6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53E4077" w14:textId="7548DBAA"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35101CF" w14:textId="071FF748"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3176FF0E" w14:textId="705E35A2"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131D2026" w14:textId="3D239853" w:rsidTr="002E4091">
        <w:trPr>
          <w:trHeight w:val="552"/>
        </w:trPr>
        <w:tc>
          <w:tcPr>
            <w:tcW w:w="2658" w:type="dxa"/>
            <w:shd w:val="clear" w:color="auto" w:fill="auto"/>
            <w:vAlign w:val="center"/>
            <w:hideMark/>
          </w:tcPr>
          <w:p w14:paraId="762A377F" w14:textId="77777777" w:rsidR="00A60C1B" w:rsidRPr="00CF5B56" w:rsidRDefault="00A60C1B" w:rsidP="00A60C1B">
            <w:pPr>
              <w:tabs>
                <w:tab w:val="left" w:pos="1337"/>
              </w:tabs>
              <w:ind w:left="-93"/>
              <w:rPr>
                <w:sz w:val="16"/>
                <w:szCs w:val="16"/>
              </w:rPr>
            </w:pPr>
            <w:r w:rsidRPr="00CF5B56">
              <w:rPr>
                <w:sz w:val="16"/>
                <w:szCs w:val="16"/>
              </w:rPr>
              <w:t>БУ "Мегионская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4CA0098F" w14:textId="4F7C129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9B878B" w14:textId="2EB4E5F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3ABBC1C" w14:textId="0937D8A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E5C4521" w14:textId="0F0F8A9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D4DD59" w14:textId="653A7ED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3CA1C9" w14:textId="4F4F899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1758A4" w14:textId="46E4F7D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B03D07" w14:textId="1001C86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8223140" w14:textId="5024D72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C839E5" w14:textId="4E8FEEC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61D146" w14:textId="358F550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A61E0E" w14:textId="65EE1CD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CDBDEB2" w14:textId="7C446CB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FB23D0" w14:textId="333650D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3CBFD8" w14:textId="050AD9E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988AAC" w14:textId="35638DA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6D0CD414" w14:textId="519FB14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30FD2D" w14:textId="656ACAF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26D6F35" w14:textId="6CBE37B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4FFF27" w14:textId="2A96FA3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24310DF" w14:textId="5540BF7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EB2E54" w14:textId="20BD022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65D14E5" w14:textId="73C29EC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F780DC" w14:textId="5E3C40D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1778E0" w14:textId="4686F1E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FE42F7F" w14:textId="41FBFF64"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7D5808B" w14:textId="7B81878D"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B277B2A" w14:textId="333A1F77"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AC82633" w14:textId="57D5D9CB"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077D26A" w14:textId="4211181D"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C5411F7" w14:textId="24D6E26F"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26F7453" w14:textId="62B98441"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199772A2" w14:textId="021399D8"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3CE80327" w14:textId="62157975" w:rsidTr="002E4091">
        <w:trPr>
          <w:trHeight w:val="552"/>
        </w:trPr>
        <w:tc>
          <w:tcPr>
            <w:tcW w:w="2658" w:type="dxa"/>
            <w:shd w:val="clear" w:color="auto" w:fill="auto"/>
            <w:vAlign w:val="center"/>
            <w:hideMark/>
          </w:tcPr>
          <w:p w14:paraId="5F66FAB7" w14:textId="77777777" w:rsidR="00A60C1B" w:rsidRPr="00CF5B56" w:rsidRDefault="00A60C1B" w:rsidP="00A60C1B">
            <w:pPr>
              <w:tabs>
                <w:tab w:val="left" w:pos="1337"/>
              </w:tabs>
              <w:ind w:left="-93"/>
              <w:rPr>
                <w:sz w:val="16"/>
                <w:szCs w:val="16"/>
              </w:rPr>
            </w:pPr>
            <w:r w:rsidRPr="00CF5B56">
              <w:rPr>
                <w:sz w:val="16"/>
                <w:szCs w:val="16"/>
              </w:rPr>
              <w:t>БУ "Сургутская городская клиническая поликлиника № 4"</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CAD1F11" w14:textId="697D19F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8D87D2" w14:textId="33F8D38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A0696B" w14:textId="6867F23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CF8F773" w14:textId="60404DF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39DEDA" w14:textId="7EA09FF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273681" w14:textId="6A504C8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629627" w14:textId="58CAAC4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D274535" w14:textId="3F2FF0B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69709CC" w14:textId="048772B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5FC794" w14:textId="2DAFE5B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47844E5" w14:textId="36794E0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F7CDA7" w14:textId="2BC6502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1992595" w14:textId="13AE537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439B85" w14:textId="6D34277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AA6EA0" w14:textId="38A2013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162AD1F" w14:textId="13892C9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41982C31" w14:textId="3107BAC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E43AE8" w14:textId="3A4373E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B492D3" w14:textId="3CF7115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71797F" w14:textId="5C26500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4B64ED" w14:textId="48C8CE7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6B9FBB" w14:textId="454F2D2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DB9549" w14:textId="103B423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FAEEE1" w14:textId="2E1BB79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7AB1405" w14:textId="59ABE9A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F379877" w14:textId="33305DE7"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4E52024" w14:textId="618F2867"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1DF1C76" w14:textId="4C0DEE2E"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EABA3E5" w14:textId="4D7730BA"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663061D" w14:textId="70953D7D"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4062D66" w14:textId="2864D029"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2FF73B4" w14:textId="3E92702A"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6CE157B7" w14:textId="12E5C8BD"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207AAE74" w14:textId="1BEEFBFF" w:rsidTr="002E4091">
        <w:trPr>
          <w:trHeight w:val="552"/>
        </w:trPr>
        <w:tc>
          <w:tcPr>
            <w:tcW w:w="2658" w:type="dxa"/>
            <w:shd w:val="clear" w:color="auto" w:fill="auto"/>
            <w:vAlign w:val="center"/>
            <w:hideMark/>
          </w:tcPr>
          <w:p w14:paraId="2BCDB1C8" w14:textId="77777777" w:rsidR="00A60C1B" w:rsidRPr="00CF5B56" w:rsidRDefault="00A60C1B" w:rsidP="00A60C1B">
            <w:pPr>
              <w:tabs>
                <w:tab w:val="left" w:pos="1337"/>
              </w:tabs>
              <w:ind w:left="-93"/>
              <w:rPr>
                <w:sz w:val="16"/>
                <w:szCs w:val="16"/>
              </w:rPr>
            </w:pPr>
            <w:r w:rsidRPr="00CF5B56">
              <w:rPr>
                <w:sz w:val="16"/>
                <w:szCs w:val="16"/>
              </w:rPr>
              <w:t>БУ "Сургутская городская клиническая поликлиника № 1"</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D2A0B7E" w14:textId="41E1128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079F57" w14:textId="48A9873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7899C8" w14:textId="0F0C0DF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B06AF0" w14:textId="2BCC64E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0037EDD" w14:textId="78BA94E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269990" w14:textId="6A92658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DDE268" w14:textId="5DFFF69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B43A72E" w14:textId="7FB0A11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716774" w14:textId="35855D8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9A9B83" w14:textId="218BDB2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04CF0A5" w14:textId="608C178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2B8ADC1" w14:textId="34AAC97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1EE8759" w14:textId="78CC058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6CB510D" w14:textId="05B1EF1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03A467F" w14:textId="1B5A13D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AF3EAC" w14:textId="7224198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5C0404D4" w14:textId="39597FD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3A29A3" w14:textId="7FC8C28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F5C05EA" w14:textId="2692A20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5BC896" w14:textId="7CA7B3B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E3390AA" w14:textId="1BB5122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B41B14F" w14:textId="0B52F6A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23BFE97" w14:textId="38D1BDE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A2A6FF" w14:textId="1EB63A2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ED4AB2" w14:textId="363756E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63ECF8C" w14:textId="040EDCE7"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545DDA8" w14:textId="493D47BC"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B5A99B6" w14:textId="4EF5CB84"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28A7726" w14:textId="468D671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6A957E9" w14:textId="39B8928E"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8AEBE17" w14:textId="78DB2A13"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12F5CEA" w14:textId="0AEA089A"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3A462A7F" w14:textId="4F58AC6C"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2C03DD1A" w14:textId="30D92134" w:rsidTr="002E4091">
        <w:trPr>
          <w:trHeight w:val="552"/>
        </w:trPr>
        <w:tc>
          <w:tcPr>
            <w:tcW w:w="2658" w:type="dxa"/>
            <w:shd w:val="clear" w:color="auto" w:fill="auto"/>
            <w:vAlign w:val="center"/>
            <w:hideMark/>
          </w:tcPr>
          <w:p w14:paraId="1D836CE3" w14:textId="77777777" w:rsidR="00A60C1B" w:rsidRPr="00CF5B56" w:rsidRDefault="00A60C1B" w:rsidP="00A60C1B">
            <w:pPr>
              <w:tabs>
                <w:tab w:val="left" w:pos="1337"/>
              </w:tabs>
              <w:ind w:left="-93"/>
              <w:rPr>
                <w:sz w:val="16"/>
                <w:szCs w:val="16"/>
              </w:rPr>
            </w:pPr>
            <w:r w:rsidRPr="00CF5B56">
              <w:rPr>
                <w:sz w:val="16"/>
                <w:szCs w:val="16"/>
              </w:rPr>
              <w:t>БУ "Нефтеюганская окружная клиническая больница им. В.И. Яцкив"</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55F504A6" w14:textId="5E8C790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3C03962" w14:textId="50AE531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0663FB6" w14:textId="71E1E39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A72487" w14:textId="6ADC4F6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03108D0" w14:textId="52A0F0F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42BEF1F" w14:textId="25C83E2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81771F" w14:textId="5AD78BB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5C3813A" w14:textId="49932AC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418B46" w14:textId="116E8B9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88EA5A" w14:textId="3CA7F24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934414" w14:textId="3DFEADB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A794C0" w14:textId="2138EE0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402494B" w14:textId="4906BE2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C276EC" w14:textId="2E2FF4C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BDA2E61" w14:textId="254A106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321375" w14:textId="32515EB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68214FA3" w14:textId="146C591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F8FBC7" w14:textId="613E764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DFD9C8" w14:textId="629A465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8B2BB5B" w14:textId="4FB6DCC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9676F9E" w14:textId="7AEAD0D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031BED1" w14:textId="6849323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F72172B" w14:textId="3532D4D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EF8BCA" w14:textId="4606BD8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ED28AF2" w14:textId="583A8A8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C677C43" w14:textId="58E1FD4A"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8A0C746" w14:textId="70BEF751"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FC6C012" w14:textId="6922CCCB"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560DF3C" w14:textId="77177703"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A7FF835" w14:textId="5A3DA42D"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4EE69CD" w14:textId="09D03661"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440F3EB" w14:textId="13C2ED8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14DBA448" w14:textId="381EEFB1"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3F6934BA" w14:textId="493A1035" w:rsidTr="002E4091">
        <w:trPr>
          <w:trHeight w:val="552"/>
        </w:trPr>
        <w:tc>
          <w:tcPr>
            <w:tcW w:w="2658" w:type="dxa"/>
            <w:shd w:val="clear" w:color="auto" w:fill="auto"/>
            <w:vAlign w:val="center"/>
            <w:hideMark/>
          </w:tcPr>
          <w:p w14:paraId="2B45F27B" w14:textId="77777777" w:rsidR="00A60C1B" w:rsidRPr="00CF5B56" w:rsidRDefault="00A60C1B" w:rsidP="00A60C1B">
            <w:pPr>
              <w:tabs>
                <w:tab w:val="left" w:pos="1337"/>
              </w:tabs>
              <w:ind w:left="-93"/>
              <w:rPr>
                <w:sz w:val="16"/>
                <w:szCs w:val="16"/>
              </w:rPr>
            </w:pPr>
            <w:r w:rsidRPr="00CF5B56">
              <w:rPr>
                <w:sz w:val="16"/>
                <w:szCs w:val="16"/>
              </w:rPr>
              <w:lastRenderedPageBreak/>
              <w:t>БУ "Сургутская городская клиническая поликлиника № 2"</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5742FD3" w14:textId="08821C1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55B9502" w14:textId="5D046DF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5704205" w14:textId="5D493A1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EA1A0EC" w14:textId="1B2F3FC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A72ED0" w14:textId="209255B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BBBA6D" w14:textId="7B6233D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EBD1C6" w14:textId="15142D7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DB5B2B" w14:textId="172BABD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4549F9" w14:textId="2C5CBF9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33CEFE" w14:textId="7C12531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98B193" w14:textId="1FE542F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E1434D" w14:textId="53461F0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DF8DDA" w14:textId="677FD2B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A51DCD5" w14:textId="4A5DB11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A126800" w14:textId="50B41AE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2CBD1D" w14:textId="7259788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525FD7B4" w14:textId="33517B6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E2E9E2" w14:textId="407CACE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33669B" w14:textId="00BBBE2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3F42A8B" w14:textId="4A2B6C3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E1BE77" w14:textId="714D19E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354AD0E" w14:textId="74A130A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27FB30C" w14:textId="001D77F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804BFB5" w14:textId="08415A3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3B6642" w14:textId="74769FA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DA1D910" w14:textId="05D8A065"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16B6023" w14:textId="628DEF92"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3AB2E0C" w14:textId="7A2CACAC"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963ADED" w14:textId="1EE92D42"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2AEE250" w14:textId="727A10AB"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C81DBE6" w14:textId="4FDE6C34"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F4428AE" w14:textId="22E9D8F0"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538CA7FB" w14:textId="0034450F"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24B06064" w14:textId="56152325" w:rsidTr="002E4091">
        <w:trPr>
          <w:trHeight w:val="552"/>
        </w:trPr>
        <w:tc>
          <w:tcPr>
            <w:tcW w:w="2658" w:type="dxa"/>
            <w:shd w:val="clear" w:color="auto" w:fill="auto"/>
            <w:vAlign w:val="center"/>
            <w:hideMark/>
          </w:tcPr>
          <w:p w14:paraId="42189564" w14:textId="77777777" w:rsidR="00A60C1B" w:rsidRPr="00CF5B56" w:rsidRDefault="00A60C1B" w:rsidP="00A60C1B">
            <w:pPr>
              <w:tabs>
                <w:tab w:val="left" w:pos="1337"/>
              </w:tabs>
              <w:ind w:left="-93"/>
              <w:rPr>
                <w:sz w:val="16"/>
                <w:szCs w:val="16"/>
              </w:rPr>
            </w:pPr>
            <w:r w:rsidRPr="00CF5B56">
              <w:rPr>
                <w:sz w:val="16"/>
                <w:szCs w:val="16"/>
              </w:rPr>
              <w:t>БУ "Сургутская городская клиническая поликлиника № 3"</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442804A8" w14:textId="6371222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E476704" w14:textId="43A10F0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47D0F5" w14:textId="2ED738A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280BEF" w14:textId="2A70349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5ED43A" w14:textId="1EAF279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00670D" w14:textId="64D512E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7E171F" w14:textId="6A51B31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49B8FB" w14:textId="13B0E62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4A6247" w14:textId="335A2BB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A9299C" w14:textId="7357740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7AE547D" w14:textId="064D10F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5EBFAD5" w14:textId="304787B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902726E" w14:textId="37BD7A1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ECB085" w14:textId="211D55F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281C23" w14:textId="6993C5E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CC393E" w14:textId="2F3BA6C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FBCC0CA" w14:textId="40C9D4B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3CC0E0" w14:textId="2580C32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0C033C1" w14:textId="4B0E34A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8E5FE8" w14:textId="5D20CEF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01C2DE" w14:textId="502F78E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C9D7F88" w14:textId="798B990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329026" w14:textId="2030662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D0D281" w14:textId="4C0329E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286A65" w14:textId="42BE54F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9D3CD8A" w14:textId="1ACE629F"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18A873E" w14:textId="7AAA2DE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E039DBF" w14:textId="6DAFBCF9"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85F915" w14:textId="09F1965E"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8A42548" w14:textId="14225C02"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40DD5DD" w14:textId="053073A0"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15034BB" w14:textId="2ED06BC3"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03F22FEA" w14:textId="0CC2D8E2"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70F3AEC7" w14:textId="7D24E5F1" w:rsidTr="002E4091">
        <w:trPr>
          <w:trHeight w:val="552"/>
        </w:trPr>
        <w:tc>
          <w:tcPr>
            <w:tcW w:w="2658" w:type="dxa"/>
            <w:shd w:val="clear" w:color="auto" w:fill="auto"/>
            <w:vAlign w:val="center"/>
            <w:hideMark/>
          </w:tcPr>
          <w:p w14:paraId="1D6E962D" w14:textId="77777777" w:rsidR="00A60C1B" w:rsidRPr="00CF5B56" w:rsidRDefault="00A60C1B" w:rsidP="00A60C1B">
            <w:pPr>
              <w:tabs>
                <w:tab w:val="left" w:pos="1337"/>
              </w:tabs>
              <w:ind w:left="-93"/>
              <w:rPr>
                <w:sz w:val="16"/>
                <w:szCs w:val="16"/>
              </w:rPr>
            </w:pPr>
            <w:r w:rsidRPr="00CF5B56">
              <w:rPr>
                <w:sz w:val="16"/>
                <w:szCs w:val="16"/>
              </w:rPr>
              <w:t>БУ "Центр общей врачебной практики"</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683F884" w14:textId="6918DAA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E1B452" w14:textId="4582289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0CF9BDD" w14:textId="62CB8F1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79B1A52" w14:textId="07F073C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44D75A2" w14:textId="55EC802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AA6AA63" w14:textId="63A64F2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E345F9" w14:textId="49D590B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800292A" w14:textId="2B5B780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380394" w14:textId="6D0A89B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EE1E02" w14:textId="2753FCF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E01F304" w14:textId="65AFADC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D4B472" w14:textId="0DFE90B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1B6B01" w14:textId="47719F8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E4ED49" w14:textId="510FEB1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1D2F426" w14:textId="160171F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ED1DBD" w14:textId="64A01EB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179A9D86" w14:textId="064AE48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99EA8F" w14:textId="47A2301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8C8315D" w14:textId="2D8D281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31A8638" w14:textId="2BB30A3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0C5A72" w14:textId="7EFF3D7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EF69052" w14:textId="5D90E8A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0B6983" w14:textId="7F44FB9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DBAA9E" w14:textId="5D8D219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A2D5C1F" w14:textId="738B60F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AA46FE5" w14:textId="45150A53"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15CC3E7" w14:textId="5339FD60"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F1B2569" w14:textId="72BA22F0"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8D4B612" w14:textId="69DB53EF"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6899F31" w14:textId="1E2FF6AE"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6DE40EE" w14:textId="3117388B"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07B02A5" w14:textId="62E1035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0B9648C3" w14:textId="6D49E81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47F2D936" w14:textId="1F721E35" w:rsidTr="002E4091">
        <w:trPr>
          <w:trHeight w:val="552"/>
        </w:trPr>
        <w:tc>
          <w:tcPr>
            <w:tcW w:w="2658" w:type="dxa"/>
            <w:shd w:val="clear" w:color="auto" w:fill="auto"/>
            <w:vAlign w:val="center"/>
            <w:hideMark/>
          </w:tcPr>
          <w:p w14:paraId="4F84F5B0" w14:textId="77777777" w:rsidR="00A60C1B" w:rsidRPr="00CF5B56" w:rsidRDefault="00A60C1B" w:rsidP="00A60C1B">
            <w:pPr>
              <w:tabs>
                <w:tab w:val="left" w:pos="1337"/>
              </w:tabs>
              <w:ind w:left="-93"/>
              <w:rPr>
                <w:sz w:val="16"/>
                <w:szCs w:val="16"/>
              </w:rPr>
            </w:pPr>
            <w:r w:rsidRPr="00CF5B56">
              <w:rPr>
                <w:sz w:val="16"/>
                <w:szCs w:val="16"/>
              </w:rPr>
              <w:t>БУ "Окружная клиническая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AD24245" w14:textId="4E7B033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F452909" w14:textId="6B15F04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43FB31" w14:textId="24880F0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082DC3" w14:textId="7B3D1D9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D07D10" w14:textId="3BDF9FA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75AA5E0" w14:textId="2B87CBA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9A851F" w14:textId="6C7FF29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F1F51E" w14:textId="6FFDCA2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55474E" w14:textId="1E9CBA1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49D5926" w14:textId="662B2AD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371CA2A" w14:textId="03F117E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659269" w14:textId="6419976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AEA83A" w14:textId="7C9B22B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5788A12" w14:textId="36E820C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A581BB8" w14:textId="015BC57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12C2A39" w14:textId="22D7FF9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465CB861" w14:textId="6716D1E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1A3BD3" w14:textId="6ACBE30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75FEA4" w14:textId="246CA50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CB6D67B" w14:textId="11A02D2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4EDFAA" w14:textId="69CBC67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E73D59" w14:textId="66748AE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E2948D7" w14:textId="72643EF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0DC1ADA" w14:textId="14419EF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FEE043" w14:textId="262F0E0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CBAD4EC" w14:textId="7639A8FC"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33CEA5E" w14:textId="1D14BD37"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FA51926" w14:textId="3FABAF9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CF39613" w14:textId="387BE7B5"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C4F1EF9" w14:textId="0474D8E8"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5113DB0" w14:textId="11B20112"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7FFE25E" w14:textId="74DFB945"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77FDA806" w14:textId="45D392F0"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6ECC3550" w14:textId="5923E70A" w:rsidTr="002E4091">
        <w:trPr>
          <w:trHeight w:val="552"/>
        </w:trPr>
        <w:tc>
          <w:tcPr>
            <w:tcW w:w="2658" w:type="dxa"/>
            <w:shd w:val="clear" w:color="auto" w:fill="auto"/>
            <w:vAlign w:val="center"/>
            <w:hideMark/>
          </w:tcPr>
          <w:p w14:paraId="4A83BBBE" w14:textId="77777777" w:rsidR="00A60C1B" w:rsidRPr="00CF5B56" w:rsidRDefault="00A60C1B" w:rsidP="00A60C1B">
            <w:pPr>
              <w:tabs>
                <w:tab w:val="left" w:pos="1337"/>
              </w:tabs>
              <w:ind w:left="-93"/>
              <w:rPr>
                <w:sz w:val="16"/>
                <w:szCs w:val="16"/>
              </w:rPr>
            </w:pPr>
            <w:r w:rsidRPr="00CF5B56">
              <w:rPr>
                <w:sz w:val="16"/>
                <w:szCs w:val="16"/>
              </w:rPr>
              <w:t>БУ "Нижневартовская городская детская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AC63AAC" w14:textId="2E727052"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1C5995F" w14:textId="308475DF"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499B6E3" w14:textId="058398BC"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80A1973" w14:textId="6DB917D3"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67F3BB3" w14:textId="0B5F43C3"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A222396" w14:textId="73253A82"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ABBF800" w14:textId="6EA66FD5"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825EEEC" w14:textId="331F981B"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24B7BD2" w14:textId="50C6380F"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4DA07F3" w14:textId="371EC2BF"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B6FB4E5" w14:textId="5B2C4D5D"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77B70D5" w14:textId="2B51860F"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5A48BB3" w14:textId="55A56852"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4901039" w14:textId="2216DD0F"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88D4285" w14:textId="34A8CB1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E3DEC1D" w14:textId="472149A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89801DC" w14:textId="09A30BB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8C08EC" w14:textId="6FC97E8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3F21D1" w14:textId="0BAC8B8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015833" w14:textId="0281D90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22E178E" w14:textId="0EB87383"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D4A77C7" w14:textId="4E58C4FD"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CE1FB4A" w14:textId="501759B8"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472123C" w14:textId="019CE915"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7326528" w14:textId="3DD33CE3"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vAlign w:val="center"/>
          </w:tcPr>
          <w:p w14:paraId="1063A148" w14:textId="6BD3A31C" w:rsidR="00A60C1B" w:rsidRPr="00CF5B56" w:rsidRDefault="00A60C1B" w:rsidP="00A60C1B">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21E8E20" w14:textId="3125506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35D79D7" w14:textId="7F8B24C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C39DDE0" w14:textId="180E2B6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9C580D0" w14:textId="72A3CAE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E05B0EA" w14:textId="10AB305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1E4CFD9" w14:textId="126A7DB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51634406" w14:textId="1A65452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r>
      <w:tr w:rsidR="00A60C1B" w:rsidRPr="00CF5B56" w14:paraId="0EDF43C3" w14:textId="68356867" w:rsidTr="002E4091">
        <w:trPr>
          <w:trHeight w:val="552"/>
        </w:trPr>
        <w:tc>
          <w:tcPr>
            <w:tcW w:w="2658" w:type="dxa"/>
            <w:shd w:val="clear" w:color="auto" w:fill="auto"/>
            <w:vAlign w:val="center"/>
            <w:hideMark/>
          </w:tcPr>
          <w:p w14:paraId="2B26241E" w14:textId="77777777" w:rsidR="00A60C1B" w:rsidRPr="00CF5B56" w:rsidRDefault="00A60C1B" w:rsidP="00A60C1B">
            <w:pPr>
              <w:tabs>
                <w:tab w:val="left" w:pos="1337"/>
              </w:tabs>
              <w:ind w:left="-93"/>
              <w:rPr>
                <w:sz w:val="16"/>
                <w:szCs w:val="16"/>
              </w:rPr>
            </w:pPr>
            <w:r w:rsidRPr="00CF5B56">
              <w:rPr>
                <w:sz w:val="16"/>
                <w:szCs w:val="16"/>
              </w:rPr>
              <w:t>БУ "Няганская городская детская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71445582" w14:textId="26889F30"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591486C" w14:textId="29DA54C7"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1943C2A" w14:textId="05F22C64"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ED4E46E" w14:textId="5B393F78"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84C539C" w14:textId="713B5FC4"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330670F" w14:textId="5D0BB330"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2EE66B1" w14:textId="2BC203A9"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EE66FA3" w14:textId="768F6A94"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955AA2B" w14:textId="3CEB35C5"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66DE0F5" w14:textId="49AD8459"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05BC65C" w14:textId="48C3227F"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BD58979" w14:textId="42F51B0A"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A079676" w14:textId="3EF7AF8E"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0240CDA" w14:textId="6664DC23"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7AA5D06" w14:textId="224B917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DBF75C3" w14:textId="57B39DF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451597BA" w14:textId="0224A55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6A84E6" w14:textId="3238998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794C96" w14:textId="3860108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7BF8F3" w14:textId="76745F5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E9F9209" w14:textId="12387489"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AB25C94" w14:textId="6BC5325C"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796769A" w14:textId="6D494BE7"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250CDCF" w14:textId="6D385A85"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0F44C34" w14:textId="599211DB"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vAlign w:val="center"/>
          </w:tcPr>
          <w:p w14:paraId="78F33A4C" w14:textId="53C3DB05" w:rsidR="00A60C1B" w:rsidRPr="00CF5B56" w:rsidRDefault="00A60C1B" w:rsidP="00A60C1B">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C573945" w14:textId="1BB62E3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7AFD085" w14:textId="37173D2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EE227E7" w14:textId="11911CB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FC57972" w14:textId="070675E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5443D37" w14:textId="1DE5592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9611D9F" w14:textId="029A4F9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63F32988" w14:textId="74ED0C1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r>
      <w:tr w:rsidR="00A60C1B" w:rsidRPr="00CF5B56" w14:paraId="546B172E" w14:textId="028D38C0" w:rsidTr="002E4091">
        <w:trPr>
          <w:trHeight w:val="552"/>
        </w:trPr>
        <w:tc>
          <w:tcPr>
            <w:tcW w:w="2658" w:type="dxa"/>
            <w:shd w:val="clear" w:color="auto" w:fill="auto"/>
            <w:vAlign w:val="center"/>
            <w:hideMark/>
          </w:tcPr>
          <w:p w14:paraId="26374890" w14:textId="77777777" w:rsidR="00A60C1B" w:rsidRPr="00CF5B56" w:rsidRDefault="00A60C1B" w:rsidP="00A60C1B">
            <w:pPr>
              <w:tabs>
                <w:tab w:val="left" w:pos="1337"/>
              </w:tabs>
              <w:ind w:left="-93"/>
              <w:rPr>
                <w:sz w:val="2"/>
                <w:szCs w:val="2"/>
              </w:rPr>
            </w:pPr>
          </w:p>
          <w:p w14:paraId="31E7830C" w14:textId="77777777" w:rsidR="00A60C1B" w:rsidRPr="00CF5B56" w:rsidRDefault="00A60C1B" w:rsidP="00A60C1B">
            <w:pPr>
              <w:tabs>
                <w:tab w:val="left" w:pos="1337"/>
              </w:tabs>
              <w:ind w:left="-93"/>
              <w:rPr>
                <w:sz w:val="16"/>
                <w:szCs w:val="16"/>
              </w:rPr>
            </w:pPr>
            <w:r w:rsidRPr="00CF5B56">
              <w:rPr>
                <w:sz w:val="16"/>
                <w:szCs w:val="16"/>
              </w:rPr>
              <w:t>БУ "Сургутская городская клиническая поликлиника № 5"</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199B28D2" w14:textId="132A9A33"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079C260" w14:textId="60409085"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A22BEA9" w14:textId="039506B6"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1F90E84" w14:textId="380318E6"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AAED5D6" w14:textId="2BA662CE"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04E648F" w14:textId="305B73C6"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A74987D" w14:textId="0E3ABF57"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60AEBBE" w14:textId="5529CE4E"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C02CD49" w14:textId="04067429"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28A4DA0" w14:textId="382B3DFE"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ED0C061" w14:textId="11CFADA9"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9710722" w14:textId="0242164E"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02B582E" w14:textId="09A213D9"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9E2925C" w14:textId="154C14D1"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EF53165" w14:textId="515DB15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74A26A" w14:textId="6A5FE0F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6887BB96" w14:textId="5A03D08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A3445BB" w14:textId="641F176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63E16B" w14:textId="744926C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CB681D" w14:textId="28DC849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517CE8" w14:textId="40DA51E5"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A318C01" w14:textId="02DAA751"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9D4ACED" w14:textId="666472ED"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EFABA2A" w14:textId="497D5B79"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3C4D4B1" w14:textId="342A3BB2"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vAlign w:val="center"/>
          </w:tcPr>
          <w:p w14:paraId="610E781A" w14:textId="5340E684" w:rsidR="00A60C1B" w:rsidRPr="00CF5B56" w:rsidRDefault="00A60C1B" w:rsidP="00A60C1B">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C6753D5" w14:textId="7BD8416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7B91A0E" w14:textId="3251D20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2E726C1" w14:textId="07F326A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8673395" w14:textId="161E421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3DAAF27" w14:textId="21DA1E0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66CA191" w14:textId="47BF032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7EC6D844" w14:textId="05E8DEB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r>
    </w:tbl>
    <w:p w14:paraId="3817458A" w14:textId="77777777" w:rsidR="006C6A0B" w:rsidRPr="00CF5B56" w:rsidRDefault="006C6A0B" w:rsidP="008A1F31">
      <w:pPr>
        <w:spacing w:line="256" w:lineRule="auto"/>
        <w:ind w:firstLine="709"/>
        <w:jc w:val="both"/>
        <w:rPr>
          <w:sz w:val="24"/>
          <w:szCs w:val="24"/>
        </w:rPr>
      </w:pPr>
      <w:r w:rsidRPr="00CF5B56">
        <w:rPr>
          <w:rFonts w:ascii="Segoe UI Symbol" w:hAnsi="Segoe UI Symbol"/>
          <w:szCs w:val="24"/>
        </w:rPr>
        <w:t>✔</w:t>
      </w:r>
      <w:r w:rsidRPr="00CF5B56">
        <w:rPr>
          <w:sz w:val="24"/>
          <w:szCs w:val="24"/>
        </w:rPr>
        <w:t xml:space="preserve"> – показатель применяется в медицинской организации</w:t>
      </w:r>
    </w:p>
    <w:p w14:paraId="6FD38F3B" w14:textId="77777777" w:rsidR="006C6A0B" w:rsidRPr="00CF5B56" w:rsidRDefault="006C6A0B" w:rsidP="008A1F31">
      <w:pPr>
        <w:ind w:firstLine="709"/>
        <w:jc w:val="both"/>
        <w:rPr>
          <w:rFonts w:eastAsiaTheme="minorHAnsi"/>
          <w:sz w:val="24"/>
          <w:szCs w:val="24"/>
        </w:rPr>
      </w:pPr>
      <w:r w:rsidRPr="00CF5B56">
        <w:rPr>
          <w:sz w:val="24"/>
          <w:szCs w:val="24"/>
        </w:rPr>
        <w:t>х – показатель не применяется в медицинской организации</w:t>
      </w:r>
    </w:p>
    <w:p w14:paraId="59ECB797" w14:textId="77777777" w:rsidR="006C6A0B" w:rsidRPr="00CF5B56" w:rsidRDefault="006C6A0B" w:rsidP="008A1F31"/>
    <w:p w14:paraId="39AE10B8" w14:textId="77777777" w:rsidR="00202882" w:rsidRPr="00CF5B56" w:rsidRDefault="00202882" w:rsidP="008A1F31">
      <w:pPr>
        <w:rPr>
          <w:rFonts w:eastAsiaTheme="minorHAnsi"/>
          <w:sz w:val="24"/>
          <w:szCs w:val="24"/>
        </w:rPr>
      </w:pPr>
    </w:p>
    <w:p w14:paraId="39D839A8" w14:textId="77777777" w:rsidR="00202882" w:rsidRPr="00CF5B56" w:rsidRDefault="00202882" w:rsidP="008A1F31">
      <w:pPr>
        <w:rPr>
          <w:rFonts w:eastAsiaTheme="minorHAnsi"/>
          <w:sz w:val="24"/>
          <w:szCs w:val="24"/>
        </w:rPr>
        <w:sectPr w:rsidR="00202882" w:rsidRPr="00CF5B56">
          <w:pgSz w:w="16838" w:h="11906" w:orient="landscape"/>
          <w:pgMar w:top="1559" w:right="1134" w:bottom="567" w:left="1134" w:header="709" w:footer="709" w:gutter="0"/>
          <w:cols w:space="720"/>
        </w:sectPr>
      </w:pPr>
    </w:p>
    <w:p w14:paraId="1B9AC2F0" w14:textId="11F2FC29" w:rsidR="009A694B" w:rsidRPr="00BD6AEB" w:rsidRDefault="009A694B" w:rsidP="0006003F">
      <w:pPr>
        <w:tabs>
          <w:tab w:val="left" w:pos="855"/>
          <w:tab w:val="center" w:pos="4890"/>
        </w:tabs>
        <w:jc w:val="center"/>
        <w:rPr>
          <w:b/>
          <w:sz w:val="28"/>
          <w:szCs w:val="24"/>
        </w:rPr>
      </w:pPr>
      <w:r w:rsidRPr="00BD6AEB">
        <w:rPr>
          <w:b/>
          <w:sz w:val="28"/>
          <w:szCs w:val="24"/>
        </w:rPr>
        <w:lastRenderedPageBreak/>
        <w:t xml:space="preserve">Раздел </w:t>
      </w:r>
      <w:r w:rsidRPr="00BD6AEB">
        <w:rPr>
          <w:b/>
          <w:sz w:val="28"/>
          <w:szCs w:val="24"/>
          <w:lang w:val="en-US"/>
        </w:rPr>
        <w:t>II</w:t>
      </w:r>
      <w:r w:rsidR="0006003F" w:rsidRPr="00BD6AEB">
        <w:rPr>
          <w:b/>
          <w:sz w:val="28"/>
          <w:szCs w:val="24"/>
        </w:rPr>
        <w:t xml:space="preserve">. </w:t>
      </w:r>
      <w:r w:rsidR="00D33CF2" w:rsidRPr="00BD6AEB">
        <w:rPr>
          <w:b/>
          <w:sz w:val="28"/>
          <w:szCs w:val="24"/>
        </w:rPr>
        <w:t xml:space="preserve">Порядок </w:t>
      </w:r>
      <w:r w:rsidRPr="00BD6AEB">
        <w:rPr>
          <w:rFonts w:eastAsiaTheme="minorHAnsi"/>
          <w:b/>
          <w:sz w:val="28"/>
          <w:szCs w:val="24"/>
        </w:rPr>
        <w:t>применения способов оплаты специализированной медицинской помощи, оказанной</w:t>
      </w:r>
      <w:r w:rsidR="004A561D" w:rsidRPr="00BD6AEB">
        <w:rPr>
          <w:rFonts w:eastAsiaTheme="minorHAnsi"/>
          <w:b/>
          <w:sz w:val="28"/>
          <w:szCs w:val="24"/>
        </w:rPr>
        <w:t xml:space="preserve"> в условиях дневного стационара</w:t>
      </w:r>
    </w:p>
    <w:p w14:paraId="1B352C29" w14:textId="77777777" w:rsidR="009A694B" w:rsidRPr="0006003F" w:rsidRDefault="009A694B" w:rsidP="009A694B">
      <w:pPr>
        <w:jc w:val="center"/>
        <w:rPr>
          <w:rFonts w:eastAsiaTheme="minorHAnsi"/>
          <w:b/>
          <w:sz w:val="24"/>
          <w:szCs w:val="24"/>
        </w:rPr>
      </w:pPr>
    </w:p>
    <w:p w14:paraId="61EBD27F" w14:textId="70F85CE1" w:rsidR="009A694B" w:rsidRPr="0006003F" w:rsidRDefault="009A694B" w:rsidP="00DC50AA">
      <w:pPr>
        <w:pStyle w:val="a3"/>
        <w:spacing w:after="0" w:line="240" w:lineRule="auto"/>
        <w:ind w:left="0"/>
        <w:jc w:val="center"/>
        <w:rPr>
          <w:rFonts w:ascii="Times New Roman" w:hAnsi="Times New Roman"/>
          <w:b/>
          <w:sz w:val="24"/>
          <w:szCs w:val="24"/>
        </w:rPr>
      </w:pPr>
      <w:r w:rsidRPr="0006003F">
        <w:rPr>
          <w:rFonts w:ascii="Times New Roman" w:eastAsiaTheme="minorHAnsi" w:hAnsi="Times New Roman"/>
          <w:b/>
          <w:sz w:val="24"/>
          <w:szCs w:val="24"/>
        </w:rPr>
        <w:t xml:space="preserve">Медицинские организации, оказывающие медицинскую помощи </w:t>
      </w:r>
      <w:r w:rsidRPr="0006003F">
        <w:rPr>
          <w:rFonts w:ascii="Times New Roman" w:eastAsiaTheme="minorHAnsi" w:hAnsi="Times New Roman"/>
          <w:b/>
          <w:bCs/>
          <w:sz w:val="24"/>
          <w:szCs w:val="24"/>
        </w:rPr>
        <w:t>в условиях дневного стационара и</w:t>
      </w:r>
      <w:r w:rsidRPr="0006003F">
        <w:rPr>
          <w:rFonts w:ascii="Times New Roman" w:hAnsi="Times New Roman"/>
          <w:b/>
          <w:sz w:val="24"/>
          <w:szCs w:val="24"/>
        </w:rPr>
        <w:t xml:space="preserve"> порядок определения уровней структурных подразделений медицинских организаций</w:t>
      </w:r>
    </w:p>
    <w:p w14:paraId="3632C504" w14:textId="77777777" w:rsidR="00202EDC" w:rsidRPr="00CF5B56" w:rsidRDefault="00202EDC" w:rsidP="00DC50AA">
      <w:pPr>
        <w:pStyle w:val="a3"/>
        <w:spacing w:after="0" w:line="240" w:lineRule="auto"/>
        <w:ind w:left="0"/>
        <w:jc w:val="center"/>
        <w:rPr>
          <w:rFonts w:ascii="Times New Roman" w:eastAsiaTheme="minorHAnsi" w:hAnsi="Times New Roman"/>
          <w:sz w:val="24"/>
          <w:szCs w:val="24"/>
        </w:rPr>
      </w:pPr>
    </w:p>
    <w:p w14:paraId="2EF7356B" w14:textId="43421EAD" w:rsidR="009A694B" w:rsidRPr="00CF5B56" w:rsidRDefault="00BA0984" w:rsidP="00E574E6">
      <w:pPr>
        <w:ind w:firstLine="709"/>
        <w:jc w:val="both"/>
        <w:rPr>
          <w:rFonts w:eastAsiaTheme="minorHAnsi"/>
          <w:sz w:val="24"/>
          <w:szCs w:val="28"/>
        </w:rPr>
      </w:pPr>
      <w:r>
        <w:rPr>
          <w:bCs/>
          <w:sz w:val="24"/>
          <w:szCs w:val="28"/>
        </w:rPr>
        <w:t>2</w:t>
      </w:r>
      <w:r w:rsidR="00A5692E">
        <w:rPr>
          <w:bCs/>
          <w:sz w:val="24"/>
          <w:szCs w:val="28"/>
        </w:rPr>
        <w:t xml:space="preserve">.1. </w:t>
      </w:r>
      <w:r w:rsidR="009A694B" w:rsidRPr="00CF5B56">
        <w:rPr>
          <w:bCs/>
          <w:sz w:val="24"/>
          <w:szCs w:val="28"/>
        </w:rPr>
        <w:t>В целях установления размера и структуры тарифа на оплату медицинской помощи дифференцированно с учетом коэффициента уровня медицинской организации для групп медицинских организаций и (или) структурных подразделений медицинских организаций, распределение медицинских организаций, участвующих в реализации ТП ОМС, осуществляется по следующим уровням</w:t>
      </w:r>
      <w:r w:rsidR="009A694B" w:rsidRPr="00CF5B56">
        <w:rPr>
          <w:sz w:val="24"/>
          <w:szCs w:val="28"/>
        </w:rPr>
        <w:t>:</w:t>
      </w:r>
    </w:p>
    <w:p w14:paraId="5CC91732" w14:textId="38D942D2" w:rsidR="009A694B" w:rsidRPr="00CF5B56" w:rsidRDefault="00BA0984" w:rsidP="00E574E6">
      <w:pPr>
        <w:ind w:firstLine="709"/>
        <w:jc w:val="both"/>
        <w:rPr>
          <w:bCs/>
          <w:sz w:val="24"/>
          <w:szCs w:val="28"/>
        </w:rPr>
      </w:pPr>
      <w:r>
        <w:rPr>
          <w:bCs/>
          <w:sz w:val="24"/>
          <w:szCs w:val="28"/>
        </w:rPr>
        <w:t>2</w:t>
      </w:r>
      <w:r w:rsidR="00A5692E">
        <w:rPr>
          <w:bCs/>
          <w:sz w:val="24"/>
          <w:szCs w:val="28"/>
        </w:rPr>
        <w:t>.</w:t>
      </w:r>
      <w:r w:rsidR="009A694B" w:rsidRPr="00CF5B56">
        <w:rPr>
          <w:bCs/>
          <w:sz w:val="24"/>
          <w:szCs w:val="28"/>
        </w:rPr>
        <w:t>1.1. к первому уровню медицинской организации относятся медицинские организации и (или) структурные подразделения медицинских организаций, оказывающие медицинскую помощь (за исключением высокотехнологичной) населению в пределах муниципального образования (внутригородского округа);</w:t>
      </w:r>
    </w:p>
    <w:p w14:paraId="298BC463" w14:textId="5261B9C8" w:rsidR="009A694B" w:rsidRPr="00CF5B56" w:rsidRDefault="00BA0984" w:rsidP="00E574E6">
      <w:pPr>
        <w:ind w:firstLine="709"/>
        <w:jc w:val="both"/>
        <w:rPr>
          <w:bCs/>
          <w:sz w:val="24"/>
          <w:szCs w:val="28"/>
        </w:rPr>
      </w:pPr>
      <w:r>
        <w:rPr>
          <w:bCs/>
          <w:sz w:val="24"/>
          <w:szCs w:val="28"/>
        </w:rPr>
        <w:t>2</w:t>
      </w:r>
      <w:r w:rsidR="00A5692E">
        <w:rPr>
          <w:bCs/>
          <w:sz w:val="24"/>
          <w:szCs w:val="28"/>
        </w:rPr>
        <w:t>.</w:t>
      </w:r>
      <w:r w:rsidR="009A694B" w:rsidRPr="00CF5B56">
        <w:rPr>
          <w:bCs/>
          <w:sz w:val="24"/>
          <w:szCs w:val="28"/>
        </w:rPr>
        <w:t>1.2. ко второму уровню медицинской организации относятся медицинские организации и (или) структурные подразделения медицинских организаций, имеющие в своей структуре отделения и (или) центры, оказывающие медицинскую помощь (за исключением высокотехнологичной) населению нескольких муниципальных образований, медицинские организации (структурные подразделения медицинских организаций), расположенные на территории закрытых административных территориальных образований, а также специализированные больницы, центры, диспансеры;</w:t>
      </w:r>
    </w:p>
    <w:p w14:paraId="71F9E107" w14:textId="341D4E4A" w:rsidR="009A694B" w:rsidRPr="00CF5B56" w:rsidRDefault="00BA0984" w:rsidP="00E574E6">
      <w:pPr>
        <w:ind w:firstLine="709"/>
        <w:jc w:val="both"/>
        <w:rPr>
          <w:bCs/>
          <w:sz w:val="24"/>
          <w:szCs w:val="28"/>
        </w:rPr>
      </w:pPr>
      <w:r>
        <w:rPr>
          <w:bCs/>
          <w:sz w:val="24"/>
          <w:szCs w:val="28"/>
        </w:rPr>
        <w:t>2</w:t>
      </w:r>
      <w:r w:rsidR="00A5692E">
        <w:rPr>
          <w:bCs/>
          <w:sz w:val="24"/>
          <w:szCs w:val="28"/>
        </w:rPr>
        <w:t>.</w:t>
      </w:r>
      <w:r w:rsidR="009A694B" w:rsidRPr="00CF5B56">
        <w:rPr>
          <w:bCs/>
          <w:sz w:val="24"/>
          <w:szCs w:val="28"/>
        </w:rPr>
        <w:t>1.3. к третьему уровню медицинской организации относятся медицинские организации и (или) структурные подразделения медицинских организаций, оказывающие населению высокотехнологичную медицинскую помощь.</w:t>
      </w:r>
    </w:p>
    <w:p w14:paraId="1A3ACC4C" w14:textId="3FB9DCE3" w:rsidR="009A694B" w:rsidRPr="00CF5B56" w:rsidRDefault="00BA0984" w:rsidP="00E574E6">
      <w:pPr>
        <w:ind w:firstLine="709"/>
        <w:jc w:val="both"/>
        <w:rPr>
          <w:rFonts w:eastAsiaTheme="minorHAnsi"/>
          <w:sz w:val="24"/>
          <w:szCs w:val="24"/>
          <w:lang w:eastAsia="en-US"/>
        </w:rPr>
      </w:pPr>
      <w:r>
        <w:rPr>
          <w:rFonts w:eastAsiaTheme="minorHAnsi"/>
          <w:sz w:val="24"/>
          <w:szCs w:val="24"/>
          <w:lang w:eastAsia="en-US"/>
        </w:rPr>
        <w:t>2</w:t>
      </w:r>
      <w:r w:rsidR="00A5692E">
        <w:rPr>
          <w:rFonts w:eastAsiaTheme="minorHAnsi"/>
          <w:sz w:val="24"/>
          <w:szCs w:val="24"/>
          <w:lang w:eastAsia="en-US"/>
        </w:rPr>
        <w:t>.</w:t>
      </w:r>
      <w:r w:rsidR="009A694B" w:rsidRPr="00CF5B56">
        <w:rPr>
          <w:rFonts w:eastAsiaTheme="minorHAnsi"/>
          <w:sz w:val="24"/>
          <w:szCs w:val="24"/>
          <w:lang w:eastAsia="en-US"/>
        </w:rPr>
        <w:t xml:space="preserve">1.4. Перечень и уровень структурных подразделений медицинских организаций, оказывающих медицинскую помощь в условиях дневных стационаров всех типов, содержится </w:t>
      </w:r>
      <w:r w:rsidR="009A694B" w:rsidRPr="00CF5B56">
        <w:rPr>
          <w:rFonts w:eastAsiaTheme="minorHAnsi"/>
          <w:sz w:val="24"/>
          <w:szCs w:val="24"/>
        </w:rPr>
        <w:t xml:space="preserve">в </w:t>
      </w:r>
      <w:r w:rsidR="009A694B" w:rsidRPr="00DB42E0">
        <w:rPr>
          <w:rFonts w:eastAsiaTheme="minorHAnsi"/>
          <w:bCs/>
          <w:sz w:val="24"/>
          <w:szCs w:val="24"/>
        </w:rPr>
        <w:t xml:space="preserve">приложении </w:t>
      </w:r>
      <w:r w:rsidR="00DB42E0" w:rsidRPr="00DB42E0">
        <w:rPr>
          <w:rFonts w:eastAsiaTheme="minorHAnsi"/>
          <w:bCs/>
          <w:sz w:val="24"/>
          <w:szCs w:val="24"/>
        </w:rPr>
        <w:t>5</w:t>
      </w:r>
      <w:r w:rsidR="009A694B" w:rsidRPr="00CF5B56">
        <w:rPr>
          <w:rFonts w:eastAsiaTheme="minorHAnsi"/>
          <w:sz w:val="24"/>
          <w:szCs w:val="24"/>
        </w:rPr>
        <w:t xml:space="preserve"> к</w:t>
      </w:r>
      <w:r w:rsidR="009A694B" w:rsidRPr="00CF5B56">
        <w:rPr>
          <w:rFonts w:eastAsiaTheme="minorHAnsi"/>
          <w:sz w:val="24"/>
          <w:szCs w:val="24"/>
          <w:lang w:eastAsia="en-US"/>
        </w:rPr>
        <w:t xml:space="preserve"> настоящему Тарифному соглашению.</w:t>
      </w:r>
    </w:p>
    <w:p w14:paraId="5CBC31BC" w14:textId="77777777" w:rsidR="009A694B" w:rsidRPr="00CF5B56" w:rsidRDefault="009A694B" w:rsidP="009A694B">
      <w:pPr>
        <w:ind w:firstLine="567"/>
        <w:jc w:val="both"/>
        <w:rPr>
          <w:rFonts w:eastAsiaTheme="minorHAnsi"/>
          <w:sz w:val="24"/>
          <w:szCs w:val="24"/>
          <w:lang w:eastAsia="en-US"/>
        </w:rPr>
      </w:pPr>
    </w:p>
    <w:p w14:paraId="61C6751D" w14:textId="6CF215AC" w:rsidR="009A694B" w:rsidRPr="00CF5B56" w:rsidRDefault="009A694B" w:rsidP="009A694B">
      <w:pPr>
        <w:jc w:val="center"/>
        <w:rPr>
          <w:rFonts w:eastAsiaTheme="minorHAnsi"/>
          <w:b/>
          <w:sz w:val="24"/>
          <w:szCs w:val="24"/>
        </w:rPr>
      </w:pPr>
      <w:r w:rsidRPr="00CF5B56">
        <w:rPr>
          <w:rFonts w:eastAsiaTheme="minorHAnsi"/>
          <w:b/>
          <w:sz w:val="24"/>
          <w:szCs w:val="24"/>
        </w:rPr>
        <w:t xml:space="preserve">Основные подходы к группировке случаев </w:t>
      </w:r>
    </w:p>
    <w:p w14:paraId="1587C762" w14:textId="77777777" w:rsidR="009A694B" w:rsidRDefault="009A694B" w:rsidP="009A694B">
      <w:pPr>
        <w:jc w:val="center"/>
        <w:rPr>
          <w:rFonts w:eastAsiaTheme="minorHAnsi"/>
          <w:b/>
          <w:sz w:val="24"/>
          <w:szCs w:val="24"/>
        </w:rPr>
      </w:pPr>
      <w:r w:rsidRPr="00CF5B56">
        <w:rPr>
          <w:rFonts w:eastAsiaTheme="minorHAnsi"/>
          <w:b/>
          <w:sz w:val="24"/>
          <w:szCs w:val="24"/>
        </w:rPr>
        <w:t>при оплате медицинской помощи по КСГ</w:t>
      </w:r>
    </w:p>
    <w:p w14:paraId="41940C87" w14:textId="77777777" w:rsidR="00202EDC" w:rsidRPr="00CF5B56" w:rsidRDefault="00202EDC" w:rsidP="009A694B">
      <w:pPr>
        <w:jc w:val="center"/>
        <w:rPr>
          <w:rFonts w:eastAsiaTheme="minorHAnsi"/>
          <w:b/>
          <w:sz w:val="24"/>
          <w:szCs w:val="24"/>
        </w:rPr>
      </w:pPr>
    </w:p>
    <w:p w14:paraId="14F8B905" w14:textId="5CE0F245" w:rsidR="009A694B" w:rsidRPr="008F24D9" w:rsidRDefault="00D27B07" w:rsidP="009A694B">
      <w:pPr>
        <w:ind w:firstLine="720"/>
        <w:jc w:val="both"/>
        <w:rPr>
          <w:rFonts w:eastAsiaTheme="minorHAnsi"/>
          <w:sz w:val="24"/>
          <w:szCs w:val="24"/>
          <w:lang w:eastAsia="en-US"/>
        </w:rPr>
      </w:pPr>
      <w:r>
        <w:rPr>
          <w:rFonts w:eastAsiaTheme="minorHAnsi"/>
          <w:sz w:val="24"/>
          <w:szCs w:val="24"/>
          <w:lang w:eastAsia="en-US"/>
        </w:rPr>
        <w:t>2</w:t>
      </w:r>
      <w:r w:rsidR="00A5692E" w:rsidRPr="008F24D9">
        <w:rPr>
          <w:rFonts w:eastAsiaTheme="minorHAnsi"/>
          <w:sz w:val="24"/>
          <w:szCs w:val="24"/>
          <w:lang w:eastAsia="en-US"/>
        </w:rPr>
        <w:t>.2.</w:t>
      </w:r>
      <w:r w:rsidR="009A694B" w:rsidRPr="008F24D9">
        <w:rPr>
          <w:rFonts w:eastAsiaTheme="minorHAnsi"/>
          <w:sz w:val="24"/>
          <w:szCs w:val="24"/>
          <w:lang w:eastAsia="en-US"/>
        </w:rPr>
        <w:t xml:space="preserve"> Отнесение случаев лечения к группе КСГ осуществляется на основе совокупности следующих параметров, определяющих относительную затратоемкость лечения пациентов (классификационных критериев):</w:t>
      </w:r>
    </w:p>
    <w:p w14:paraId="24DEB40F" w14:textId="440A9CF4"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 xml:space="preserve">a. Диагноз (код по </w:t>
      </w:r>
      <w:r w:rsidR="00C91C82" w:rsidRPr="008F24D9">
        <w:rPr>
          <w:rFonts w:eastAsiaTheme="minorHAnsi"/>
          <w:sz w:val="24"/>
          <w:szCs w:val="24"/>
          <w:lang w:eastAsia="en-US"/>
        </w:rPr>
        <w:t>МКБ-</w:t>
      </w:r>
      <w:r w:rsidRPr="008F24D9">
        <w:rPr>
          <w:rFonts w:eastAsiaTheme="minorHAnsi"/>
          <w:sz w:val="24"/>
          <w:szCs w:val="24"/>
          <w:lang w:eastAsia="en-US"/>
        </w:rPr>
        <w:t>10);</w:t>
      </w:r>
    </w:p>
    <w:p w14:paraId="0EAE629E"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 xml:space="preserve">b.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 804н), </w:t>
      </w:r>
      <w:bookmarkStart w:id="11" w:name="_Hlk27298638"/>
      <w:r w:rsidRPr="008F24D9">
        <w:rPr>
          <w:rFonts w:eastAsiaTheme="minorHAnsi"/>
          <w:sz w:val="24"/>
          <w:szCs w:val="24"/>
          <w:lang w:eastAsia="en-US"/>
        </w:rPr>
        <w:t>а также, при необходимости, конкретизация медицинской услуги в зависимости от особенностей ее исполнения (иной классификационный критерий),</w:t>
      </w:r>
      <w:bookmarkEnd w:id="11"/>
      <w:r w:rsidRPr="008F24D9">
        <w:rPr>
          <w:rFonts w:eastAsiaTheme="minorHAnsi"/>
          <w:sz w:val="24"/>
          <w:szCs w:val="24"/>
          <w:lang w:eastAsia="en-US"/>
        </w:rPr>
        <w:t xml:space="preserve"> при наличии;</w:t>
      </w:r>
    </w:p>
    <w:p w14:paraId="5309FF98"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c. Схема лекарственного лечения;</w:t>
      </w:r>
    </w:p>
    <w:p w14:paraId="419F4CE6"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d. МНН лекарственного препарата;</w:t>
      </w:r>
    </w:p>
    <w:p w14:paraId="1755F5DD"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e. Возрастная категория пациента;</w:t>
      </w:r>
    </w:p>
    <w:p w14:paraId="57C5DEC0" w14:textId="7954A713"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f. Сопутствующий диагноз и/или осложнения заболевания (код по МКБ</w:t>
      </w:r>
      <w:r w:rsidR="00C91C82" w:rsidRPr="008F24D9">
        <w:rPr>
          <w:rFonts w:eastAsiaTheme="minorHAnsi"/>
          <w:sz w:val="24"/>
          <w:szCs w:val="24"/>
          <w:lang w:eastAsia="en-US"/>
        </w:rPr>
        <w:t>-</w:t>
      </w:r>
      <w:r w:rsidRPr="008F24D9">
        <w:rPr>
          <w:rFonts w:eastAsiaTheme="minorHAnsi"/>
          <w:sz w:val="24"/>
          <w:szCs w:val="24"/>
          <w:lang w:eastAsia="en-US"/>
        </w:rPr>
        <w:t>10);</w:t>
      </w:r>
    </w:p>
    <w:p w14:paraId="5CFF3FD1"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g. Оценка состояния пациента по шкале реабилитационной маршрутизации;</w:t>
      </w:r>
    </w:p>
    <w:p w14:paraId="47402D7C"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val="en-US" w:eastAsia="en-US"/>
        </w:rPr>
        <w:t>h</w:t>
      </w:r>
      <w:r w:rsidRPr="008F24D9">
        <w:rPr>
          <w:rFonts w:eastAsiaTheme="minorHAnsi"/>
          <w:sz w:val="24"/>
          <w:szCs w:val="24"/>
          <w:lang w:eastAsia="en-US"/>
        </w:rPr>
        <w:t>. Количество дней проведения лучевой терапии (фракций);</w:t>
      </w:r>
    </w:p>
    <w:p w14:paraId="041DD1DB"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val="en-US" w:eastAsia="en-US"/>
        </w:rPr>
        <w:t>i</w:t>
      </w:r>
      <w:r w:rsidRPr="008F24D9">
        <w:rPr>
          <w:rFonts w:eastAsiaTheme="minorHAnsi"/>
          <w:sz w:val="24"/>
          <w:szCs w:val="24"/>
          <w:lang w:eastAsia="en-US"/>
        </w:rPr>
        <w:t>. Пол;</w:t>
      </w:r>
    </w:p>
    <w:p w14:paraId="07086FF1"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val="en-US" w:eastAsia="en-US"/>
        </w:rPr>
        <w:t>j</w:t>
      </w:r>
      <w:r w:rsidRPr="008F24D9">
        <w:rPr>
          <w:rFonts w:eastAsiaTheme="minorHAnsi"/>
          <w:sz w:val="24"/>
          <w:szCs w:val="24"/>
          <w:lang w:eastAsia="en-US"/>
        </w:rPr>
        <w:t>. Этап проведения экстракорпорального оплодотворения;</w:t>
      </w:r>
    </w:p>
    <w:p w14:paraId="69BB188F"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val="en-US" w:eastAsia="en-US"/>
        </w:rPr>
        <w:t>k</w:t>
      </w:r>
      <w:r w:rsidRPr="008F24D9">
        <w:rPr>
          <w:rFonts w:eastAsiaTheme="minorHAnsi"/>
          <w:sz w:val="24"/>
          <w:szCs w:val="24"/>
          <w:lang w:eastAsia="en-US"/>
        </w:rPr>
        <w:t>. Показания к применению лекарственного препарата;</w:t>
      </w:r>
    </w:p>
    <w:p w14:paraId="49AA2600"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val="en-US" w:eastAsia="en-US"/>
        </w:rPr>
        <w:t>l</w:t>
      </w:r>
      <w:r w:rsidRPr="008F24D9">
        <w:rPr>
          <w:rFonts w:eastAsiaTheme="minorHAnsi"/>
          <w:sz w:val="24"/>
          <w:szCs w:val="24"/>
          <w:lang w:eastAsia="en-US"/>
        </w:rPr>
        <w:t xml:space="preserve">. Степень тяжести заболевания </w:t>
      </w:r>
    </w:p>
    <w:p w14:paraId="1F80B81A"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val="en-US" w:eastAsia="en-US"/>
        </w:rPr>
        <w:lastRenderedPageBreak/>
        <w:t>m</w:t>
      </w:r>
      <w:r w:rsidRPr="008F24D9">
        <w:rPr>
          <w:rFonts w:eastAsiaTheme="minorHAnsi"/>
          <w:sz w:val="24"/>
          <w:szCs w:val="24"/>
          <w:lang w:eastAsia="en-US"/>
        </w:rPr>
        <w:t>. Длительность лечения.</w:t>
      </w:r>
    </w:p>
    <w:p w14:paraId="282378B7" w14:textId="71DBB541" w:rsidR="009A694B" w:rsidRPr="008F24D9" w:rsidRDefault="00D27B07" w:rsidP="009A694B">
      <w:pPr>
        <w:ind w:firstLine="720"/>
        <w:jc w:val="both"/>
        <w:rPr>
          <w:rFonts w:eastAsiaTheme="minorHAnsi"/>
          <w:sz w:val="24"/>
          <w:szCs w:val="24"/>
          <w:lang w:eastAsia="en-US"/>
        </w:rPr>
      </w:pPr>
      <w:r>
        <w:rPr>
          <w:rFonts w:eastAsiaTheme="minorHAnsi"/>
          <w:sz w:val="24"/>
          <w:szCs w:val="24"/>
          <w:lang w:eastAsia="en-US"/>
        </w:rPr>
        <w:t>2</w:t>
      </w:r>
      <w:r w:rsidR="00A5692E" w:rsidRPr="008F24D9">
        <w:rPr>
          <w:rFonts w:eastAsiaTheme="minorHAnsi"/>
          <w:sz w:val="24"/>
          <w:szCs w:val="24"/>
          <w:lang w:eastAsia="en-US"/>
        </w:rPr>
        <w:t>.3</w:t>
      </w:r>
      <w:r w:rsidR="009A694B" w:rsidRPr="008F24D9">
        <w:rPr>
          <w:rFonts w:eastAsiaTheme="minorHAnsi"/>
          <w:sz w:val="24"/>
          <w:szCs w:val="24"/>
          <w:lang w:eastAsia="en-US"/>
        </w:rPr>
        <w:t>. При отнесении случая оказания медицинской помощи в условиях дневного стационара к определенной КСГ необходимо руководствоваться:</w:t>
      </w:r>
    </w:p>
    <w:p w14:paraId="73DAD1F4" w14:textId="709669C2"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Письмом Федерального фонда обязательного медицинского страхования «О направлении инструкции по группировке случаев, в том числе правила учета классификационных критериев, и подходам к оплате медицинской помощи в амбулаторных условиях по подушевому нормативу финансирования» (далее – Инструкция по группировке случаев);</w:t>
      </w:r>
    </w:p>
    <w:p w14:paraId="2CB576CD" w14:textId="3A4A9372"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Расшифровкой групп для медицинской помощи, оказанной в условиях дневного стационара (Приложение к Инструкции по группировке случаев – файл «202</w:t>
      </w:r>
      <w:r w:rsidR="009726CC" w:rsidRPr="008F24D9">
        <w:rPr>
          <w:rFonts w:eastAsiaTheme="minorHAnsi"/>
          <w:sz w:val="24"/>
          <w:szCs w:val="24"/>
          <w:lang w:eastAsia="en-US"/>
        </w:rPr>
        <w:t>6</w:t>
      </w:r>
      <w:r w:rsidRPr="008F24D9">
        <w:rPr>
          <w:rFonts w:eastAsiaTheme="minorHAnsi"/>
          <w:sz w:val="24"/>
          <w:szCs w:val="24"/>
          <w:lang w:eastAsia="en-US"/>
        </w:rPr>
        <w:t>_Расшифровка групп ДС» в формате MS Excel).</w:t>
      </w:r>
    </w:p>
    <w:p w14:paraId="0E2FB972" w14:textId="77777777" w:rsidR="004B6B3B" w:rsidRPr="008F24D9" w:rsidRDefault="004B6B3B" w:rsidP="009A694B">
      <w:pPr>
        <w:ind w:firstLine="720"/>
        <w:jc w:val="both"/>
        <w:rPr>
          <w:rFonts w:eastAsiaTheme="minorHAnsi"/>
          <w:sz w:val="24"/>
          <w:szCs w:val="24"/>
          <w:lang w:eastAsia="en-US"/>
        </w:rPr>
      </w:pPr>
    </w:p>
    <w:p w14:paraId="0C8CD19F" w14:textId="7A228349" w:rsidR="009A694B" w:rsidRPr="008F24D9" w:rsidRDefault="009A694B" w:rsidP="00A11462">
      <w:pPr>
        <w:jc w:val="center"/>
        <w:rPr>
          <w:b/>
          <w:sz w:val="24"/>
          <w:szCs w:val="24"/>
        </w:rPr>
      </w:pPr>
      <w:r w:rsidRPr="008F24D9">
        <w:rPr>
          <w:b/>
          <w:sz w:val="24"/>
          <w:szCs w:val="24"/>
        </w:rPr>
        <w:t xml:space="preserve">Расчет стоимости законченного случая лечения </w:t>
      </w:r>
    </w:p>
    <w:p w14:paraId="67B1686A" w14:textId="77777777" w:rsidR="00202EDC" w:rsidRPr="008F24D9" w:rsidRDefault="00202EDC" w:rsidP="009A694B">
      <w:pPr>
        <w:ind w:left="360"/>
        <w:jc w:val="center"/>
        <w:rPr>
          <w:b/>
          <w:sz w:val="24"/>
          <w:szCs w:val="24"/>
        </w:rPr>
      </w:pPr>
    </w:p>
    <w:p w14:paraId="115267A7" w14:textId="75DE7DD8" w:rsidR="009A694B" w:rsidRPr="008F24D9" w:rsidRDefault="00D27B07" w:rsidP="009A694B">
      <w:pPr>
        <w:ind w:firstLine="709"/>
        <w:jc w:val="both"/>
        <w:rPr>
          <w:sz w:val="24"/>
          <w:szCs w:val="24"/>
        </w:rPr>
      </w:pPr>
      <w:bookmarkStart w:id="12" w:name="_Hlk97813122"/>
      <w:r>
        <w:rPr>
          <w:sz w:val="24"/>
          <w:szCs w:val="24"/>
        </w:rPr>
        <w:t>2</w:t>
      </w:r>
      <w:r w:rsidR="00A5692E" w:rsidRPr="008F24D9">
        <w:rPr>
          <w:sz w:val="24"/>
          <w:szCs w:val="24"/>
        </w:rPr>
        <w:t xml:space="preserve">.4. </w:t>
      </w:r>
      <w:r w:rsidR="009A694B" w:rsidRPr="008F24D9">
        <w:rPr>
          <w:sz w:val="24"/>
          <w:szCs w:val="24"/>
        </w:rPr>
        <w:t xml:space="preserve">Расчет стоимости законченного случая лечения по КСГ осуществляется на основе следующих экономических параметров: </w:t>
      </w:r>
    </w:p>
    <w:p w14:paraId="215F2F90" w14:textId="47248817" w:rsidR="009A694B" w:rsidRPr="008F24D9" w:rsidRDefault="00D27B07" w:rsidP="009A694B">
      <w:pPr>
        <w:ind w:firstLine="709"/>
        <w:jc w:val="both"/>
        <w:rPr>
          <w:sz w:val="24"/>
          <w:szCs w:val="24"/>
        </w:rPr>
      </w:pPr>
      <w:r>
        <w:rPr>
          <w:sz w:val="24"/>
          <w:szCs w:val="24"/>
        </w:rPr>
        <w:t>2</w:t>
      </w:r>
      <w:r w:rsidR="00A5692E" w:rsidRPr="008F24D9">
        <w:rPr>
          <w:sz w:val="24"/>
          <w:szCs w:val="24"/>
        </w:rPr>
        <w:t>.4.</w:t>
      </w:r>
      <w:r w:rsidR="009A694B" w:rsidRPr="008F24D9">
        <w:rPr>
          <w:sz w:val="24"/>
          <w:szCs w:val="24"/>
        </w:rPr>
        <w:t xml:space="preserve">1. Размер базовой ставки без учета коэффициента дифференциации; </w:t>
      </w:r>
    </w:p>
    <w:p w14:paraId="5BB05C23" w14:textId="29419E1C" w:rsidR="009A694B" w:rsidRPr="008F24D9" w:rsidRDefault="00D27B07" w:rsidP="009A694B">
      <w:pPr>
        <w:ind w:firstLine="709"/>
        <w:jc w:val="both"/>
        <w:rPr>
          <w:sz w:val="24"/>
          <w:szCs w:val="24"/>
        </w:rPr>
      </w:pPr>
      <w:r>
        <w:rPr>
          <w:sz w:val="24"/>
          <w:szCs w:val="24"/>
        </w:rPr>
        <w:t>2</w:t>
      </w:r>
      <w:r w:rsidR="00A5692E" w:rsidRPr="008F24D9">
        <w:rPr>
          <w:sz w:val="24"/>
          <w:szCs w:val="24"/>
        </w:rPr>
        <w:t>.4.</w:t>
      </w:r>
      <w:r w:rsidR="009A694B" w:rsidRPr="008F24D9">
        <w:rPr>
          <w:sz w:val="24"/>
          <w:szCs w:val="24"/>
        </w:rPr>
        <w:t xml:space="preserve">2. Коэффициент относительной затратоемкости; </w:t>
      </w:r>
    </w:p>
    <w:p w14:paraId="17CB86BB" w14:textId="2FDB72A5" w:rsidR="009A694B" w:rsidRPr="008F24D9" w:rsidRDefault="00D27B07" w:rsidP="009A694B">
      <w:pPr>
        <w:ind w:firstLine="709"/>
        <w:jc w:val="both"/>
        <w:rPr>
          <w:sz w:val="24"/>
          <w:szCs w:val="24"/>
        </w:rPr>
      </w:pPr>
      <w:r>
        <w:rPr>
          <w:sz w:val="24"/>
          <w:szCs w:val="24"/>
        </w:rPr>
        <w:t>2</w:t>
      </w:r>
      <w:r w:rsidR="00A5692E" w:rsidRPr="008F24D9">
        <w:rPr>
          <w:sz w:val="24"/>
          <w:szCs w:val="24"/>
        </w:rPr>
        <w:t>.4.</w:t>
      </w:r>
      <w:r w:rsidR="009A694B" w:rsidRPr="008F24D9">
        <w:rPr>
          <w:sz w:val="24"/>
          <w:szCs w:val="24"/>
        </w:rPr>
        <w:t xml:space="preserve">3. Коэффициент дифференциации (при наличии); </w:t>
      </w:r>
    </w:p>
    <w:p w14:paraId="75FC6981" w14:textId="2B906794" w:rsidR="009A694B" w:rsidRPr="008F24D9" w:rsidRDefault="00D27B07" w:rsidP="009A694B">
      <w:pPr>
        <w:ind w:firstLine="709"/>
        <w:jc w:val="both"/>
        <w:rPr>
          <w:sz w:val="24"/>
          <w:szCs w:val="24"/>
        </w:rPr>
      </w:pPr>
      <w:r>
        <w:rPr>
          <w:sz w:val="24"/>
          <w:szCs w:val="24"/>
        </w:rPr>
        <w:t>2</w:t>
      </w:r>
      <w:r w:rsidR="00A5692E" w:rsidRPr="008F24D9">
        <w:rPr>
          <w:sz w:val="24"/>
          <w:szCs w:val="24"/>
        </w:rPr>
        <w:t>.4.</w:t>
      </w:r>
      <w:r w:rsidR="009A694B" w:rsidRPr="008F24D9">
        <w:rPr>
          <w:sz w:val="24"/>
          <w:szCs w:val="24"/>
        </w:rPr>
        <w:t xml:space="preserve">4. Коэффициент специфики оказания медицинской помощи; </w:t>
      </w:r>
    </w:p>
    <w:p w14:paraId="6F687531" w14:textId="4FCCDE97" w:rsidR="009A694B" w:rsidRPr="008F24D9" w:rsidRDefault="00D27B07" w:rsidP="009A694B">
      <w:pPr>
        <w:ind w:firstLine="709"/>
        <w:jc w:val="both"/>
        <w:rPr>
          <w:sz w:val="24"/>
          <w:szCs w:val="24"/>
        </w:rPr>
      </w:pPr>
      <w:r>
        <w:rPr>
          <w:sz w:val="24"/>
          <w:szCs w:val="24"/>
        </w:rPr>
        <w:t>2</w:t>
      </w:r>
      <w:r w:rsidR="00A5692E" w:rsidRPr="008F24D9">
        <w:rPr>
          <w:sz w:val="24"/>
          <w:szCs w:val="24"/>
        </w:rPr>
        <w:t>.4.</w:t>
      </w:r>
      <w:r w:rsidR="009A694B" w:rsidRPr="008F24D9">
        <w:rPr>
          <w:sz w:val="24"/>
          <w:szCs w:val="24"/>
        </w:rPr>
        <w:t xml:space="preserve">5. Коэффициент уровня (подуровня) медицинской организации; </w:t>
      </w:r>
    </w:p>
    <w:p w14:paraId="1564D868" w14:textId="434930F5" w:rsidR="009A694B" w:rsidRPr="008F24D9" w:rsidRDefault="00D27B07" w:rsidP="009A694B">
      <w:pPr>
        <w:ind w:firstLine="709"/>
        <w:jc w:val="both"/>
        <w:rPr>
          <w:sz w:val="24"/>
          <w:szCs w:val="24"/>
        </w:rPr>
      </w:pPr>
      <w:r>
        <w:rPr>
          <w:sz w:val="24"/>
          <w:szCs w:val="24"/>
        </w:rPr>
        <w:t>2</w:t>
      </w:r>
      <w:r w:rsidR="00A5692E" w:rsidRPr="008F24D9">
        <w:rPr>
          <w:sz w:val="24"/>
          <w:szCs w:val="24"/>
        </w:rPr>
        <w:t>.4.</w:t>
      </w:r>
      <w:r w:rsidR="009A694B" w:rsidRPr="008F24D9">
        <w:rPr>
          <w:sz w:val="24"/>
          <w:szCs w:val="24"/>
        </w:rPr>
        <w:t>6. Коэффициент сложности лечения пациента;</w:t>
      </w:r>
    </w:p>
    <w:p w14:paraId="58CECE25" w14:textId="0715DD59" w:rsidR="009A694B" w:rsidRPr="008F24D9" w:rsidRDefault="00D27B07" w:rsidP="009A694B">
      <w:pPr>
        <w:ind w:firstLine="709"/>
        <w:jc w:val="both"/>
        <w:rPr>
          <w:sz w:val="24"/>
          <w:szCs w:val="24"/>
        </w:rPr>
      </w:pPr>
      <w:r>
        <w:rPr>
          <w:sz w:val="24"/>
          <w:szCs w:val="24"/>
        </w:rPr>
        <w:t>2</w:t>
      </w:r>
      <w:r w:rsidR="00A5692E" w:rsidRPr="008F24D9">
        <w:rPr>
          <w:sz w:val="24"/>
          <w:szCs w:val="24"/>
        </w:rPr>
        <w:t>.4.</w:t>
      </w:r>
      <w:r w:rsidR="009A694B" w:rsidRPr="008F24D9">
        <w:rPr>
          <w:sz w:val="24"/>
          <w:szCs w:val="24"/>
        </w:rPr>
        <w:t xml:space="preserve">7. 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w:t>
      </w:r>
      <w:r w:rsidR="00EF6CC7" w:rsidRPr="008F24D9">
        <w:rPr>
          <w:sz w:val="24"/>
          <w:szCs w:val="24"/>
        </w:rPr>
        <w:t>автономном округе</w:t>
      </w:r>
      <w:r w:rsidR="009A694B" w:rsidRPr="008F24D9">
        <w:rPr>
          <w:sz w:val="24"/>
          <w:szCs w:val="24"/>
        </w:rPr>
        <w:t>.</w:t>
      </w:r>
    </w:p>
    <w:bookmarkEnd w:id="12"/>
    <w:p w14:paraId="10C73C68" w14:textId="663C9889" w:rsidR="009A694B" w:rsidRPr="008F24D9" w:rsidRDefault="00D27B07" w:rsidP="009A694B">
      <w:pPr>
        <w:ind w:firstLine="709"/>
        <w:contextualSpacing/>
        <w:jc w:val="both"/>
        <w:rPr>
          <w:rFonts w:eastAsiaTheme="minorHAnsi"/>
          <w:sz w:val="24"/>
          <w:szCs w:val="24"/>
          <w:lang w:eastAsia="en-US"/>
        </w:rPr>
      </w:pPr>
      <w:r>
        <w:rPr>
          <w:rFonts w:eastAsia="Calibri"/>
          <w:sz w:val="24"/>
          <w:szCs w:val="24"/>
          <w:lang w:eastAsia="en-US"/>
        </w:rPr>
        <w:t>2</w:t>
      </w:r>
      <w:r w:rsidR="00A5692E" w:rsidRPr="008F24D9">
        <w:rPr>
          <w:rFonts w:eastAsia="Calibri"/>
          <w:sz w:val="24"/>
          <w:szCs w:val="24"/>
          <w:lang w:eastAsia="en-US"/>
        </w:rPr>
        <w:t xml:space="preserve">.5. </w:t>
      </w:r>
      <w:r w:rsidR="009A694B" w:rsidRPr="008F24D9">
        <w:rPr>
          <w:rFonts w:eastAsia="Calibri"/>
          <w:sz w:val="24"/>
          <w:szCs w:val="24"/>
          <w:lang w:eastAsia="en-US"/>
        </w:rPr>
        <w:t xml:space="preserve">Стоимость законченного случая лечения заболевания, включенного в соответствующую КСГ (ССдс), определяется </w:t>
      </w:r>
      <w:r w:rsidR="009A694B" w:rsidRPr="008F24D9">
        <w:rPr>
          <w:rFonts w:eastAsiaTheme="minorHAnsi"/>
          <w:sz w:val="24"/>
          <w:szCs w:val="24"/>
          <w:lang w:eastAsia="en-US"/>
        </w:rPr>
        <w:t>по следующей формуле:</w:t>
      </w:r>
    </w:p>
    <w:p w14:paraId="466528E3" w14:textId="77777777" w:rsidR="009A694B" w:rsidRPr="008F24D9" w:rsidRDefault="009A694B" w:rsidP="009A694B">
      <w:pPr>
        <w:ind w:firstLine="720"/>
        <w:jc w:val="both"/>
        <w:rPr>
          <w:rFonts w:eastAsiaTheme="minorHAnsi"/>
          <w:sz w:val="24"/>
          <w:szCs w:val="24"/>
          <w:lang w:eastAsia="en-US"/>
        </w:rPr>
      </w:pPr>
    </w:p>
    <w:p w14:paraId="31DE74C4" w14:textId="77777777" w:rsidR="009A694B" w:rsidRPr="008F24D9" w:rsidRDefault="009A694B" w:rsidP="009A694B">
      <w:pPr>
        <w:jc w:val="center"/>
        <w:rPr>
          <w:rFonts w:eastAsiaTheme="minorHAnsi"/>
          <w:sz w:val="24"/>
          <w:szCs w:val="24"/>
          <w:lang w:eastAsia="en-US"/>
        </w:rPr>
      </w:pPr>
      <w:bookmarkStart w:id="13" w:name="_Hlk124236555"/>
      <m:oMath>
        <m:r>
          <w:rPr>
            <w:rFonts w:ascii="Cambria Math" w:eastAsia="Cambria Math" w:hAnsi="Cambria Math"/>
            <w:color w:val="000000"/>
            <w:sz w:val="24"/>
            <w:szCs w:val="24"/>
          </w:rPr>
          <m:t>ССдс=БСдс×КД×КЗдс×КСдс×КУСдс</m:t>
        </m:r>
        <m:r>
          <w:rPr>
            <w:rFonts w:ascii="Cambria Math" w:eastAsia="Cambria Math" w:hAnsi="Cambria Math"/>
            <w:sz w:val="24"/>
            <w:szCs w:val="24"/>
          </w:rPr>
          <m:t>×КЗПдс</m:t>
        </m:r>
        <m:r>
          <w:rPr>
            <w:rFonts w:ascii="Cambria Math" w:eastAsia="Cambria Math" w:hAnsi="Cambria Math"/>
            <w:color w:val="000000"/>
            <w:sz w:val="24"/>
            <w:szCs w:val="24"/>
          </w:rPr>
          <m:t>+БСдс ×</m:t>
        </m:r>
        <w:bookmarkStart w:id="14" w:name="_Hlk124254459"/>
        <m:sSup>
          <m:sSupPr>
            <m:ctrlPr>
              <w:rPr>
                <w:rFonts w:ascii="Cambria Math" w:eastAsia="Cambria Math" w:hAnsi="Cambria Math" w:cs="Cambria Math"/>
                <w:color w:val="000000"/>
                <w:sz w:val="24"/>
                <w:szCs w:val="24"/>
              </w:rPr>
            </m:ctrlPr>
          </m:sSupPr>
          <m:e>
            <m:r>
              <w:rPr>
                <w:rFonts w:ascii="Cambria Math" w:eastAsia="Cambria Math" w:hAnsi="Cambria Math" w:cs="Cambria Math"/>
                <w:color w:val="000000"/>
                <w:sz w:val="24"/>
                <w:szCs w:val="24"/>
              </w:rPr>
              <m:t>КД</m:t>
            </m:r>
          </m:e>
          <m:sup>
            <m:r>
              <w:rPr>
                <w:rFonts w:ascii="Cambria Math" w:eastAsia="Cambria Math" w:hAnsi="Cambria Math" w:cs="Cambria Math"/>
                <w:color w:val="000000"/>
                <w:sz w:val="24"/>
                <w:szCs w:val="24"/>
              </w:rPr>
              <m:t>*</m:t>
            </m:r>
          </m:sup>
        </m:sSup>
        <w:bookmarkEnd w:id="14"/>
        <m:r>
          <w:rPr>
            <w:rFonts w:ascii="Cambria Math" w:eastAsia="Cambria Math" w:hAnsi="Cambria Math"/>
            <w:color w:val="000000"/>
            <w:sz w:val="24"/>
            <w:szCs w:val="24"/>
          </w:rPr>
          <m:t>×КСЛПдс</m:t>
        </m:r>
      </m:oMath>
      <w:r w:rsidRPr="008F24D9">
        <w:rPr>
          <w:color w:val="000000"/>
          <w:sz w:val="24"/>
          <w:szCs w:val="24"/>
        </w:rPr>
        <w:t xml:space="preserve">, </w:t>
      </w:r>
      <w:r w:rsidRPr="008F24D9">
        <w:rPr>
          <w:rFonts w:eastAsiaTheme="minorHAnsi"/>
          <w:sz w:val="24"/>
          <w:szCs w:val="24"/>
          <w:lang w:eastAsia="en-US"/>
        </w:rPr>
        <w:t>где</w:t>
      </w:r>
    </w:p>
    <w:p w14:paraId="3E32570C" w14:textId="77777777" w:rsidR="009A694B" w:rsidRPr="008F24D9" w:rsidRDefault="009A694B" w:rsidP="009A694B">
      <w:pPr>
        <w:jc w:val="center"/>
        <w:rPr>
          <w:color w:val="000000"/>
          <w:sz w:val="24"/>
          <w:szCs w:val="24"/>
        </w:rPr>
      </w:pPr>
    </w:p>
    <w:bookmarkEnd w:id="13"/>
    <w:p w14:paraId="2C424B04" w14:textId="091A4552"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 xml:space="preserve">БСдс – базовая ставка финансирования медицинской помощи в условиях дневного стационара, оплачиваемой по системе КСГ в рамках территориальной программы ОМС (средняя стоимость законченного случая лечения), рублей, приведена в </w:t>
      </w:r>
      <w:r w:rsidRPr="007F3E2F">
        <w:rPr>
          <w:rFonts w:eastAsiaTheme="minorHAnsi"/>
          <w:b/>
          <w:bCs/>
          <w:sz w:val="24"/>
          <w:szCs w:val="24"/>
          <w:lang w:eastAsia="en-US"/>
        </w:rPr>
        <w:t xml:space="preserve">пункте </w:t>
      </w:r>
      <w:r w:rsidR="003265E1" w:rsidRPr="007F3E2F">
        <w:rPr>
          <w:rFonts w:eastAsiaTheme="minorHAnsi"/>
          <w:b/>
          <w:bCs/>
          <w:sz w:val="24"/>
          <w:szCs w:val="24"/>
          <w:lang w:eastAsia="en-US"/>
        </w:rPr>
        <w:t>3.21</w:t>
      </w:r>
      <w:r w:rsidRPr="007F3E2F">
        <w:rPr>
          <w:rFonts w:eastAsiaTheme="minorHAnsi"/>
          <w:b/>
          <w:bCs/>
          <w:sz w:val="24"/>
          <w:szCs w:val="24"/>
          <w:lang w:eastAsia="en-US"/>
        </w:rPr>
        <w:t xml:space="preserve"> Части 3 Раздела III Тарифного соглашения</w:t>
      </w:r>
      <w:r w:rsidRPr="007F3E2F">
        <w:rPr>
          <w:rFonts w:eastAsiaTheme="minorHAnsi"/>
          <w:sz w:val="24"/>
          <w:szCs w:val="24"/>
          <w:lang w:eastAsia="en-US"/>
        </w:rPr>
        <w:t xml:space="preserve"> без учета КД, который является единым для всей территории Ханты-Мансийского автономного округа – Югры (КД – коэффициент дифференциации, рассчитанный в соответствии с постановлением Правительства Российской Федерации от </w:t>
      </w:r>
      <w:r w:rsidR="002E426B" w:rsidRPr="007F3E2F">
        <w:rPr>
          <w:rFonts w:eastAsiaTheme="minorHAnsi"/>
          <w:sz w:val="24"/>
          <w:szCs w:val="24"/>
          <w:lang w:eastAsia="en-US"/>
        </w:rPr>
        <w:t>05.05.</w:t>
      </w:r>
      <w:r w:rsidRPr="007F3E2F">
        <w:rPr>
          <w:rFonts w:eastAsiaTheme="minorHAnsi"/>
          <w:sz w:val="24"/>
          <w:szCs w:val="24"/>
          <w:lang w:eastAsia="en-US"/>
        </w:rPr>
        <w:t>2012 № 462 «О порядке распределения, предоставления и расходования субвенций из бюджета Федерального</w:t>
      </w:r>
      <w:r w:rsidRPr="008F24D9">
        <w:rPr>
          <w:rFonts w:eastAsiaTheme="minorHAnsi"/>
          <w:sz w:val="24"/>
          <w:szCs w:val="24"/>
          <w:lang w:eastAsia="en-US"/>
        </w:rPr>
        <w:t xml:space="preserve">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 Значение КД на 202</w:t>
      </w:r>
      <w:r w:rsidR="001232E0" w:rsidRPr="008F24D9">
        <w:rPr>
          <w:rFonts w:eastAsiaTheme="minorHAnsi"/>
          <w:sz w:val="24"/>
          <w:szCs w:val="24"/>
          <w:lang w:eastAsia="en-US"/>
        </w:rPr>
        <w:t>6</w:t>
      </w:r>
      <w:r w:rsidRPr="008F24D9">
        <w:rPr>
          <w:rFonts w:eastAsiaTheme="minorHAnsi"/>
          <w:sz w:val="24"/>
          <w:szCs w:val="24"/>
          <w:lang w:eastAsia="en-US"/>
        </w:rPr>
        <w:t xml:space="preserve"> год – 1,748.</w:t>
      </w:r>
    </w:p>
    <w:p w14:paraId="0644A243" w14:textId="260F5B81"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КЗдс – коэффициент относительной затратоемкости по КСГ, к которой отнесен данный случай лечения, отражает отношение уровня затрат случая к базовой ставке в условиях дневного стационара (коэффициент, устанавливаемый на федеральном уровне)</w:t>
      </w:r>
      <w:bookmarkStart w:id="15" w:name="_Hlk501436786"/>
      <w:r w:rsidRPr="008F24D9">
        <w:rPr>
          <w:rFonts w:eastAsiaTheme="minorHAnsi"/>
          <w:sz w:val="24"/>
          <w:szCs w:val="24"/>
          <w:lang w:eastAsia="en-US"/>
        </w:rPr>
        <w:t xml:space="preserve">, перечень коэффициентов приведен в </w:t>
      </w:r>
      <w:r w:rsidRPr="008F24D9">
        <w:rPr>
          <w:rFonts w:eastAsiaTheme="minorHAnsi"/>
          <w:bCs/>
          <w:sz w:val="24"/>
          <w:szCs w:val="24"/>
          <w:lang w:eastAsia="en-US"/>
        </w:rPr>
        <w:t>п</w:t>
      </w:r>
      <w:r w:rsidRPr="008F24D9">
        <w:rPr>
          <w:rFonts w:eastAsiaTheme="minorHAnsi"/>
          <w:bCs/>
          <w:sz w:val="24"/>
          <w:szCs w:val="24"/>
        </w:rPr>
        <w:t xml:space="preserve">риложении </w:t>
      </w:r>
      <w:r w:rsidR="001232E0" w:rsidRPr="008F24D9">
        <w:rPr>
          <w:rFonts w:eastAsiaTheme="minorHAnsi"/>
          <w:bCs/>
          <w:sz w:val="24"/>
          <w:szCs w:val="24"/>
        </w:rPr>
        <w:t>17</w:t>
      </w:r>
      <w:r w:rsidRPr="008F24D9">
        <w:rPr>
          <w:rFonts w:eastAsiaTheme="minorHAnsi"/>
          <w:sz w:val="24"/>
          <w:szCs w:val="24"/>
          <w:lang w:eastAsia="en-US"/>
        </w:rPr>
        <w:t xml:space="preserve"> к настоящему Тарифному соглашению</w:t>
      </w:r>
      <w:bookmarkEnd w:id="15"/>
      <w:r w:rsidRPr="008F24D9">
        <w:rPr>
          <w:rFonts w:eastAsiaTheme="minorHAnsi"/>
          <w:sz w:val="24"/>
          <w:szCs w:val="24"/>
          <w:lang w:eastAsia="en-US"/>
        </w:rPr>
        <w:t>.</w:t>
      </w:r>
    </w:p>
    <w:p w14:paraId="12119499" w14:textId="5F3DF915"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 xml:space="preserve">КСдс – </w:t>
      </w:r>
      <w:bookmarkStart w:id="16" w:name="_Hlk61511488"/>
      <w:r w:rsidRPr="008F24D9">
        <w:rPr>
          <w:rFonts w:eastAsiaTheme="minorHAnsi"/>
          <w:sz w:val="24"/>
          <w:szCs w:val="24"/>
          <w:lang w:eastAsia="en-US"/>
        </w:rPr>
        <w:t>коэффициент специфики КСГ, к которой отнесен данный случай госпитализации, перечень КСдс</w:t>
      </w:r>
      <w:bookmarkEnd w:id="16"/>
      <w:r w:rsidRPr="008F24D9">
        <w:rPr>
          <w:rFonts w:eastAsiaTheme="minorHAnsi"/>
          <w:sz w:val="24"/>
          <w:szCs w:val="24"/>
          <w:lang w:eastAsia="en-US"/>
        </w:rPr>
        <w:t xml:space="preserve"> приведен в приложении </w:t>
      </w:r>
      <w:r w:rsidR="001232E0" w:rsidRPr="008F24D9">
        <w:rPr>
          <w:rFonts w:eastAsiaTheme="minorHAnsi"/>
          <w:sz w:val="24"/>
          <w:szCs w:val="24"/>
          <w:lang w:eastAsia="en-US"/>
        </w:rPr>
        <w:t>17</w:t>
      </w:r>
      <w:r w:rsidRPr="008F24D9">
        <w:rPr>
          <w:rFonts w:eastAsiaTheme="minorHAnsi"/>
          <w:sz w:val="24"/>
          <w:szCs w:val="24"/>
          <w:lang w:eastAsia="en-US"/>
        </w:rPr>
        <w:t xml:space="preserve"> к настоящему Тарифному соглашению.</w:t>
      </w:r>
    </w:p>
    <w:p w14:paraId="477E6429" w14:textId="0EF8B65B"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 xml:space="preserve">КУСдс – </w:t>
      </w:r>
      <w:bookmarkStart w:id="17" w:name="_Hlk501437690"/>
      <w:r w:rsidRPr="008F24D9">
        <w:rPr>
          <w:rFonts w:eastAsiaTheme="minorHAnsi"/>
          <w:sz w:val="24"/>
          <w:szCs w:val="24"/>
          <w:lang w:eastAsia="en-US"/>
        </w:rPr>
        <w:t xml:space="preserve">коэффициент уровня структурного подразделения медицинской организации, в которой был пролечен пациент в условиях дневного стационара, установлен </w:t>
      </w:r>
      <w:r w:rsidRPr="008F24D9">
        <w:rPr>
          <w:rFonts w:eastAsiaTheme="minorHAnsi"/>
          <w:bCs/>
          <w:sz w:val="24"/>
          <w:szCs w:val="24"/>
        </w:rPr>
        <w:t xml:space="preserve">приложением </w:t>
      </w:r>
      <w:r w:rsidR="001232E0" w:rsidRPr="008F24D9">
        <w:rPr>
          <w:rFonts w:eastAsiaTheme="minorHAnsi"/>
          <w:bCs/>
          <w:sz w:val="24"/>
          <w:szCs w:val="24"/>
        </w:rPr>
        <w:t>19</w:t>
      </w:r>
      <w:r w:rsidRPr="008F24D9">
        <w:rPr>
          <w:rFonts w:eastAsiaTheme="minorHAnsi"/>
          <w:sz w:val="24"/>
          <w:szCs w:val="24"/>
          <w:lang w:eastAsia="en-US"/>
        </w:rPr>
        <w:t xml:space="preserve"> к настоящему Тарифному соглашению</w:t>
      </w:r>
      <w:bookmarkEnd w:id="17"/>
      <w:r w:rsidRPr="008F24D9">
        <w:rPr>
          <w:rFonts w:eastAsiaTheme="minorHAnsi"/>
          <w:sz w:val="24"/>
          <w:szCs w:val="24"/>
          <w:lang w:eastAsia="en-US"/>
        </w:rPr>
        <w:t>.</w:t>
      </w:r>
    </w:p>
    <w:p w14:paraId="56D543AC" w14:textId="7DD65C1F"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 xml:space="preserve">Перечень КСГ, для которых не применяется коэффициент уровня структурного подразделения медицинской организации, приведен в </w:t>
      </w:r>
      <w:r w:rsidRPr="008F24D9">
        <w:rPr>
          <w:rFonts w:eastAsiaTheme="minorHAnsi"/>
          <w:bCs/>
          <w:sz w:val="24"/>
          <w:szCs w:val="24"/>
        </w:rPr>
        <w:t xml:space="preserve">приложении </w:t>
      </w:r>
      <w:r w:rsidR="001232E0" w:rsidRPr="008F24D9">
        <w:rPr>
          <w:rFonts w:eastAsiaTheme="minorHAnsi"/>
          <w:bCs/>
          <w:sz w:val="24"/>
          <w:szCs w:val="24"/>
        </w:rPr>
        <w:t>17</w:t>
      </w:r>
      <w:r w:rsidRPr="008F24D9">
        <w:rPr>
          <w:rFonts w:eastAsiaTheme="minorHAnsi"/>
          <w:sz w:val="24"/>
          <w:szCs w:val="24"/>
        </w:rPr>
        <w:t xml:space="preserve"> к</w:t>
      </w:r>
      <w:r w:rsidRPr="008F24D9">
        <w:rPr>
          <w:rFonts w:eastAsiaTheme="minorHAnsi"/>
          <w:sz w:val="24"/>
          <w:szCs w:val="24"/>
          <w:lang w:eastAsia="en-US"/>
        </w:rPr>
        <w:t xml:space="preserve"> настоящему Тарифному соглашению.</w:t>
      </w:r>
    </w:p>
    <w:p w14:paraId="4E9201F6" w14:textId="4AF98BC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lastRenderedPageBreak/>
        <w:t xml:space="preserve">КЗПдс – коэффициент достижения целевых показателей уровня заработной платы медицинских работников, предусмотренных «дорожными картами» развития здравоохранения в </w:t>
      </w:r>
      <w:r w:rsidR="00EF6CC7" w:rsidRPr="008F24D9">
        <w:rPr>
          <w:rFonts w:eastAsiaTheme="minorHAnsi"/>
          <w:sz w:val="24"/>
          <w:szCs w:val="24"/>
          <w:lang w:eastAsia="en-US"/>
        </w:rPr>
        <w:t>автономном округе</w:t>
      </w:r>
      <w:r w:rsidRPr="008F24D9">
        <w:rPr>
          <w:rFonts w:eastAsiaTheme="minorHAnsi"/>
          <w:sz w:val="24"/>
          <w:szCs w:val="24"/>
          <w:lang w:eastAsia="en-US"/>
        </w:rPr>
        <w:t xml:space="preserve">, установлен </w:t>
      </w:r>
      <w:r w:rsidRPr="008F24D9">
        <w:rPr>
          <w:rFonts w:eastAsiaTheme="minorHAnsi"/>
          <w:bCs/>
          <w:sz w:val="24"/>
          <w:szCs w:val="24"/>
        </w:rPr>
        <w:t xml:space="preserve">приложением </w:t>
      </w:r>
      <w:r w:rsidR="001232E0" w:rsidRPr="008F24D9">
        <w:rPr>
          <w:rFonts w:eastAsiaTheme="minorHAnsi"/>
          <w:bCs/>
          <w:sz w:val="24"/>
          <w:szCs w:val="24"/>
        </w:rPr>
        <w:t>19</w:t>
      </w:r>
      <w:r w:rsidRPr="008F24D9">
        <w:rPr>
          <w:rFonts w:eastAsiaTheme="minorHAnsi"/>
          <w:sz w:val="24"/>
          <w:szCs w:val="24"/>
          <w:lang w:eastAsia="en-US"/>
        </w:rPr>
        <w:t xml:space="preserve"> к настоящему Тарифному соглашению.</w:t>
      </w:r>
    </w:p>
    <w:p w14:paraId="52622A76" w14:textId="7DEC421F" w:rsidR="009A694B" w:rsidRPr="008F24D9" w:rsidRDefault="009A694B" w:rsidP="009A694B">
      <w:pPr>
        <w:ind w:firstLine="720"/>
        <w:jc w:val="both"/>
        <w:rPr>
          <w:rFonts w:eastAsia="Calibri"/>
          <w:sz w:val="24"/>
          <w:szCs w:val="24"/>
        </w:rPr>
      </w:pPr>
      <w:r w:rsidRPr="008F24D9">
        <w:rPr>
          <w:rFonts w:eastAsia="Calibri"/>
          <w:sz w:val="24"/>
          <w:szCs w:val="24"/>
        </w:rPr>
        <w:t>КСЛПдс – коэффициент сложности лечения пациента (при необходимости, сумма применяемых КСЛП) (*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bookmarkStart w:id="18" w:name="_Hlk501437882"/>
      <w:r w:rsidRPr="008F24D9">
        <w:rPr>
          <w:rFonts w:eastAsia="Calibri"/>
          <w:sz w:val="24"/>
          <w:szCs w:val="24"/>
        </w:rPr>
        <w:t xml:space="preserve"> установлен для случаев и в размере согласно </w:t>
      </w:r>
      <w:r w:rsidRPr="008F24D9">
        <w:rPr>
          <w:rFonts w:eastAsia="Calibri"/>
          <w:bCs/>
          <w:sz w:val="24"/>
          <w:szCs w:val="24"/>
        </w:rPr>
        <w:t>приложению 2</w:t>
      </w:r>
      <w:r w:rsidR="00B4253D" w:rsidRPr="008F24D9">
        <w:rPr>
          <w:rFonts w:eastAsia="Calibri"/>
          <w:bCs/>
          <w:sz w:val="24"/>
          <w:szCs w:val="24"/>
        </w:rPr>
        <w:t>1</w:t>
      </w:r>
      <w:r w:rsidRPr="008F24D9">
        <w:rPr>
          <w:rFonts w:eastAsia="Calibri"/>
          <w:sz w:val="24"/>
          <w:szCs w:val="24"/>
        </w:rPr>
        <w:t xml:space="preserve"> к настоящему Тарифному соглашению</w:t>
      </w:r>
      <w:bookmarkEnd w:id="18"/>
      <w:r w:rsidRPr="008F24D9">
        <w:rPr>
          <w:rFonts w:eastAsia="Calibri"/>
          <w:sz w:val="24"/>
          <w:szCs w:val="24"/>
        </w:rPr>
        <w:t>.</w:t>
      </w:r>
    </w:p>
    <w:p w14:paraId="1B03C085" w14:textId="58301C68" w:rsidR="009A694B" w:rsidRPr="008F24D9" w:rsidRDefault="00D27B07" w:rsidP="009A694B">
      <w:pPr>
        <w:widowControl w:val="0"/>
        <w:pBdr>
          <w:top w:val="nil"/>
          <w:left w:val="nil"/>
          <w:bottom w:val="nil"/>
          <w:right w:val="nil"/>
          <w:between w:val="nil"/>
        </w:pBdr>
        <w:ind w:firstLine="540"/>
        <w:jc w:val="both"/>
        <w:rPr>
          <w:color w:val="000000"/>
          <w:sz w:val="24"/>
          <w:szCs w:val="24"/>
        </w:rPr>
      </w:pPr>
      <w:r>
        <w:rPr>
          <w:color w:val="000000"/>
          <w:sz w:val="24"/>
          <w:szCs w:val="24"/>
        </w:rPr>
        <w:t>2</w:t>
      </w:r>
      <w:r w:rsidR="00A5692E" w:rsidRPr="008F24D9">
        <w:rPr>
          <w:color w:val="000000"/>
          <w:sz w:val="24"/>
          <w:szCs w:val="24"/>
        </w:rPr>
        <w:t xml:space="preserve">.6. </w:t>
      </w:r>
      <w:r w:rsidR="009A694B" w:rsidRPr="008F24D9">
        <w:rPr>
          <w:color w:val="000000"/>
          <w:sz w:val="24"/>
          <w:szCs w:val="24"/>
        </w:rPr>
        <w:t>Стоимость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14:paraId="79FD6503" w14:textId="77777777" w:rsidR="009A694B" w:rsidRPr="008F24D9" w:rsidRDefault="009A694B" w:rsidP="009A694B">
      <w:pPr>
        <w:widowControl w:val="0"/>
        <w:pBdr>
          <w:top w:val="nil"/>
          <w:left w:val="nil"/>
          <w:bottom w:val="nil"/>
          <w:right w:val="nil"/>
          <w:between w:val="nil"/>
        </w:pBdr>
        <w:ind w:firstLine="540"/>
        <w:jc w:val="both"/>
        <w:rPr>
          <w:color w:val="000000"/>
          <w:sz w:val="24"/>
          <w:szCs w:val="24"/>
        </w:rPr>
      </w:pPr>
    </w:p>
    <w:p w14:paraId="091914DC" w14:textId="77777777" w:rsidR="009A694B" w:rsidRPr="008F24D9" w:rsidRDefault="009A694B" w:rsidP="009A694B">
      <w:pPr>
        <w:widowControl w:val="0"/>
        <w:pBdr>
          <w:top w:val="nil"/>
          <w:left w:val="nil"/>
          <w:bottom w:val="nil"/>
          <w:right w:val="nil"/>
          <w:between w:val="nil"/>
        </w:pBdr>
        <w:tabs>
          <w:tab w:val="left" w:pos="567"/>
          <w:tab w:val="right" w:pos="9498"/>
        </w:tabs>
        <w:ind w:right="-143"/>
        <w:jc w:val="center"/>
        <w:rPr>
          <w:color w:val="000000"/>
          <w:sz w:val="24"/>
          <w:szCs w:val="24"/>
        </w:rPr>
      </w:pPr>
      <m:oMath>
        <m:r>
          <w:rPr>
            <w:rFonts w:ascii="Cambria Math" w:eastAsia="Cambria Math" w:hAnsi="Cambria Math"/>
            <w:color w:val="000000"/>
            <w:sz w:val="24"/>
            <w:szCs w:val="24"/>
          </w:rPr>
          <m:t>ССдс=БСдс×КЗдс×</m:t>
        </m:r>
        <m:d>
          <m:dPr>
            <m:ctrlPr>
              <w:rPr>
                <w:rFonts w:ascii="Cambria Math" w:eastAsia="Cambria Math" w:hAnsi="Cambria Math"/>
                <w:color w:val="000000"/>
                <w:sz w:val="24"/>
                <w:szCs w:val="24"/>
              </w:rPr>
            </m:ctrlPr>
          </m:dPr>
          <m:e>
            <m:d>
              <m:dPr>
                <m:ctrlPr>
                  <w:rPr>
                    <w:rFonts w:ascii="Cambria Math" w:eastAsia="Cambria Math" w:hAnsi="Cambria Math"/>
                    <w:color w:val="000000"/>
                    <w:sz w:val="24"/>
                    <w:szCs w:val="24"/>
                  </w:rPr>
                </m:ctrlPr>
              </m:dPr>
              <m:e>
                <m:r>
                  <w:rPr>
                    <w:rFonts w:ascii="Cambria Math" w:eastAsia="Cambria Math" w:hAnsi="Cambria Math"/>
                    <w:color w:val="000000"/>
                    <w:sz w:val="24"/>
                    <w:szCs w:val="24"/>
                  </w:rPr>
                  <m:t>1-</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Д</m:t>
                    </m:r>
                  </m:e>
                  <m:sub>
                    <m:r>
                      <w:rPr>
                        <w:rFonts w:ascii="Cambria Math" w:eastAsia="Cambria Math" w:hAnsi="Cambria Math"/>
                        <w:color w:val="000000"/>
                        <w:sz w:val="24"/>
                        <w:szCs w:val="24"/>
                      </w:rPr>
                      <m:t>ЗП</m:t>
                    </m:r>
                  </m:sub>
                </m:sSub>
              </m:e>
            </m:d>
            <m:r>
              <w:rPr>
                <w:rFonts w:ascii="Cambria Math" w:eastAsia="Cambria Math" w:hAnsi="Cambria Math"/>
                <w:color w:val="000000"/>
                <w:sz w:val="24"/>
                <w:szCs w:val="24"/>
              </w:rPr>
              <m:t xml:space="preserve"> +</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Д</m:t>
                </m:r>
              </m:e>
              <m:sub>
                <m:r>
                  <w:rPr>
                    <w:rFonts w:ascii="Cambria Math" w:eastAsia="Cambria Math" w:hAnsi="Cambria Math"/>
                    <w:color w:val="000000"/>
                    <w:sz w:val="24"/>
                    <w:szCs w:val="24"/>
                  </w:rPr>
                  <m:t>ЗП</m:t>
                </m:r>
              </m:sub>
            </m:sSub>
            <w:bookmarkStart w:id="19" w:name="_Hlk97815703"/>
            <m:r>
              <w:rPr>
                <w:rFonts w:ascii="Cambria Math" w:eastAsia="Cambria Math" w:hAnsi="Cambria Math"/>
                <w:color w:val="000000"/>
                <w:sz w:val="24"/>
                <w:szCs w:val="24"/>
              </w:rPr>
              <m:t>×КСдс×КУСдс</m:t>
            </m:r>
            <w:bookmarkEnd w:id="19"/>
            <m:r>
              <w:rPr>
                <w:rFonts w:ascii="Cambria Math" w:eastAsia="Cambria Math" w:hAnsi="Cambria Math"/>
                <w:color w:val="000000"/>
                <w:sz w:val="24"/>
                <w:szCs w:val="24"/>
              </w:rPr>
              <m:t>×КД</m:t>
            </m:r>
          </m:e>
        </m:d>
        <m:r>
          <w:rPr>
            <w:rFonts w:ascii="Cambria Math" w:eastAsia="Cambria Math" w:hAnsi="Cambria Math"/>
            <w:color w:val="000000"/>
            <w:sz w:val="24"/>
            <w:szCs w:val="24"/>
          </w:rPr>
          <m:t>×</m:t>
        </m:r>
        <m:r>
          <w:rPr>
            <w:rFonts w:ascii="Cambria Math" w:eastAsia="Cambria Math" w:hAnsi="Cambria Math"/>
            <w:sz w:val="24"/>
            <w:szCs w:val="24"/>
          </w:rPr>
          <m:t>КЗПдс</m:t>
        </m:r>
        <m:r>
          <w:rPr>
            <w:rFonts w:ascii="Cambria Math" w:eastAsia="Cambria Math" w:hAnsi="Cambria Math"/>
            <w:color w:val="000000"/>
            <w:sz w:val="24"/>
            <w:szCs w:val="24"/>
          </w:rPr>
          <m:t>+БСдс×</m:t>
        </m:r>
        <m:sSup>
          <m:sSupPr>
            <m:ctrlPr>
              <w:rPr>
                <w:rFonts w:ascii="Cambria Math" w:eastAsia="Cambria Math" w:hAnsi="Cambria Math" w:cs="Cambria Math"/>
                <w:color w:val="000000"/>
                <w:sz w:val="24"/>
                <w:szCs w:val="24"/>
              </w:rPr>
            </m:ctrlPr>
          </m:sSupPr>
          <m:e>
            <m:r>
              <w:rPr>
                <w:rFonts w:ascii="Cambria Math" w:eastAsia="Cambria Math" w:hAnsi="Cambria Math" w:cs="Cambria Math"/>
                <w:color w:val="000000"/>
                <w:sz w:val="24"/>
                <w:szCs w:val="24"/>
              </w:rPr>
              <m:t>КД</m:t>
            </m:r>
          </m:e>
          <m:sup>
            <m:r>
              <w:rPr>
                <w:rFonts w:ascii="Cambria Math" w:eastAsia="Cambria Math" w:hAnsi="Cambria Math" w:cs="Cambria Math"/>
                <w:color w:val="000000"/>
                <w:sz w:val="24"/>
                <w:szCs w:val="24"/>
              </w:rPr>
              <m:t>*</m:t>
            </m:r>
          </m:sup>
        </m:sSup>
        <m:r>
          <w:rPr>
            <w:rFonts w:ascii="Cambria Math" w:eastAsia="Cambria Math" w:hAnsi="Cambria Math"/>
            <w:color w:val="000000"/>
            <w:sz w:val="24"/>
            <w:szCs w:val="24"/>
          </w:rPr>
          <m:t>×КСЛПдс</m:t>
        </m:r>
      </m:oMath>
      <w:r w:rsidRPr="008F24D9">
        <w:rPr>
          <w:color w:val="000000"/>
          <w:sz w:val="24"/>
          <w:szCs w:val="24"/>
        </w:rPr>
        <w:t>, где:</w:t>
      </w:r>
    </w:p>
    <w:p w14:paraId="2241FDA3" w14:textId="77777777" w:rsidR="009A694B" w:rsidRPr="008F24D9" w:rsidRDefault="009A694B" w:rsidP="009A694B">
      <w:pPr>
        <w:widowControl w:val="0"/>
        <w:pBdr>
          <w:top w:val="nil"/>
          <w:left w:val="nil"/>
          <w:bottom w:val="nil"/>
          <w:right w:val="nil"/>
          <w:between w:val="nil"/>
        </w:pBdr>
        <w:tabs>
          <w:tab w:val="left" w:pos="567"/>
          <w:tab w:val="right" w:pos="9498"/>
        </w:tabs>
        <w:ind w:right="-143"/>
        <w:jc w:val="center"/>
        <w:rPr>
          <w:color w:val="000000"/>
          <w:sz w:val="24"/>
          <w:szCs w:val="24"/>
        </w:rPr>
      </w:pPr>
    </w:p>
    <w:p w14:paraId="58AC1527" w14:textId="35209304" w:rsidR="009A694B" w:rsidRPr="008F24D9" w:rsidRDefault="009A694B" w:rsidP="009A694B">
      <w:pPr>
        <w:widowControl w:val="0"/>
        <w:pBdr>
          <w:top w:val="nil"/>
          <w:left w:val="nil"/>
          <w:bottom w:val="nil"/>
          <w:right w:val="nil"/>
          <w:between w:val="nil"/>
        </w:pBdr>
        <w:tabs>
          <w:tab w:val="left" w:pos="567"/>
          <w:tab w:val="right" w:pos="9498"/>
        </w:tabs>
        <w:ind w:firstLine="709"/>
        <w:jc w:val="both"/>
        <w:rPr>
          <w:color w:val="000000"/>
          <w:sz w:val="24"/>
          <w:szCs w:val="24"/>
        </w:rPr>
      </w:pPr>
      <w:r w:rsidRPr="008F24D9">
        <w:rPr>
          <w:color w:val="000000"/>
          <w:sz w:val="24"/>
          <w:szCs w:val="24"/>
        </w:rPr>
        <w:t>Д</w:t>
      </w:r>
      <w:r w:rsidRPr="008F24D9">
        <w:rPr>
          <w:color w:val="000000"/>
          <w:sz w:val="24"/>
          <w:szCs w:val="24"/>
          <w:vertAlign w:val="subscript"/>
        </w:rPr>
        <w:t>зп</w:t>
      </w:r>
      <w:r w:rsidRPr="008F24D9">
        <w:rPr>
          <w:color w:val="000000"/>
          <w:sz w:val="24"/>
          <w:szCs w:val="24"/>
        </w:rPr>
        <w:t xml:space="preserve"> – доля заработной платы и прочих расходов в структуре стоимости КСГ (устанавливаемое на федеральном уровне значение, к которому применяется КД), значения доли приведены в </w:t>
      </w:r>
      <w:r w:rsidRPr="008F24D9">
        <w:rPr>
          <w:bCs/>
          <w:color w:val="000000"/>
          <w:sz w:val="24"/>
          <w:szCs w:val="24"/>
        </w:rPr>
        <w:t xml:space="preserve">приложении </w:t>
      </w:r>
      <w:r w:rsidR="00B4253D" w:rsidRPr="008F24D9">
        <w:rPr>
          <w:bCs/>
          <w:color w:val="000000"/>
          <w:sz w:val="24"/>
          <w:szCs w:val="24"/>
        </w:rPr>
        <w:t>17</w:t>
      </w:r>
      <w:r w:rsidRPr="008F24D9">
        <w:rPr>
          <w:color w:val="000000"/>
          <w:sz w:val="24"/>
          <w:szCs w:val="24"/>
        </w:rPr>
        <w:t xml:space="preserve"> к настоящему Тарифному соглашению.</w:t>
      </w:r>
    </w:p>
    <w:p w14:paraId="5CB4692F" w14:textId="77777777" w:rsidR="009A694B" w:rsidRPr="008F24D9" w:rsidRDefault="009A694B" w:rsidP="009A694B">
      <w:pPr>
        <w:ind w:firstLine="720"/>
        <w:jc w:val="both"/>
        <w:rPr>
          <w:rFonts w:eastAsiaTheme="minorHAnsi"/>
          <w:sz w:val="24"/>
          <w:szCs w:val="24"/>
          <w:lang w:eastAsia="en-US"/>
        </w:rPr>
      </w:pPr>
      <w:bookmarkStart w:id="20" w:name="_Hlk501436755"/>
    </w:p>
    <w:p w14:paraId="10341F1F"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Размер базовой ставки (БСдс) рассчитывается по формуле:</w:t>
      </w:r>
    </w:p>
    <w:p w14:paraId="3A9AA315" w14:textId="77777777" w:rsidR="009A694B" w:rsidRPr="008F24D9" w:rsidRDefault="009A694B" w:rsidP="009A694B">
      <w:pPr>
        <w:ind w:firstLine="720"/>
        <w:jc w:val="both"/>
        <w:rPr>
          <w:rFonts w:eastAsiaTheme="minorHAnsi"/>
          <w:sz w:val="24"/>
          <w:szCs w:val="24"/>
          <w:lang w:eastAsia="en-US"/>
        </w:rPr>
      </w:pPr>
    </w:p>
    <w:p w14:paraId="596F26A8" w14:textId="77777777" w:rsidR="009A694B" w:rsidRPr="008F24D9" w:rsidRDefault="009A694B" w:rsidP="009A694B">
      <w:pPr>
        <w:jc w:val="center"/>
        <w:rPr>
          <w:rFonts w:eastAsiaTheme="minorHAnsi"/>
          <w:sz w:val="24"/>
          <w:szCs w:val="24"/>
          <w:lang w:eastAsia="en-US"/>
        </w:rPr>
      </w:pPr>
      <m:oMath>
        <m:r>
          <w:rPr>
            <w:rFonts w:ascii="Cambria Math" w:eastAsia="Cambria Math" w:hAnsi="Cambria Math" w:cs="Cambria Math"/>
            <w:color w:val="000000"/>
            <w:sz w:val="28"/>
            <w:szCs w:val="24"/>
          </w:rPr>
          <m:t>БСдс=</m:t>
        </m:r>
        <m:f>
          <m:fPr>
            <m:ctrlPr>
              <w:rPr>
                <w:rFonts w:ascii="Cambria Math" w:eastAsia="Cambria Math" w:hAnsi="Cambria Math" w:cs="Cambria Math"/>
                <w:color w:val="000000"/>
                <w:sz w:val="28"/>
                <w:szCs w:val="24"/>
              </w:rPr>
            </m:ctrlPr>
          </m:fPr>
          <m:num>
            <m:r>
              <w:rPr>
                <w:rFonts w:ascii="Cambria Math" w:eastAsia="Cambria Math" w:hAnsi="Cambria Math" w:cs="Cambria Math"/>
                <w:color w:val="000000"/>
                <w:sz w:val="28"/>
                <w:szCs w:val="24"/>
              </w:rPr>
              <m:t>ОСдс-Ослп</m:t>
            </m:r>
          </m:num>
          <m:den>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сл</m:t>
                </m:r>
              </m:sub>
            </m:sSub>
            <m:r>
              <w:rPr>
                <w:rFonts w:ascii="Cambria Math" w:eastAsia="Cambria Math" w:hAnsi="Cambria Math" w:cs="Cambria Math"/>
                <w:color w:val="000000"/>
                <w:sz w:val="28"/>
                <w:szCs w:val="24"/>
              </w:rPr>
              <m:t>×СПК×КД</m:t>
            </m:r>
          </m:den>
        </m:f>
      </m:oMath>
      <w:r w:rsidRPr="008F24D9">
        <w:rPr>
          <w:rFonts w:eastAsiaTheme="minorEastAsia"/>
          <w:color w:val="000000"/>
          <w:sz w:val="24"/>
          <w:szCs w:val="24"/>
        </w:rPr>
        <w:t>, где</w:t>
      </w:r>
    </w:p>
    <w:p w14:paraId="182AE68E" w14:textId="77777777" w:rsidR="009A694B" w:rsidRPr="008F24D9" w:rsidRDefault="009A694B" w:rsidP="009A694B">
      <w:pPr>
        <w:ind w:firstLine="720"/>
        <w:jc w:val="both"/>
        <w:rPr>
          <w:rFonts w:eastAsiaTheme="minorHAnsi"/>
          <w:sz w:val="24"/>
          <w:szCs w:val="24"/>
          <w:lang w:eastAsia="en-US"/>
        </w:rPr>
      </w:pPr>
    </w:p>
    <w:p w14:paraId="40DBA22A"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ОСдс – объем средств, предназначенных для финансового обеспечения медицинской помощи, оказываемой в условиях дневного стационара и оплачиваемой по КСГ;</w:t>
      </w:r>
    </w:p>
    <w:p w14:paraId="44E8F129"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Чсл – общее плановое количество случаев лечения, подлежащих оплате по КСГ;</w:t>
      </w:r>
    </w:p>
    <w:p w14:paraId="37788BCF"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СПК – средний поправочный коэффициент оплаты по КСГ;</w:t>
      </w:r>
    </w:p>
    <w:p w14:paraId="26985CD7"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Ослп – сумма, характеризующая вклад коэффициента сложности лечения пациента в стоимость законченного (прерванного) случая лечения заболевания.</w:t>
      </w:r>
    </w:p>
    <w:p w14:paraId="3E2E7960" w14:textId="77777777" w:rsidR="009A694B" w:rsidRPr="008F24D9" w:rsidRDefault="009A694B" w:rsidP="009A694B">
      <w:pPr>
        <w:widowControl w:val="0"/>
        <w:pBdr>
          <w:top w:val="nil"/>
          <w:left w:val="nil"/>
          <w:bottom w:val="nil"/>
          <w:right w:val="nil"/>
          <w:between w:val="nil"/>
        </w:pBdr>
        <w:ind w:firstLine="709"/>
        <w:jc w:val="both"/>
        <w:rPr>
          <w:color w:val="000000"/>
          <w:sz w:val="24"/>
          <w:szCs w:val="24"/>
        </w:rPr>
      </w:pPr>
      <w:r w:rsidRPr="008F24D9">
        <w:rPr>
          <w:color w:val="000000"/>
          <w:sz w:val="24"/>
          <w:szCs w:val="24"/>
        </w:rPr>
        <w:t>СПК рассчитывается по формуле:</w:t>
      </w:r>
    </w:p>
    <w:p w14:paraId="17F3267A" w14:textId="77777777" w:rsidR="009A694B" w:rsidRPr="008F24D9" w:rsidRDefault="009A694B" w:rsidP="009A694B">
      <w:pPr>
        <w:widowControl w:val="0"/>
        <w:pBdr>
          <w:top w:val="nil"/>
          <w:left w:val="nil"/>
          <w:bottom w:val="nil"/>
          <w:right w:val="nil"/>
          <w:between w:val="nil"/>
        </w:pBdr>
        <w:ind w:firstLine="709"/>
        <w:jc w:val="both"/>
        <w:rPr>
          <w:color w:val="000000"/>
          <w:sz w:val="24"/>
          <w:szCs w:val="24"/>
        </w:rPr>
      </w:pPr>
    </w:p>
    <w:p w14:paraId="6617DE8D" w14:textId="77777777" w:rsidR="009A694B" w:rsidRPr="00B96588" w:rsidRDefault="009A694B" w:rsidP="009A694B">
      <w:pPr>
        <w:jc w:val="center"/>
        <w:rPr>
          <w:color w:val="000000"/>
          <w:sz w:val="32"/>
          <w:szCs w:val="24"/>
        </w:rPr>
      </w:pPr>
      <m:oMath>
        <m:r>
          <w:rPr>
            <w:rFonts w:ascii="Cambria Math" w:eastAsia="Cambria Math" w:hAnsi="Cambria Math" w:cs="Cambria Math"/>
            <w:color w:val="000000"/>
            <w:sz w:val="32"/>
            <w:szCs w:val="24"/>
          </w:rPr>
          <m:t>СПК=</m:t>
        </m:r>
        <m:f>
          <m:fPr>
            <m:ctrlPr>
              <w:rPr>
                <w:rFonts w:ascii="Cambria Math" w:eastAsia="Cambria Math" w:hAnsi="Cambria Math" w:cs="Cambria Math"/>
                <w:color w:val="000000"/>
                <w:sz w:val="32"/>
                <w:szCs w:val="24"/>
              </w:rPr>
            </m:ctrlPr>
          </m:fPr>
          <m:num>
            <m:nary>
              <m:naryPr>
                <m:chr m:val="∑"/>
                <m:limLoc m:val="undOvr"/>
                <m:subHide m:val="1"/>
                <m:supHide m:val="1"/>
                <m:ctrlPr>
                  <w:rPr>
                    <w:rFonts w:ascii="Cambria Math" w:eastAsia="Cambria Math" w:hAnsi="Cambria Math" w:cs="Cambria Math"/>
                    <w:i/>
                    <w:color w:val="000000"/>
                    <w:sz w:val="32"/>
                    <w:szCs w:val="24"/>
                  </w:rPr>
                </m:ctrlPr>
              </m:naryPr>
              <m:sub/>
              <m:sup/>
              <m:e>
                <m:r>
                  <w:rPr>
                    <w:rFonts w:ascii="Cambria Math" w:eastAsia="Cambria Math" w:hAnsi="Cambria Math" w:cs="Cambria Math"/>
                    <w:color w:val="000000"/>
                    <w:sz w:val="32"/>
                    <w:szCs w:val="24"/>
                  </w:rPr>
                  <m:t>(</m:t>
                </m:r>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КЗ</m:t>
                    </m:r>
                  </m:e>
                  <m:sub>
                    <m:r>
                      <w:rPr>
                        <w:rFonts w:ascii="Cambria Math" w:eastAsia="Cambria Math" w:hAnsi="Cambria Math" w:cs="Cambria Math"/>
                        <w:color w:val="000000"/>
                        <w:sz w:val="32"/>
                        <w:szCs w:val="24"/>
                      </w:rPr>
                      <m:t>i</m:t>
                    </m:r>
                  </m:sub>
                </m:sSub>
                <w:bookmarkStart w:id="21" w:name="_Hlk97815557"/>
                <m:r>
                  <w:rPr>
                    <w:rFonts w:ascii="Cambria Math" w:eastAsia="Cambria Math" w:hAnsi="Cambria Math" w:cs="Cambria Math"/>
                    <w:color w:val="000000"/>
                    <w:sz w:val="32"/>
                    <w:szCs w:val="24"/>
                  </w:rPr>
                  <m:t>×(</m:t>
                </m:r>
                <m:d>
                  <m:dPr>
                    <m:ctrlPr>
                      <w:rPr>
                        <w:rFonts w:ascii="Cambria Math" w:eastAsia="Cambria Math" w:hAnsi="Cambria Math" w:cs="Cambria Math"/>
                        <w:i/>
                        <w:color w:val="000000"/>
                        <w:sz w:val="32"/>
                        <w:szCs w:val="24"/>
                      </w:rPr>
                    </m:ctrlPr>
                  </m:dPr>
                  <m:e>
                    <m:r>
                      <w:rPr>
                        <w:rFonts w:ascii="Cambria Math" w:eastAsia="Cambria Math" w:hAnsi="Cambria Math" w:cs="Cambria Math"/>
                        <w:color w:val="000000"/>
                        <w:sz w:val="32"/>
                        <w:szCs w:val="24"/>
                      </w:rPr>
                      <m:t>1-</m:t>
                    </m:r>
                    <m:sSub>
                      <m:sSubPr>
                        <m:ctrlPr>
                          <w:rPr>
                            <w:rFonts w:ascii="Cambria Math" w:eastAsia="Cambria Math" w:hAnsi="Cambria Math" w:cs="Cambria Math"/>
                            <w:i/>
                            <w:color w:val="000000"/>
                            <w:sz w:val="32"/>
                            <w:szCs w:val="24"/>
                          </w:rPr>
                        </m:ctrlPr>
                      </m:sSubPr>
                      <m:e>
                        <m:r>
                          <w:rPr>
                            <w:rFonts w:ascii="Cambria Math" w:eastAsia="Cambria Math" w:hAnsi="Cambria Math" w:cs="Cambria Math"/>
                            <w:color w:val="000000"/>
                            <w:sz w:val="32"/>
                            <w:szCs w:val="24"/>
                          </w:rPr>
                          <m:t>Д</m:t>
                        </m:r>
                      </m:e>
                      <m:sub>
                        <m:r>
                          <w:rPr>
                            <w:rFonts w:ascii="Cambria Math" w:eastAsia="Cambria Math" w:hAnsi="Cambria Math" w:cs="Cambria Math"/>
                            <w:color w:val="000000"/>
                            <w:sz w:val="32"/>
                            <w:szCs w:val="24"/>
                          </w:rPr>
                          <m:t>ЗП</m:t>
                        </m:r>
                      </m:sub>
                    </m:sSub>
                  </m:e>
                </m:d>
                <m:r>
                  <w:rPr>
                    <w:rFonts w:ascii="Cambria Math" w:eastAsia="Cambria Math" w:hAnsi="Cambria Math" w:cs="Cambria Math"/>
                    <w:color w:val="000000"/>
                    <w:sz w:val="32"/>
                    <w:szCs w:val="24"/>
                  </w:rPr>
                  <m:t>+</m:t>
                </m:r>
                <m:sSub>
                  <m:sSubPr>
                    <m:ctrlPr>
                      <w:rPr>
                        <w:rFonts w:ascii="Cambria Math" w:eastAsia="Cambria Math" w:hAnsi="Cambria Math" w:cs="Cambria Math"/>
                        <w:i/>
                        <w:color w:val="000000"/>
                        <w:sz w:val="32"/>
                        <w:szCs w:val="24"/>
                      </w:rPr>
                    </m:ctrlPr>
                  </m:sSubPr>
                  <m:e>
                    <m:r>
                      <w:rPr>
                        <w:rFonts w:ascii="Cambria Math" w:eastAsia="Cambria Math" w:hAnsi="Cambria Math" w:cs="Cambria Math"/>
                        <w:color w:val="000000"/>
                        <w:sz w:val="32"/>
                        <w:szCs w:val="24"/>
                      </w:rPr>
                      <m:t>Д</m:t>
                    </m:r>
                  </m:e>
                  <m:sub>
                    <m:r>
                      <w:rPr>
                        <w:rFonts w:ascii="Cambria Math" w:eastAsia="Cambria Math" w:hAnsi="Cambria Math" w:cs="Cambria Math"/>
                        <w:color w:val="000000"/>
                        <w:sz w:val="32"/>
                        <w:szCs w:val="24"/>
                      </w:rPr>
                      <m:t>ЗП</m:t>
                    </m:r>
                  </m:sub>
                </m:sSub>
                <m:r>
                  <w:rPr>
                    <w:rFonts w:ascii="Cambria Math" w:eastAsia="Cambria Math" w:hAnsi="Cambria Math" w:cs="Cambria Math"/>
                    <w:color w:val="000000"/>
                    <w:sz w:val="32"/>
                    <w:szCs w:val="24"/>
                  </w:rPr>
                  <m:t>×</m:t>
                </m:r>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КС</m:t>
                    </m:r>
                  </m:e>
                  <m:sub>
                    <m:r>
                      <w:rPr>
                        <w:rFonts w:ascii="Cambria Math" w:eastAsia="Cambria Math" w:hAnsi="Cambria Math" w:cs="Cambria Math"/>
                        <w:color w:val="000000"/>
                        <w:sz w:val="32"/>
                        <w:szCs w:val="24"/>
                      </w:rPr>
                      <m:t>ДС</m:t>
                    </m:r>
                  </m:sub>
                </m:sSub>
                <m:r>
                  <w:rPr>
                    <w:rFonts w:ascii="Cambria Math" w:eastAsia="Cambria Math" w:hAnsi="Cambria Math" w:cs="Cambria Math"/>
                    <w:color w:val="000000"/>
                    <w:sz w:val="32"/>
                    <w:szCs w:val="24"/>
                  </w:rPr>
                  <m:t>×</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КУС</m:t>
                    </m:r>
                  </m:e>
                  <m:sub>
                    <m:r>
                      <w:rPr>
                        <w:rFonts w:ascii="Cambria Math" w:eastAsia="Cambria Math" w:hAnsi="Cambria Math" w:cs="Cambria Math"/>
                        <w:color w:val="000000"/>
                        <w:sz w:val="32"/>
                        <w:szCs w:val="24"/>
                      </w:rPr>
                      <m:t>ДС</m:t>
                    </m:r>
                  </m:sub>
                  <m:sup>
                    <m:r>
                      <w:rPr>
                        <w:rFonts w:ascii="Cambria Math" w:eastAsia="Cambria Math" w:hAnsi="Cambria Math" w:cs="Cambria Math"/>
                        <w:color w:val="000000"/>
                        <w:sz w:val="32"/>
                        <w:szCs w:val="24"/>
                      </w:rPr>
                      <m:t>i</m:t>
                    </m:r>
                  </m:sup>
                </m:sSubSup>
                <w:bookmarkEnd w:id="21"/>
                <m:r>
                  <w:rPr>
                    <w:rFonts w:ascii="Cambria Math" w:eastAsia="Cambria Math" w:hAnsi="Cambria Math" w:cs="Cambria Math"/>
                    <w:color w:val="000000"/>
                    <w:sz w:val="32"/>
                    <w:szCs w:val="24"/>
                  </w:rPr>
                  <m:t>×</m:t>
                </m:r>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КД</m:t>
                    </m:r>
                  </m:e>
                  <m:sub>
                    <m:r>
                      <w:rPr>
                        <w:rFonts w:ascii="Cambria Math" w:eastAsia="Cambria Math" w:hAnsi="Cambria Math" w:cs="Cambria Math"/>
                        <w:color w:val="000000"/>
                        <w:sz w:val="32"/>
                        <w:szCs w:val="24"/>
                      </w:rPr>
                      <m:t>i</m:t>
                    </m:r>
                  </m:sub>
                </m:sSub>
                <m:r>
                  <w:rPr>
                    <w:rFonts w:ascii="Cambria Math" w:eastAsia="Cambria Math" w:hAnsi="Cambria Math" w:cs="Cambria Math"/>
                    <w:color w:val="000000"/>
                    <w:sz w:val="32"/>
                    <w:szCs w:val="24"/>
                  </w:rPr>
                  <m:t>)×</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Ч</m:t>
                    </m:r>
                  </m:e>
                  <m:sub>
                    <m:r>
                      <w:rPr>
                        <w:rFonts w:ascii="Cambria Math" w:eastAsia="Cambria Math" w:hAnsi="Cambria Math" w:cs="Cambria Math"/>
                        <w:color w:val="000000"/>
                        <w:sz w:val="32"/>
                        <w:szCs w:val="24"/>
                      </w:rPr>
                      <m:t>сл</m:t>
                    </m:r>
                  </m:sub>
                  <m:sup>
                    <m:r>
                      <w:rPr>
                        <w:rFonts w:ascii="Cambria Math" w:eastAsia="Cambria Math" w:hAnsi="Cambria Math" w:cs="Cambria Math"/>
                        <w:color w:val="000000"/>
                        <w:sz w:val="32"/>
                        <w:szCs w:val="24"/>
                      </w:rPr>
                      <m:t>i</m:t>
                    </m:r>
                  </m:sup>
                </m:sSubSup>
                <m:r>
                  <w:rPr>
                    <w:rFonts w:ascii="Cambria Math" w:eastAsia="Cambria Math" w:hAnsi="Cambria Math" w:cs="Cambria Math"/>
                    <w:color w:val="000000"/>
                    <w:sz w:val="32"/>
                    <w:szCs w:val="24"/>
                  </w:rPr>
                  <m:t>)</m:t>
                </m:r>
              </m:e>
            </m:nary>
          </m:num>
          <m:den>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Ч</m:t>
                </m:r>
              </m:e>
              <m:sub>
                <m:r>
                  <w:rPr>
                    <w:rFonts w:ascii="Cambria Math" w:eastAsia="Cambria Math" w:hAnsi="Cambria Math" w:cs="Cambria Math"/>
                    <w:color w:val="000000"/>
                    <w:sz w:val="32"/>
                    <w:szCs w:val="24"/>
                  </w:rPr>
                  <m:t>сл</m:t>
                </m:r>
              </m:sub>
            </m:sSub>
          </m:den>
        </m:f>
      </m:oMath>
      <w:r w:rsidRPr="00B96588">
        <w:rPr>
          <w:color w:val="000000"/>
          <w:sz w:val="32"/>
          <w:szCs w:val="24"/>
        </w:rPr>
        <w:t>.</w:t>
      </w:r>
    </w:p>
    <w:p w14:paraId="3CC1A4F5" w14:textId="77777777" w:rsidR="009A694B" w:rsidRPr="008F24D9" w:rsidRDefault="009A694B" w:rsidP="009A694B">
      <w:pPr>
        <w:ind w:firstLine="720"/>
        <w:jc w:val="both"/>
        <w:rPr>
          <w:color w:val="000000"/>
          <w:sz w:val="24"/>
          <w:szCs w:val="24"/>
        </w:rPr>
      </w:pPr>
    </w:p>
    <w:p w14:paraId="6BE22DC2" w14:textId="55421EF7" w:rsidR="009A694B" w:rsidRPr="008F24D9" w:rsidRDefault="00D27B07" w:rsidP="009A694B">
      <w:pPr>
        <w:ind w:firstLine="720"/>
        <w:jc w:val="both"/>
        <w:rPr>
          <w:color w:val="000000"/>
          <w:sz w:val="24"/>
          <w:szCs w:val="24"/>
        </w:rPr>
      </w:pPr>
      <w:r>
        <w:rPr>
          <w:color w:val="000000"/>
          <w:sz w:val="24"/>
          <w:szCs w:val="24"/>
        </w:rPr>
        <w:t>2</w:t>
      </w:r>
      <w:r w:rsidR="00A5692E" w:rsidRPr="008F24D9">
        <w:rPr>
          <w:color w:val="000000"/>
          <w:sz w:val="24"/>
          <w:szCs w:val="24"/>
        </w:rPr>
        <w:t xml:space="preserve">.7. </w:t>
      </w:r>
      <w:r w:rsidR="009A694B" w:rsidRPr="008F24D9">
        <w:rPr>
          <w:color w:val="000000"/>
          <w:sz w:val="24"/>
          <w:szCs w:val="24"/>
        </w:rPr>
        <w:t>При расчете базовой ставки в качестве параметра Ослп используется сумма, характеризующая вклад коэффициента сложности лечения пациента в совокупный объем средств на оплату медицинской помощи:</w:t>
      </w:r>
    </w:p>
    <w:p w14:paraId="5F0254C0" w14:textId="77777777" w:rsidR="009A694B" w:rsidRPr="008F24D9" w:rsidRDefault="009A694B" w:rsidP="009A694B">
      <w:pPr>
        <w:ind w:firstLine="720"/>
        <w:jc w:val="both"/>
        <w:rPr>
          <w:color w:val="000000"/>
          <w:sz w:val="24"/>
          <w:szCs w:val="24"/>
        </w:rPr>
      </w:pPr>
    </w:p>
    <w:p w14:paraId="777A2B87" w14:textId="197A98B6" w:rsidR="009A694B" w:rsidRPr="008F24D9" w:rsidRDefault="009C3BDF" w:rsidP="009A694B">
      <w:pPr>
        <w:ind w:firstLine="720"/>
        <w:jc w:val="center"/>
        <w:rPr>
          <w:color w:val="000000"/>
          <w:sz w:val="24"/>
          <w:szCs w:val="24"/>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О</m:t>
            </m:r>
          </m:e>
          <m:sub>
            <m:r>
              <w:rPr>
                <w:rFonts w:ascii="Cambria Math" w:eastAsia="Cambria Math" w:hAnsi="Cambria Math" w:cs="Cambria Math"/>
                <w:color w:val="000000"/>
                <w:sz w:val="28"/>
                <w:szCs w:val="24"/>
              </w:rPr>
              <m:t>СЛП</m:t>
            </m:r>
          </m:sub>
        </m:sSub>
        <m:r>
          <w:rPr>
            <w:rFonts w:ascii="Cambria Math" w:eastAsia="Cambria Math" w:hAnsi="Cambria Math" w:cs="Cambria Math"/>
            <w:color w:val="000000"/>
            <w:sz w:val="28"/>
            <w:szCs w:val="24"/>
          </w:rPr>
          <m:t>=</m:t>
        </m:r>
        <m:nary>
          <m:naryPr>
            <m:chr m:val="∑"/>
            <m:limLoc m:val="undOvr"/>
            <m:subHide m:val="1"/>
            <m:supHide m:val="1"/>
            <m:ctrlPr>
              <w:rPr>
                <w:rFonts w:ascii="Cambria Math" w:eastAsia="Cambria Math" w:hAnsi="Cambria Math" w:cs="Cambria Math"/>
                <w:i/>
                <w:color w:val="000000"/>
                <w:sz w:val="28"/>
                <w:szCs w:val="24"/>
              </w:rPr>
            </m:ctrlPr>
          </m:naryPr>
          <m:sub/>
          <m:sup/>
          <m:e>
            <m:d>
              <m:dPr>
                <m:ctrlPr>
                  <w:rPr>
                    <w:rFonts w:ascii="Cambria Math" w:eastAsia="Cambria Math" w:hAnsi="Cambria Math" w:cs="Cambria Math"/>
                    <w:color w:val="000000"/>
                    <w:sz w:val="28"/>
                    <w:szCs w:val="24"/>
                  </w:rPr>
                </m:ctrlPr>
              </m:dPr>
              <m:e>
                <m:r>
                  <w:rPr>
                    <w:rFonts w:ascii="Cambria Math" w:eastAsia="Cambria Math" w:hAnsi="Cambria Math" w:cs="Cambria Math"/>
                    <w:color w:val="000000"/>
                    <w:sz w:val="28"/>
                    <w:szCs w:val="24"/>
                  </w:rPr>
                  <m:t>БСдс×</m:t>
                </m:r>
                <m:sSup>
                  <m:sSupPr>
                    <m:ctrlPr>
                      <w:rPr>
                        <w:rFonts w:ascii="Cambria Math" w:eastAsia="Cambria Math" w:hAnsi="Cambria Math" w:cs="Cambria Math"/>
                        <w:color w:val="000000"/>
                        <w:sz w:val="28"/>
                        <w:szCs w:val="24"/>
                      </w:rPr>
                    </m:ctrlPr>
                  </m:sSupPr>
                  <m:e>
                    <m:r>
                      <w:rPr>
                        <w:rFonts w:ascii="Cambria Math" w:eastAsia="Cambria Math" w:hAnsi="Cambria Math" w:cs="Cambria Math"/>
                        <w:color w:val="000000"/>
                        <w:sz w:val="28"/>
                        <w:szCs w:val="24"/>
                      </w:rPr>
                      <m:t>КД</m:t>
                    </m:r>
                  </m:e>
                  <m:sup>
                    <m:r>
                      <w:rPr>
                        <w:rFonts w:ascii="Cambria Math" w:eastAsia="Cambria Math" w:hAnsi="Cambria Math" w:cs="Cambria Math"/>
                        <w:color w:val="000000"/>
                        <w:sz w:val="28"/>
                        <w:szCs w:val="24"/>
                      </w:rPr>
                      <m:t>*</m:t>
                    </m:r>
                  </m:sup>
                </m:sSup>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КСЛПдс</m:t>
                    </m:r>
                  </m:e>
                  <m:sub>
                    <m:r>
                      <w:rPr>
                        <w:rFonts w:ascii="Cambria Math" w:eastAsia="Cambria Math" w:hAnsi="Cambria Math" w:cs="Cambria Math"/>
                        <w:color w:val="000000"/>
                        <w:sz w:val="28"/>
                        <w:szCs w:val="24"/>
                      </w:rPr>
                      <m:t>i</m:t>
                    </m:r>
                  </m:sub>
                </m:sSub>
              </m:e>
            </m:d>
          </m:e>
        </m:nary>
        <m:r>
          <w:rPr>
            <w:rFonts w:ascii="Cambria Math" w:eastAsia="Cambria Math" w:hAnsi="Cambria Math" w:cs="Cambria Math"/>
            <w:color w:val="000000"/>
            <w:sz w:val="28"/>
            <w:szCs w:val="24"/>
          </w:rPr>
          <m:t xml:space="preserve">, </m:t>
        </m:r>
      </m:oMath>
      <w:r w:rsidR="00B4253D" w:rsidRPr="008F24D9">
        <w:rPr>
          <w:color w:val="000000"/>
          <w:sz w:val="24"/>
          <w:szCs w:val="24"/>
        </w:rPr>
        <w:t>где</w:t>
      </w:r>
      <w:r w:rsidR="009A694B" w:rsidRPr="008F24D9">
        <w:rPr>
          <w:color w:val="000000"/>
          <w:sz w:val="24"/>
          <w:szCs w:val="24"/>
        </w:rPr>
        <w:t>:</w:t>
      </w:r>
    </w:p>
    <w:p w14:paraId="24E4DBD2" w14:textId="77777777" w:rsidR="009A694B" w:rsidRPr="008F24D9" w:rsidRDefault="009A694B" w:rsidP="009A694B">
      <w:pPr>
        <w:ind w:firstLine="720"/>
        <w:jc w:val="center"/>
        <w:rPr>
          <w:color w:val="000000"/>
          <w:sz w:val="24"/>
          <w:szCs w:val="24"/>
        </w:rPr>
      </w:pPr>
    </w:p>
    <w:p w14:paraId="7AD1D1D7" w14:textId="19DF34DB" w:rsidR="009A694B" w:rsidRPr="008F24D9" w:rsidRDefault="009A694B" w:rsidP="009A694B">
      <w:pPr>
        <w:ind w:firstLine="720"/>
        <w:jc w:val="both"/>
        <w:rPr>
          <w:color w:val="000000"/>
          <w:sz w:val="24"/>
          <w:szCs w:val="24"/>
        </w:rPr>
      </w:pPr>
      <w:r w:rsidRPr="008F24D9">
        <w:rPr>
          <w:color w:val="000000"/>
          <w:sz w:val="24"/>
          <w:szCs w:val="24"/>
        </w:rPr>
        <w:t>КСЛПдс</w:t>
      </w:r>
      <w:r w:rsidRPr="008F24D9">
        <w:rPr>
          <w:rFonts w:ascii="Cambria Math" w:hAnsi="Cambria Math" w:cs="Cambria Math"/>
          <w:color w:val="000000"/>
          <w:sz w:val="24"/>
          <w:szCs w:val="24"/>
        </w:rPr>
        <w:t>𝑖</w:t>
      </w:r>
      <w:r w:rsidRPr="008F24D9">
        <w:rPr>
          <w:color w:val="000000"/>
          <w:sz w:val="24"/>
          <w:szCs w:val="24"/>
        </w:rPr>
        <w:t xml:space="preserve"> – размер КСЛП, применяемый при оплате i-го случая оказания медицинской помощи в 202</w:t>
      </w:r>
      <w:r w:rsidR="00EE6188" w:rsidRPr="008F24D9">
        <w:rPr>
          <w:color w:val="000000"/>
          <w:sz w:val="24"/>
          <w:szCs w:val="24"/>
        </w:rPr>
        <w:t>5</w:t>
      </w:r>
      <w:r w:rsidRPr="008F24D9">
        <w:rPr>
          <w:color w:val="000000"/>
          <w:sz w:val="24"/>
          <w:szCs w:val="24"/>
        </w:rPr>
        <w:t xml:space="preserve"> году.</w:t>
      </w:r>
    </w:p>
    <w:p w14:paraId="5E6C1B0B" w14:textId="77777777" w:rsidR="009A694B" w:rsidRPr="008F24D9" w:rsidRDefault="009A694B" w:rsidP="009A694B">
      <w:pPr>
        <w:ind w:firstLine="720"/>
        <w:jc w:val="both"/>
        <w:rPr>
          <w:color w:val="000000"/>
          <w:sz w:val="24"/>
          <w:szCs w:val="24"/>
        </w:rPr>
      </w:pPr>
      <w:r w:rsidRPr="008F24D9">
        <w:rPr>
          <w:color w:val="000000"/>
          <w:sz w:val="24"/>
          <w:szCs w:val="24"/>
        </w:rPr>
        <w: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p>
    <w:bookmarkEnd w:id="20"/>
    <w:p w14:paraId="74564B3C" w14:textId="07037F5E" w:rsidR="009A694B" w:rsidRPr="008F24D9" w:rsidRDefault="00D27B07" w:rsidP="009A694B">
      <w:pPr>
        <w:ind w:firstLine="720"/>
        <w:jc w:val="both"/>
        <w:rPr>
          <w:rFonts w:eastAsiaTheme="minorHAnsi"/>
          <w:sz w:val="24"/>
          <w:szCs w:val="24"/>
          <w:lang w:eastAsia="en-US"/>
        </w:rPr>
      </w:pPr>
      <w:r>
        <w:rPr>
          <w:rFonts w:eastAsiaTheme="minorHAnsi"/>
          <w:sz w:val="24"/>
          <w:szCs w:val="24"/>
          <w:lang w:eastAsia="en-US"/>
        </w:rPr>
        <w:t>2</w:t>
      </w:r>
      <w:r w:rsidR="00A5692E" w:rsidRPr="008F24D9">
        <w:rPr>
          <w:rFonts w:eastAsiaTheme="minorHAnsi"/>
          <w:sz w:val="24"/>
          <w:szCs w:val="24"/>
          <w:lang w:eastAsia="en-US"/>
        </w:rPr>
        <w:t xml:space="preserve">.8. </w:t>
      </w:r>
      <w:r w:rsidR="009A694B" w:rsidRPr="008F24D9">
        <w:rPr>
          <w:rFonts w:eastAsiaTheme="minorHAnsi"/>
          <w:sz w:val="24"/>
          <w:szCs w:val="24"/>
          <w:lang w:eastAsia="en-US"/>
        </w:rPr>
        <w:t>Размер базовой ставки устанавливается на год. Корректировка базовой ставки возможна в случае значительных отклонений фактических значений от расчетных не чаще одного раза в квартал.</w:t>
      </w:r>
    </w:p>
    <w:p w14:paraId="5F09474F" w14:textId="77777777" w:rsidR="004A561D" w:rsidRDefault="004A561D" w:rsidP="00FB17BA">
      <w:pPr>
        <w:jc w:val="center"/>
        <w:rPr>
          <w:rFonts w:eastAsia="Calibri"/>
          <w:b/>
          <w:sz w:val="24"/>
          <w:szCs w:val="24"/>
          <w:lang w:eastAsia="en-US"/>
        </w:rPr>
      </w:pPr>
      <w:bookmarkStart w:id="22" w:name="_Hlk501438353"/>
    </w:p>
    <w:bookmarkEnd w:id="22"/>
    <w:p w14:paraId="2C39FBC3" w14:textId="77777777" w:rsidR="00D27B07" w:rsidRDefault="00D27B07" w:rsidP="00A11462">
      <w:pPr>
        <w:jc w:val="center"/>
        <w:rPr>
          <w:rFonts w:eastAsiaTheme="minorHAnsi"/>
          <w:b/>
          <w:sz w:val="24"/>
          <w:szCs w:val="24"/>
          <w:lang w:eastAsia="en-US"/>
        </w:rPr>
      </w:pPr>
    </w:p>
    <w:p w14:paraId="477C2DAC" w14:textId="77777777" w:rsidR="00D27B07" w:rsidRDefault="00D27B07" w:rsidP="00A11462">
      <w:pPr>
        <w:jc w:val="center"/>
        <w:rPr>
          <w:rFonts w:eastAsiaTheme="minorHAnsi"/>
          <w:b/>
          <w:sz w:val="24"/>
          <w:szCs w:val="24"/>
          <w:lang w:eastAsia="en-US"/>
        </w:rPr>
      </w:pPr>
    </w:p>
    <w:p w14:paraId="56D39A63" w14:textId="5E1AE155" w:rsidR="009A694B" w:rsidRPr="00CF5B56" w:rsidRDefault="009A694B" w:rsidP="00A11462">
      <w:pPr>
        <w:jc w:val="center"/>
        <w:rPr>
          <w:rFonts w:eastAsiaTheme="minorHAnsi"/>
          <w:b/>
          <w:sz w:val="24"/>
          <w:szCs w:val="24"/>
          <w:lang w:eastAsia="en-US"/>
        </w:rPr>
      </w:pPr>
      <w:r w:rsidRPr="00CF5B56">
        <w:rPr>
          <w:rFonts w:eastAsiaTheme="minorHAnsi"/>
          <w:b/>
          <w:sz w:val="24"/>
          <w:szCs w:val="24"/>
          <w:lang w:eastAsia="en-US"/>
        </w:rPr>
        <w:lastRenderedPageBreak/>
        <w:t xml:space="preserve">Особенности формирования и оплаты </w:t>
      </w:r>
      <w:bookmarkStart w:id="23" w:name="_Hlk533019071"/>
      <w:r w:rsidRPr="00CF5B56">
        <w:rPr>
          <w:rFonts w:eastAsiaTheme="minorHAnsi"/>
          <w:b/>
          <w:sz w:val="24"/>
          <w:szCs w:val="24"/>
          <w:lang w:eastAsia="en-US"/>
        </w:rPr>
        <w:t>случаев медицинской помощи по КСГ</w:t>
      </w:r>
      <w:bookmarkEnd w:id="23"/>
    </w:p>
    <w:p w14:paraId="5F283EBF" w14:textId="77777777" w:rsidR="00202EDC" w:rsidRDefault="00202EDC" w:rsidP="006B7CC8">
      <w:pPr>
        <w:ind w:firstLine="709"/>
        <w:jc w:val="both"/>
        <w:rPr>
          <w:rFonts w:eastAsiaTheme="minorHAnsi"/>
          <w:sz w:val="24"/>
          <w:szCs w:val="24"/>
          <w:lang w:eastAsia="en-US"/>
        </w:rPr>
      </w:pPr>
    </w:p>
    <w:p w14:paraId="0ED6B0CB" w14:textId="6E32673B"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094299">
        <w:rPr>
          <w:rFonts w:eastAsiaTheme="minorHAnsi"/>
          <w:sz w:val="24"/>
          <w:szCs w:val="24"/>
          <w:lang w:eastAsia="en-US"/>
        </w:rPr>
        <w:t>.</w:t>
      </w:r>
      <w:r>
        <w:rPr>
          <w:rFonts w:eastAsiaTheme="minorHAnsi"/>
          <w:sz w:val="24"/>
          <w:szCs w:val="24"/>
          <w:lang w:eastAsia="en-US"/>
        </w:rPr>
        <w:t>9</w:t>
      </w:r>
      <w:r w:rsidR="00763D73">
        <w:rPr>
          <w:rFonts w:eastAsiaTheme="minorHAnsi"/>
          <w:sz w:val="24"/>
          <w:szCs w:val="24"/>
          <w:lang w:eastAsia="en-US"/>
        </w:rPr>
        <w:t>.</w:t>
      </w:r>
      <w:r w:rsidR="009A694B" w:rsidRPr="00CF5B56">
        <w:rPr>
          <w:rFonts w:eastAsiaTheme="minorHAnsi"/>
          <w:sz w:val="24"/>
          <w:szCs w:val="24"/>
          <w:lang w:eastAsia="en-US"/>
        </w:rPr>
        <w:t xml:space="preserve"> В дневных стационарах, учет фактического количества пациенто-дней осуществляется в следующем порядке:</w:t>
      </w:r>
    </w:p>
    <w:p w14:paraId="5D4913A4" w14:textId="736A3744" w:rsidR="009A694B" w:rsidRPr="00CF5B56" w:rsidRDefault="009A694B" w:rsidP="006B7CC8">
      <w:pPr>
        <w:ind w:firstLine="709"/>
        <w:jc w:val="both"/>
        <w:rPr>
          <w:rFonts w:eastAsiaTheme="minorHAnsi"/>
          <w:sz w:val="24"/>
          <w:szCs w:val="24"/>
          <w:lang w:eastAsia="en-US"/>
        </w:rPr>
      </w:pPr>
      <w:r w:rsidRPr="00CF5B56">
        <w:rPr>
          <w:rFonts w:eastAsiaTheme="minorHAnsi"/>
          <w:sz w:val="24"/>
          <w:szCs w:val="24"/>
          <w:lang w:eastAsia="en-US"/>
        </w:rPr>
        <w:t>день поступления и день выписки считаются за два дня лечения, за исключением пребывания больного в дневном стационаре в течение одного календарного дня;</w:t>
      </w:r>
    </w:p>
    <w:p w14:paraId="578367BF" w14:textId="734F50F6" w:rsidR="009A694B" w:rsidRPr="00CF5B56" w:rsidRDefault="009A694B" w:rsidP="006B7CC8">
      <w:pPr>
        <w:ind w:firstLine="709"/>
        <w:jc w:val="both"/>
        <w:rPr>
          <w:rFonts w:eastAsiaTheme="minorHAnsi"/>
          <w:sz w:val="24"/>
          <w:szCs w:val="24"/>
          <w:lang w:eastAsia="en-US"/>
        </w:rPr>
      </w:pPr>
      <w:r w:rsidRPr="00CF5B56">
        <w:rPr>
          <w:rFonts w:eastAsiaTheme="minorHAnsi"/>
          <w:sz w:val="24"/>
          <w:szCs w:val="24"/>
          <w:lang w:eastAsia="en-US"/>
        </w:rPr>
        <w:t>при переводе больного из одного отделения дневного стационара в другое отделение дневного стационара, дата окончания лечения в одном отделении не должна соответствовать дате начала лечения в другом отделении;</w:t>
      </w:r>
    </w:p>
    <w:p w14:paraId="672FFD2D" w14:textId="26C91560" w:rsidR="009A694B" w:rsidRPr="00CF5B56" w:rsidRDefault="009A694B" w:rsidP="006B7CC8">
      <w:pPr>
        <w:ind w:firstLine="709"/>
        <w:jc w:val="both"/>
        <w:rPr>
          <w:rFonts w:eastAsiaTheme="minorHAnsi"/>
          <w:sz w:val="24"/>
          <w:szCs w:val="24"/>
          <w:lang w:eastAsia="en-US"/>
        </w:rPr>
      </w:pPr>
      <w:r w:rsidRPr="00CF5B56">
        <w:rPr>
          <w:rFonts w:eastAsiaTheme="minorHAnsi"/>
          <w:sz w:val="24"/>
          <w:szCs w:val="24"/>
          <w:lang w:eastAsia="en-US"/>
        </w:rPr>
        <w:t>при переводе больного из круглосуточного стационара в дневной стационар дата госпитализации в дневной стационар не должна соответствовать дате выписки из круглосуточного стационара.</w:t>
      </w:r>
    </w:p>
    <w:p w14:paraId="37108BAD" w14:textId="22C05076" w:rsidR="009A694B" w:rsidRPr="00CF5B56" w:rsidRDefault="00D27B07" w:rsidP="006B7CC8">
      <w:pPr>
        <w:ind w:firstLine="709"/>
        <w:jc w:val="both"/>
        <w:rPr>
          <w:rFonts w:eastAsia="Calibri" w:cs="Calibri"/>
          <w:sz w:val="24"/>
          <w:szCs w:val="24"/>
          <w:lang w:eastAsia="en-US"/>
        </w:rPr>
      </w:pPr>
      <w:r>
        <w:rPr>
          <w:bCs/>
          <w:sz w:val="24"/>
          <w:szCs w:val="24"/>
        </w:rPr>
        <w:t>2</w:t>
      </w:r>
      <w:r w:rsidR="00094299">
        <w:rPr>
          <w:bCs/>
          <w:sz w:val="24"/>
          <w:szCs w:val="24"/>
        </w:rPr>
        <w:t>.</w:t>
      </w:r>
      <w:r>
        <w:rPr>
          <w:bCs/>
          <w:sz w:val="24"/>
          <w:szCs w:val="24"/>
        </w:rPr>
        <w:t>10</w:t>
      </w:r>
      <w:r w:rsidR="009A694B" w:rsidRPr="00CF5B56">
        <w:rPr>
          <w:bCs/>
          <w:sz w:val="24"/>
          <w:szCs w:val="24"/>
        </w:rPr>
        <w:t xml:space="preserve">. При проведении процедуры </w:t>
      </w:r>
      <w:r w:rsidR="009A694B" w:rsidRPr="00CF5B56">
        <w:rPr>
          <w:rFonts w:eastAsia="Calibri" w:cs="Calibri"/>
          <w:sz w:val="24"/>
          <w:szCs w:val="24"/>
          <w:lang w:eastAsia="en-US"/>
        </w:rPr>
        <w:t>экстракорпорального оплодотворения (</w:t>
      </w:r>
      <w:r w:rsidR="009A694B" w:rsidRPr="00CF5B56">
        <w:rPr>
          <w:bCs/>
          <w:sz w:val="24"/>
          <w:szCs w:val="24"/>
        </w:rPr>
        <w:t xml:space="preserve">ЭКО) </w:t>
      </w:r>
      <w:r w:rsidR="009A694B" w:rsidRPr="00CF5B56">
        <w:rPr>
          <w:rFonts w:eastAsia="Calibri" w:cs="Calibri"/>
          <w:sz w:val="24"/>
          <w:szCs w:val="24"/>
          <w:lang w:eastAsia="en-US"/>
        </w:rPr>
        <w:t>стоимость случая лечения определяется в зависимости от этапа, которым завершена процедура</w:t>
      </w:r>
      <w:r w:rsidR="009A694B" w:rsidRPr="00CF5B56">
        <w:rPr>
          <w:bCs/>
          <w:sz w:val="24"/>
          <w:szCs w:val="24"/>
        </w:rPr>
        <w:t xml:space="preserve"> в соответствии с порядком использования вспомогательных репродуктивных технологий</w:t>
      </w:r>
      <w:r w:rsidR="009A694B" w:rsidRPr="00CF5B56">
        <w:rPr>
          <w:rFonts w:eastAsia="Calibri" w:cs="Calibri"/>
          <w:sz w:val="24"/>
          <w:szCs w:val="24"/>
          <w:lang w:eastAsia="en-US"/>
        </w:rPr>
        <w:t xml:space="preserve">. Отнесение случаев проведения ЭКО к КСГ </w:t>
      </w:r>
      <w:r w:rsidR="008E2DAD" w:rsidRPr="002831F8">
        <w:rPr>
          <w:rFonts w:eastAsia="Calibri" w:cs="Calibri"/>
          <w:sz w:val="24"/>
          <w:szCs w:val="24"/>
          <w:lang w:eastAsia="en-US"/>
        </w:rPr>
        <w:t>«Экстракорпоральное оплодотворение (уровень 1-4)» (ds02.008-ds02.011) осуществляется на основании иных классификационных критериев «ivf1»-«ivf7», «Экстракорпоральное оплодотворение (уровень 2-4 с ПГТ-М)» на основании иных классификационных критериев «</w:t>
      </w:r>
      <w:r w:rsidR="008E2DAD" w:rsidRPr="002831F8">
        <w:rPr>
          <w:rFonts w:eastAsia="Calibri" w:cs="Calibri"/>
          <w:sz w:val="24"/>
          <w:szCs w:val="24"/>
          <w:lang w:val="en-US" w:eastAsia="en-US"/>
        </w:rPr>
        <w:t>ifv</w:t>
      </w:r>
      <w:r w:rsidR="008E2DAD" w:rsidRPr="002831F8">
        <w:rPr>
          <w:rFonts w:eastAsia="Calibri" w:cs="Calibri"/>
          <w:sz w:val="24"/>
          <w:szCs w:val="24"/>
          <w:lang w:eastAsia="en-US"/>
        </w:rPr>
        <w:t>4</w:t>
      </w:r>
      <w:r w:rsidR="008E2DAD" w:rsidRPr="002831F8">
        <w:rPr>
          <w:rFonts w:eastAsia="Calibri" w:cs="Calibri"/>
          <w:sz w:val="24"/>
          <w:szCs w:val="24"/>
          <w:lang w:val="en-US" w:eastAsia="en-US"/>
        </w:rPr>
        <w:t>pgtm</w:t>
      </w:r>
      <w:r w:rsidR="008E2DAD" w:rsidRPr="002831F8">
        <w:rPr>
          <w:rFonts w:eastAsia="Calibri" w:cs="Calibri"/>
          <w:sz w:val="24"/>
          <w:szCs w:val="24"/>
          <w:lang w:eastAsia="en-US"/>
        </w:rPr>
        <w:t>-</w:t>
      </w:r>
      <w:r w:rsidR="008E2DAD" w:rsidRPr="002831F8">
        <w:rPr>
          <w:rFonts w:eastAsia="Calibri" w:cs="Calibri"/>
          <w:sz w:val="24"/>
          <w:szCs w:val="24"/>
          <w:lang w:val="en-US" w:eastAsia="en-US"/>
        </w:rPr>
        <w:t>ifv</w:t>
      </w:r>
      <w:r w:rsidR="008E2DAD" w:rsidRPr="002831F8">
        <w:rPr>
          <w:rFonts w:eastAsia="Calibri" w:cs="Calibri"/>
          <w:sz w:val="24"/>
          <w:szCs w:val="24"/>
          <w:lang w:eastAsia="en-US"/>
        </w:rPr>
        <w:t>7</w:t>
      </w:r>
      <w:r w:rsidR="008E2DAD" w:rsidRPr="002831F8">
        <w:rPr>
          <w:rFonts w:eastAsia="Calibri" w:cs="Calibri"/>
          <w:sz w:val="24"/>
          <w:szCs w:val="24"/>
          <w:lang w:val="en-US" w:eastAsia="en-US"/>
        </w:rPr>
        <w:t>pgtm</w:t>
      </w:r>
      <w:r w:rsidR="008E2DAD" w:rsidRPr="002831F8">
        <w:rPr>
          <w:rFonts w:eastAsia="Calibri" w:cs="Calibri"/>
          <w:sz w:val="24"/>
          <w:szCs w:val="24"/>
          <w:lang w:eastAsia="en-US"/>
        </w:rPr>
        <w:t>», «Экстракорпоральное оплодотворение (уровень 2-4 с ПГТ-СП) на основании иных классификационных критериев «</w:t>
      </w:r>
      <w:r w:rsidR="008E2DAD" w:rsidRPr="002831F8">
        <w:rPr>
          <w:rFonts w:eastAsia="Calibri" w:cs="Calibri"/>
          <w:sz w:val="24"/>
          <w:szCs w:val="24"/>
          <w:lang w:val="en-US" w:eastAsia="en-US"/>
        </w:rPr>
        <w:t>ifv</w:t>
      </w:r>
      <w:r w:rsidR="008E2DAD" w:rsidRPr="002831F8">
        <w:rPr>
          <w:rFonts w:eastAsia="Calibri" w:cs="Calibri"/>
          <w:sz w:val="24"/>
          <w:szCs w:val="24"/>
          <w:lang w:eastAsia="en-US"/>
        </w:rPr>
        <w:t>4</w:t>
      </w:r>
      <w:r w:rsidR="008E2DAD" w:rsidRPr="002831F8">
        <w:rPr>
          <w:rFonts w:eastAsia="Calibri" w:cs="Calibri"/>
          <w:sz w:val="24"/>
          <w:szCs w:val="24"/>
          <w:lang w:val="en-US" w:eastAsia="en-US"/>
        </w:rPr>
        <w:t>pgtsp</w:t>
      </w:r>
      <w:r w:rsidR="008E2DAD" w:rsidRPr="002831F8">
        <w:rPr>
          <w:rFonts w:eastAsia="Calibri" w:cs="Calibri"/>
          <w:sz w:val="24"/>
          <w:szCs w:val="24"/>
          <w:lang w:eastAsia="en-US"/>
        </w:rPr>
        <w:t>-</w:t>
      </w:r>
      <w:r w:rsidR="008E2DAD" w:rsidRPr="002831F8">
        <w:rPr>
          <w:rFonts w:eastAsia="Calibri" w:cs="Calibri"/>
          <w:sz w:val="24"/>
          <w:szCs w:val="24"/>
          <w:lang w:val="en-US" w:eastAsia="en-US"/>
        </w:rPr>
        <w:t>ifv</w:t>
      </w:r>
      <w:r w:rsidR="008E2DAD" w:rsidRPr="002831F8">
        <w:rPr>
          <w:rFonts w:eastAsia="Calibri" w:cs="Calibri"/>
          <w:sz w:val="24"/>
          <w:szCs w:val="24"/>
          <w:lang w:eastAsia="en-US"/>
        </w:rPr>
        <w:t>7</w:t>
      </w:r>
      <w:r w:rsidR="008E2DAD" w:rsidRPr="002831F8">
        <w:rPr>
          <w:rFonts w:eastAsia="Calibri" w:cs="Calibri"/>
          <w:sz w:val="24"/>
          <w:szCs w:val="24"/>
          <w:lang w:val="en-US" w:eastAsia="en-US"/>
        </w:rPr>
        <w:t>pgtsp</w:t>
      </w:r>
      <w:r w:rsidR="008E2DAD" w:rsidRPr="002831F8">
        <w:rPr>
          <w:rFonts w:eastAsia="Calibri" w:cs="Calibri"/>
          <w:sz w:val="24"/>
          <w:szCs w:val="24"/>
          <w:lang w:eastAsia="en-US"/>
        </w:rPr>
        <w:t>»</w:t>
      </w:r>
      <w:r w:rsidR="009A694B" w:rsidRPr="002831F8">
        <w:rPr>
          <w:rFonts w:eastAsia="Calibri" w:cs="Calibri"/>
          <w:sz w:val="24"/>
          <w:szCs w:val="24"/>
          <w:lang w:eastAsia="en-US"/>
        </w:rPr>
        <w:t>,</w:t>
      </w:r>
      <w:r w:rsidR="009A694B" w:rsidRPr="00CF5B56">
        <w:rPr>
          <w:rFonts w:eastAsia="Calibri" w:cs="Calibri"/>
          <w:sz w:val="24"/>
          <w:szCs w:val="24"/>
          <w:lang w:eastAsia="en-US"/>
        </w:rPr>
        <w:t xml:space="preserve"> отражающих проведение различных этапов ЭКО. Описание группировки случаев проведения процедуры ЭКО в зависимости от этапа приведено в Инструкции по группировке случаев.</w:t>
      </w:r>
    </w:p>
    <w:p w14:paraId="10CB4E02" w14:textId="3E60FA65"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094299">
        <w:rPr>
          <w:rFonts w:eastAsiaTheme="minorHAnsi"/>
          <w:sz w:val="24"/>
          <w:szCs w:val="24"/>
          <w:lang w:eastAsia="en-US"/>
        </w:rPr>
        <w:t>.</w:t>
      </w:r>
      <w:r>
        <w:rPr>
          <w:rFonts w:eastAsiaTheme="minorHAnsi"/>
          <w:sz w:val="24"/>
          <w:szCs w:val="24"/>
          <w:lang w:eastAsia="en-US"/>
        </w:rPr>
        <w:t>11</w:t>
      </w:r>
      <w:r w:rsidR="00763D73">
        <w:rPr>
          <w:rFonts w:eastAsiaTheme="minorHAnsi"/>
          <w:sz w:val="24"/>
          <w:szCs w:val="24"/>
          <w:lang w:eastAsia="en-US"/>
        </w:rPr>
        <w:t>.</w:t>
      </w:r>
      <w:r w:rsidR="009A694B" w:rsidRPr="00CF5B56">
        <w:rPr>
          <w:rFonts w:eastAsiaTheme="minorHAnsi"/>
          <w:sz w:val="24"/>
          <w:szCs w:val="24"/>
          <w:lang w:eastAsia="en-US"/>
        </w:rPr>
        <w:t xml:space="preserve"> </w:t>
      </w:r>
      <w:bookmarkStart w:id="24" w:name="_Hlk501443372"/>
      <w:r w:rsidR="009A694B" w:rsidRPr="00CF5B56">
        <w:rPr>
          <w:rFonts w:eastAsiaTheme="minorHAnsi"/>
          <w:sz w:val="24"/>
          <w:szCs w:val="24"/>
          <w:lang w:eastAsia="en-US"/>
        </w:rPr>
        <w:t>Формирование КСГ для случаев лучевой терапии осуществляется на основании кода МКБ</w:t>
      </w:r>
      <w:r w:rsidR="00C91C82">
        <w:rPr>
          <w:rFonts w:eastAsiaTheme="minorHAnsi"/>
          <w:sz w:val="24"/>
          <w:szCs w:val="24"/>
          <w:lang w:eastAsia="en-US"/>
        </w:rPr>
        <w:t>-</w:t>
      </w:r>
      <w:r w:rsidR="009A694B" w:rsidRPr="00CF5B56">
        <w:rPr>
          <w:rFonts w:eastAsiaTheme="minorHAnsi"/>
          <w:sz w:val="24"/>
          <w:szCs w:val="24"/>
          <w:lang w:eastAsia="en-US"/>
        </w:rPr>
        <w:t>10, кода медицинской услуги в соответствии с Номенклатурой и для большинства групп с учетом количества дней проведения лучевой терапии (фракций).</w:t>
      </w:r>
    </w:p>
    <w:p w14:paraId="627C5441" w14:textId="1BCB0930"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094299">
        <w:rPr>
          <w:rFonts w:eastAsiaTheme="minorHAnsi"/>
          <w:sz w:val="24"/>
          <w:szCs w:val="24"/>
          <w:lang w:eastAsia="en-US"/>
        </w:rPr>
        <w:t>.</w:t>
      </w:r>
      <w:r>
        <w:rPr>
          <w:rFonts w:eastAsiaTheme="minorHAnsi"/>
          <w:sz w:val="24"/>
          <w:szCs w:val="24"/>
          <w:lang w:eastAsia="en-US"/>
        </w:rPr>
        <w:t>12</w:t>
      </w:r>
      <w:r w:rsidR="009A694B" w:rsidRPr="00CF5B56">
        <w:rPr>
          <w:rFonts w:eastAsiaTheme="minorHAnsi"/>
          <w:sz w:val="24"/>
          <w:szCs w:val="24"/>
          <w:lang w:eastAsia="en-US"/>
        </w:rPr>
        <w:t>. Отнесение к КСГ для случаев проведения лучевой терапии в сочетании с лекарственной терапией осуществляется по коду МКБ</w:t>
      </w:r>
      <w:r w:rsidR="00C91C82">
        <w:rPr>
          <w:rFonts w:eastAsiaTheme="minorHAnsi"/>
          <w:sz w:val="24"/>
          <w:szCs w:val="24"/>
          <w:lang w:eastAsia="en-US"/>
        </w:rPr>
        <w:t>-</w:t>
      </w:r>
      <w:r w:rsidR="009A694B" w:rsidRPr="00CF5B56">
        <w:rPr>
          <w:rFonts w:eastAsiaTheme="minorHAnsi"/>
          <w:sz w:val="24"/>
          <w:szCs w:val="24"/>
          <w:lang w:eastAsia="en-US"/>
        </w:rPr>
        <w:t>10, коду медицинской услуги в соответствии с Номенклатурой, количества дней проведения лучевой терапии (фракций) и МНН лекарственных препаратов.</w:t>
      </w:r>
    </w:p>
    <w:p w14:paraId="56B91DED" w14:textId="35CA91A7"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9A694B" w:rsidRPr="00CF5B56">
        <w:rPr>
          <w:rFonts w:eastAsiaTheme="minorHAnsi"/>
          <w:sz w:val="24"/>
          <w:szCs w:val="24"/>
          <w:lang w:eastAsia="en-US"/>
        </w:rPr>
        <w:t>.</w:t>
      </w:r>
      <w:r>
        <w:rPr>
          <w:rFonts w:eastAsiaTheme="minorHAnsi"/>
          <w:sz w:val="24"/>
          <w:szCs w:val="24"/>
          <w:lang w:eastAsia="en-US"/>
        </w:rPr>
        <w:t>13</w:t>
      </w:r>
      <w:r w:rsidR="00763D73">
        <w:rPr>
          <w:rFonts w:eastAsiaTheme="minorHAnsi"/>
          <w:sz w:val="24"/>
          <w:szCs w:val="24"/>
          <w:lang w:eastAsia="en-US"/>
        </w:rPr>
        <w:t>.</w:t>
      </w:r>
      <w:r w:rsidR="009A694B" w:rsidRPr="00CF5B56">
        <w:rPr>
          <w:rFonts w:eastAsiaTheme="minorHAnsi"/>
          <w:sz w:val="24"/>
          <w:szCs w:val="24"/>
          <w:lang w:eastAsia="en-US"/>
        </w:rPr>
        <w:t xml:space="preserve"> КСГ для случаев лекарственной терапии в онкологии формируются на основании кода МКБ</w:t>
      </w:r>
      <w:r w:rsidR="00C91C82">
        <w:rPr>
          <w:rFonts w:eastAsiaTheme="minorHAnsi"/>
          <w:sz w:val="24"/>
          <w:szCs w:val="24"/>
          <w:lang w:eastAsia="en-US"/>
        </w:rPr>
        <w:t>-</w:t>
      </w:r>
      <w:r w:rsidR="009A694B" w:rsidRPr="00CF5B56">
        <w:rPr>
          <w:rFonts w:eastAsiaTheme="minorHAnsi"/>
          <w:sz w:val="24"/>
          <w:szCs w:val="24"/>
          <w:lang w:eastAsia="en-US"/>
        </w:rPr>
        <w:t>10 и схемы лекарственной терапии.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(отдельно схемы лекарственной терапии для нагрузочных доз не выделены), а также учтена сопутствующая терапия для коррекции нежелательных явлений (например, противорвотные препараты, препараты, влияющие на структуру и минерализацию костей и др.) и для лечения и профилактики осложнений основного заболевания.</w:t>
      </w:r>
    </w:p>
    <w:p w14:paraId="16BDDE8C" w14:textId="2FB86C60"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094299">
        <w:rPr>
          <w:rFonts w:eastAsiaTheme="minorHAnsi"/>
          <w:sz w:val="24"/>
          <w:szCs w:val="24"/>
          <w:lang w:eastAsia="en-US"/>
        </w:rPr>
        <w:t>.</w:t>
      </w:r>
      <w:r>
        <w:rPr>
          <w:rFonts w:eastAsiaTheme="minorHAnsi"/>
          <w:sz w:val="24"/>
          <w:szCs w:val="24"/>
          <w:lang w:eastAsia="en-US"/>
        </w:rPr>
        <w:t>14</w:t>
      </w:r>
      <w:r w:rsidR="00763D73">
        <w:rPr>
          <w:rFonts w:eastAsiaTheme="minorHAnsi"/>
          <w:sz w:val="24"/>
          <w:szCs w:val="24"/>
          <w:lang w:eastAsia="en-US"/>
        </w:rPr>
        <w:t>.</w:t>
      </w:r>
      <w:r w:rsidR="009A694B" w:rsidRPr="00CF5B56">
        <w:rPr>
          <w:rFonts w:eastAsiaTheme="minorHAnsi"/>
          <w:sz w:val="24"/>
          <w:szCs w:val="24"/>
          <w:lang w:eastAsia="en-US"/>
        </w:rPr>
        <w:t xml:space="preserve"> </w:t>
      </w:r>
      <w:bookmarkStart w:id="25" w:name="_Hlk27299583"/>
      <w:r w:rsidR="009A694B" w:rsidRPr="00CF5B56">
        <w:rPr>
          <w:rFonts w:eastAsiaTheme="minorHAnsi"/>
          <w:sz w:val="24"/>
          <w:szCs w:val="24"/>
          <w:lang w:eastAsia="en-US"/>
        </w:rPr>
        <w:t xml:space="preserve">При снижении дозы химиотерапевтических препаратов и/или изменении дней введения (увеличение интервала между введениями) по сравнению с указанными в справочнике «Схемы лекарственной терапии» кодируется схема, указанная в группировщике, при соблюдении следующих условий, отраженных в первичной медицинской документации: </w:t>
      </w:r>
    </w:p>
    <w:p w14:paraId="0D0F6559" w14:textId="3735E140" w:rsidR="009A694B" w:rsidRPr="00CF5B56" w:rsidRDefault="009A694B" w:rsidP="006B7CC8">
      <w:pPr>
        <w:ind w:firstLine="709"/>
        <w:jc w:val="both"/>
        <w:rPr>
          <w:rFonts w:eastAsiaTheme="minorHAnsi"/>
          <w:sz w:val="24"/>
          <w:szCs w:val="24"/>
          <w:lang w:eastAsia="en-US"/>
        </w:rPr>
      </w:pPr>
      <w:r w:rsidRPr="00CF5B56">
        <w:rPr>
          <w:rFonts w:eastAsiaTheme="minorHAnsi"/>
          <w:sz w:val="24"/>
          <w:szCs w:val="24"/>
          <w:lang w:eastAsia="en-US"/>
        </w:rPr>
        <w:t>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w:t>
      </w:r>
    </w:p>
    <w:p w14:paraId="22AFBB8F" w14:textId="0CB29641" w:rsidR="009A694B" w:rsidRPr="00CF5B56" w:rsidRDefault="009A694B" w:rsidP="006B7CC8">
      <w:pPr>
        <w:ind w:firstLine="709"/>
        <w:jc w:val="both"/>
        <w:rPr>
          <w:rFonts w:eastAsiaTheme="minorHAnsi"/>
          <w:sz w:val="24"/>
          <w:szCs w:val="24"/>
          <w:lang w:eastAsia="en-US"/>
        </w:rPr>
      </w:pPr>
      <w:r w:rsidRPr="00CF5B56">
        <w:rPr>
          <w:rFonts w:eastAsiaTheme="minorHAnsi"/>
          <w:sz w:val="24"/>
          <w:szCs w:val="24"/>
          <w:lang w:eastAsia="en-US"/>
        </w:rPr>
        <w:t xml:space="preserve">изменение дней введения (увеличение интервала между введениями) произведено в связи с медицинскими противопоказаниями к введению препаратов в день, указанный в описании схемы. </w:t>
      </w:r>
    </w:p>
    <w:p w14:paraId="4ABB2794" w14:textId="675B686A"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15</w:t>
      </w:r>
      <w:r w:rsidR="00763D73">
        <w:rPr>
          <w:rFonts w:eastAsiaTheme="minorHAnsi"/>
          <w:sz w:val="24"/>
          <w:szCs w:val="24"/>
          <w:lang w:eastAsia="en-US"/>
        </w:rPr>
        <w:t xml:space="preserve">. </w:t>
      </w:r>
      <w:r w:rsidR="009A694B" w:rsidRPr="00CF5B56">
        <w:rPr>
          <w:rFonts w:eastAsiaTheme="minorHAnsi"/>
          <w:sz w:val="24"/>
          <w:szCs w:val="24"/>
          <w:lang w:eastAsia="en-US"/>
        </w:rPr>
        <w:t>При соблюдении вышеуказанных условий снижение дозы и/или увеличение интервала между введениями оплачивается по коду основной схемы лекарственной терапии.</w:t>
      </w:r>
      <w:bookmarkEnd w:id="25"/>
    </w:p>
    <w:p w14:paraId="08EA2F50" w14:textId="110D9916"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094299">
        <w:rPr>
          <w:rFonts w:eastAsiaTheme="minorHAnsi"/>
          <w:sz w:val="24"/>
          <w:szCs w:val="24"/>
          <w:lang w:eastAsia="en-US"/>
        </w:rPr>
        <w:t>.</w:t>
      </w:r>
      <w:r>
        <w:rPr>
          <w:rFonts w:eastAsiaTheme="minorHAnsi"/>
          <w:sz w:val="24"/>
          <w:szCs w:val="24"/>
          <w:lang w:eastAsia="en-US"/>
        </w:rPr>
        <w:t>16</w:t>
      </w:r>
      <w:r w:rsidR="00763D73">
        <w:rPr>
          <w:rFonts w:eastAsiaTheme="minorHAnsi"/>
          <w:sz w:val="24"/>
          <w:szCs w:val="24"/>
          <w:lang w:eastAsia="en-US"/>
        </w:rPr>
        <w:t>.</w:t>
      </w:r>
      <w:r w:rsidR="009A694B" w:rsidRPr="00CF5B56">
        <w:rPr>
          <w:rFonts w:eastAsiaTheme="minorHAnsi"/>
          <w:sz w:val="24"/>
          <w:szCs w:val="24"/>
          <w:lang w:eastAsia="en-US"/>
        </w:rPr>
        <w:t xml:space="preserve"> </w:t>
      </w:r>
      <w:bookmarkStart w:id="26" w:name="_Hlk58917863"/>
      <w:r w:rsidR="009A694B" w:rsidRPr="00CF5B56">
        <w:rPr>
          <w:rFonts w:eastAsiaTheme="minorHAnsi"/>
          <w:sz w:val="24"/>
          <w:szCs w:val="24"/>
          <w:lang w:eastAsia="en-US"/>
        </w:rPr>
        <w:t>Отнесение случаев к группам ds08.001-ds08.003, охватывающим случаи лекарственного лечения злокачественных новообразований у детей, производится на основе комбинации соответствующего кода терапевтического диагноза класса «С,</w:t>
      </w:r>
      <w:r w:rsidR="009A694B" w:rsidRPr="00CF5B56">
        <w:t xml:space="preserve"> </w:t>
      </w:r>
      <w:r w:rsidR="009A694B" w:rsidRPr="00CF5B56">
        <w:rPr>
          <w:rFonts w:eastAsiaTheme="minorHAnsi"/>
          <w:sz w:val="24"/>
          <w:szCs w:val="24"/>
          <w:lang w:eastAsia="en-US"/>
        </w:rPr>
        <w:t xml:space="preserve">D45-D47», кодов Номенклатуры и возраста – менее 18 лет. Отнесение к указанным КСГ производится по коду </w:t>
      </w:r>
      <w:r w:rsidR="009A694B" w:rsidRPr="00CF5B56">
        <w:rPr>
          <w:rFonts w:eastAsiaTheme="minorHAnsi"/>
          <w:sz w:val="24"/>
          <w:szCs w:val="24"/>
          <w:lang w:eastAsia="en-US"/>
        </w:rPr>
        <w:lastRenderedPageBreak/>
        <w:t>Номенклатуры – A25.30.014 Назначение лекарственных препаратов при онкологическом заболевании у детей.</w:t>
      </w:r>
    </w:p>
    <w:p w14:paraId="1B25BBAC" w14:textId="1FBC3759"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094299">
        <w:rPr>
          <w:rFonts w:eastAsiaTheme="minorHAnsi"/>
          <w:sz w:val="24"/>
          <w:szCs w:val="24"/>
          <w:lang w:eastAsia="en-US"/>
        </w:rPr>
        <w:t>.</w:t>
      </w:r>
      <w:r>
        <w:rPr>
          <w:rFonts w:eastAsiaTheme="minorHAnsi"/>
          <w:sz w:val="24"/>
          <w:szCs w:val="24"/>
          <w:lang w:eastAsia="en-US"/>
        </w:rPr>
        <w:t>16</w:t>
      </w:r>
      <w:r w:rsidR="00763D73">
        <w:rPr>
          <w:rFonts w:eastAsiaTheme="minorHAnsi"/>
          <w:sz w:val="24"/>
          <w:szCs w:val="24"/>
          <w:lang w:eastAsia="en-US"/>
        </w:rPr>
        <w:t>.</w:t>
      </w:r>
      <w:r w:rsidR="009A694B" w:rsidRPr="00CF5B56">
        <w:rPr>
          <w:rFonts w:eastAsiaTheme="minorHAnsi"/>
          <w:sz w:val="24"/>
          <w:szCs w:val="24"/>
          <w:lang w:eastAsia="en-US"/>
        </w:rPr>
        <w:t xml:space="preserve"> При оплате случаев лекарственной терапии взрослых со злокачественными новообразованиями лимфоидной и кроветворной тканей применяются КСГ ds19.063-ds19.078, критериями отнесения к которым являются сочетания кода МКБ</w:t>
      </w:r>
      <w:r w:rsidR="00C91C82">
        <w:rPr>
          <w:rFonts w:eastAsiaTheme="minorHAnsi"/>
          <w:sz w:val="24"/>
          <w:szCs w:val="24"/>
          <w:lang w:eastAsia="en-US"/>
        </w:rPr>
        <w:t>-</w:t>
      </w:r>
      <w:r w:rsidR="009A694B" w:rsidRPr="00CF5B56">
        <w:rPr>
          <w:rFonts w:eastAsiaTheme="minorHAnsi"/>
          <w:sz w:val="24"/>
          <w:szCs w:val="24"/>
          <w:lang w:eastAsia="en-US"/>
        </w:rPr>
        <w:t>10 (коды C81-C96, D45-D47), кода длительности госпитализации, а также, при наличии, кода МНН или АТХ группы применяемых лекарственных препаратов.</w:t>
      </w:r>
    </w:p>
    <w:p w14:paraId="119D8463" w14:textId="29282F33"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094299">
        <w:rPr>
          <w:rFonts w:eastAsiaTheme="minorHAnsi"/>
          <w:sz w:val="24"/>
          <w:szCs w:val="24"/>
          <w:lang w:eastAsia="en-US"/>
        </w:rPr>
        <w:t>.</w:t>
      </w:r>
      <w:r>
        <w:rPr>
          <w:rFonts w:eastAsiaTheme="minorHAnsi"/>
          <w:sz w:val="24"/>
          <w:szCs w:val="24"/>
          <w:lang w:eastAsia="en-US"/>
        </w:rPr>
        <w:t>18</w:t>
      </w:r>
      <w:r w:rsidR="00763D73">
        <w:rPr>
          <w:rFonts w:eastAsiaTheme="minorHAnsi"/>
          <w:sz w:val="24"/>
          <w:szCs w:val="24"/>
          <w:lang w:eastAsia="en-US"/>
        </w:rPr>
        <w:t xml:space="preserve">. </w:t>
      </w:r>
      <w:r w:rsidR="009A694B" w:rsidRPr="00CF5B56">
        <w:rPr>
          <w:rFonts w:eastAsiaTheme="minorHAnsi"/>
          <w:sz w:val="24"/>
          <w:szCs w:val="24"/>
          <w:lang w:eastAsia="en-US"/>
        </w:rPr>
        <w:t>Длительность госпитализации распределена на 4 интервала: "1" – пребывание до 3 дней включительно, "2" – от 4 до 10 дней включительно, "3" – от 11 до 20 дней включительно, "4" – от 21 до 30 дней включительно.</w:t>
      </w:r>
    </w:p>
    <w:p w14:paraId="62EC87B4" w14:textId="605B6963"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094299" w:rsidRPr="00094299">
        <w:rPr>
          <w:rFonts w:eastAsiaTheme="minorHAnsi"/>
          <w:sz w:val="24"/>
          <w:szCs w:val="24"/>
          <w:lang w:eastAsia="en-US"/>
        </w:rPr>
        <w:t>.</w:t>
      </w:r>
      <w:r>
        <w:rPr>
          <w:rFonts w:eastAsiaTheme="minorHAnsi"/>
          <w:sz w:val="24"/>
          <w:szCs w:val="24"/>
          <w:lang w:eastAsia="en-US"/>
        </w:rPr>
        <w:t>19.</w:t>
      </w:r>
      <w:r w:rsidR="00094299" w:rsidRPr="00094299">
        <w:rPr>
          <w:rFonts w:eastAsiaTheme="minorHAnsi"/>
          <w:sz w:val="24"/>
          <w:szCs w:val="24"/>
          <w:lang w:eastAsia="en-US"/>
        </w:rPr>
        <w:t xml:space="preserve"> </w:t>
      </w:r>
      <w:r w:rsidR="009A694B" w:rsidRPr="00CF5B56">
        <w:rPr>
          <w:rFonts w:eastAsiaTheme="minorHAnsi"/>
          <w:sz w:val="24"/>
          <w:szCs w:val="24"/>
          <w:lang w:eastAsia="en-US"/>
        </w:rPr>
        <w:t>Перечень кодов МНН лекарственных препаратов, для которых предусмотрена оплата по КСГ для случаев лекарственной терапии взрослых со злокачественными новообразованиями лимфоидной и кроветворной тканей (</w:t>
      </w:r>
      <w:hyperlink r:id="rId11" w:history="1">
        <w:r w:rsidR="009A694B" w:rsidRPr="00CF5B56">
          <w:rPr>
            <w:rFonts w:eastAsiaTheme="minorHAnsi"/>
            <w:sz w:val="24"/>
            <w:szCs w:val="24"/>
            <w:lang w:eastAsia="en-US"/>
          </w:rPr>
          <w:t>ds19.071</w:t>
        </w:r>
      </w:hyperlink>
      <w:r w:rsidR="009A694B" w:rsidRPr="00CF5B56">
        <w:rPr>
          <w:rFonts w:eastAsiaTheme="minorHAnsi"/>
          <w:sz w:val="24"/>
          <w:szCs w:val="24"/>
          <w:lang w:eastAsia="en-US"/>
        </w:rPr>
        <w:t>-</w:t>
      </w:r>
      <w:hyperlink r:id="rId12" w:history="1">
        <w:r w:rsidR="009A694B" w:rsidRPr="00CF5B56">
          <w:rPr>
            <w:rFonts w:eastAsiaTheme="minorHAnsi"/>
            <w:sz w:val="24"/>
            <w:szCs w:val="24"/>
            <w:lang w:eastAsia="en-US"/>
          </w:rPr>
          <w:t>ds19.078</w:t>
        </w:r>
      </w:hyperlink>
      <w:r w:rsidR="009A694B" w:rsidRPr="00CF5B56">
        <w:rPr>
          <w:rFonts w:eastAsiaTheme="minorHAnsi"/>
          <w:sz w:val="24"/>
          <w:szCs w:val="24"/>
          <w:lang w:eastAsia="en-US"/>
        </w:rPr>
        <w:t xml:space="preserve">), с расшифровкой содержится на вкладке "МНН ЛП" файла "Расшифровка групп" (коды gemop1- gemop26). Для случаев применения иных лекарственных препаратов, относящихся к АТХ группе "L" – противоопухолевые препараты и иммуномодуляторы, – предусмотрен код "gem" (вкладка "ДКК" файла "Расшифровка групп"), использующийся для формирования КСГ </w:t>
      </w:r>
      <w:hyperlink r:id="rId13" w:history="1">
        <w:r w:rsidR="009A694B" w:rsidRPr="00CF5B56">
          <w:rPr>
            <w:rFonts w:eastAsiaTheme="minorHAnsi"/>
            <w:sz w:val="24"/>
            <w:szCs w:val="24"/>
            <w:lang w:eastAsia="en-US"/>
          </w:rPr>
          <w:t>ds19.067</w:t>
        </w:r>
      </w:hyperlink>
      <w:r w:rsidR="009A694B" w:rsidRPr="00CF5B56">
        <w:rPr>
          <w:rFonts w:eastAsiaTheme="minorHAnsi"/>
          <w:sz w:val="24"/>
          <w:szCs w:val="24"/>
          <w:lang w:eastAsia="en-US"/>
        </w:rPr>
        <w:t>-</w:t>
      </w:r>
      <w:hyperlink r:id="rId14" w:history="1">
        <w:r w:rsidR="009A694B" w:rsidRPr="00CF5B56">
          <w:rPr>
            <w:rFonts w:eastAsiaTheme="minorHAnsi"/>
            <w:sz w:val="24"/>
            <w:szCs w:val="24"/>
            <w:lang w:eastAsia="en-US"/>
          </w:rPr>
          <w:t>ds19.070</w:t>
        </w:r>
      </w:hyperlink>
      <w:r w:rsidR="009A694B" w:rsidRPr="00CF5B56">
        <w:rPr>
          <w:rFonts w:eastAsiaTheme="minorHAnsi"/>
          <w:sz w:val="24"/>
          <w:szCs w:val="24"/>
          <w:lang w:eastAsia="en-US"/>
        </w:rPr>
        <w:t xml:space="preserve"> (ЗНО лимфоидной и кроветворной тканей, лекарственная терапия, взрослые, уровни 1-4).</w:t>
      </w:r>
    </w:p>
    <w:p w14:paraId="271EF802" w14:textId="76ED97DF"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20</w:t>
      </w:r>
      <w:r w:rsidR="009A694B" w:rsidRPr="00CF5B56">
        <w:rPr>
          <w:rFonts w:eastAsiaTheme="minorHAnsi"/>
          <w:sz w:val="24"/>
          <w:szCs w:val="24"/>
          <w:lang w:eastAsia="en-US"/>
        </w:rPr>
        <w:t>. Учитывая, что при злокачественных новообразованиях лимфоидной и кроветворной тканей в ряде случаев длительность лечения в условиях дневного стационара может значительно превышать 30 дней, предполагается ежемесячная подача счетов на оплату, начиная с 30 дней с даты госпитализации. Для каждого случая, предъявляемого к оплате, отнесение к КСГ осуществляется на основании критериев за период, для которого формируется счет.</w:t>
      </w:r>
    </w:p>
    <w:p w14:paraId="6A1D229D" w14:textId="0E40459B"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094299" w:rsidRPr="00094299">
        <w:rPr>
          <w:rFonts w:eastAsiaTheme="minorHAnsi"/>
          <w:sz w:val="24"/>
          <w:szCs w:val="24"/>
          <w:lang w:eastAsia="en-US"/>
        </w:rPr>
        <w:t>.</w:t>
      </w:r>
      <w:r>
        <w:rPr>
          <w:rFonts w:eastAsiaTheme="minorHAnsi"/>
          <w:sz w:val="24"/>
          <w:szCs w:val="24"/>
          <w:lang w:eastAsia="en-US"/>
        </w:rPr>
        <w:t>21</w:t>
      </w:r>
      <w:r w:rsidR="00094299" w:rsidRPr="00094299">
        <w:rPr>
          <w:rFonts w:eastAsiaTheme="minorHAnsi"/>
          <w:sz w:val="24"/>
          <w:szCs w:val="24"/>
          <w:lang w:eastAsia="en-US"/>
        </w:rPr>
        <w:t xml:space="preserve">. </w:t>
      </w:r>
      <w:r w:rsidR="009A694B" w:rsidRPr="00CF5B56">
        <w:rPr>
          <w:rFonts w:eastAsiaTheme="minorHAnsi"/>
          <w:sz w:val="24"/>
          <w:szCs w:val="24"/>
          <w:lang w:eastAsia="en-US"/>
        </w:rPr>
        <w:t>Если между последовательными случаями лечения перерыв составляет 1 день и более, то к оплате подаются 2 случая. При этом не допускается предъявление к оплате нескольких случаев в течение 30 дней, если перерыв между госпитализациями составлял менее 1 дня (дата начала следующей госпитализации следовала сразу за датой выписки после предыдущей госпитализации). Также не допускается сочетание в рамках одного случая госпитализации и/или одного периода лечения оплаты по КСГ и по нормативу финансовых затрат на случай оказания высокотехнологичной медицинской помощи.</w:t>
      </w:r>
    </w:p>
    <w:p w14:paraId="7AC5E295" w14:textId="1C384086"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22</w:t>
      </w:r>
      <w:r w:rsidR="009A694B" w:rsidRPr="00CF5B56">
        <w:rPr>
          <w:rFonts w:eastAsiaTheme="minorHAnsi"/>
          <w:sz w:val="24"/>
          <w:szCs w:val="24"/>
          <w:lang w:eastAsia="en-US"/>
        </w:rPr>
        <w:t>. Для случаев лечения лучевых повреждений в условиях дневного стационара применяется КСГ ds19.079 «Лучевые повреждения», которая формируется на основании сочетания кода МКБ</w:t>
      </w:r>
      <w:r w:rsidR="00C91C82">
        <w:rPr>
          <w:rFonts w:eastAsiaTheme="minorHAnsi"/>
          <w:sz w:val="24"/>
          <w:szCs w:val="24"/>
          <w:lang w:eastAsia="en-US"/>
        </w:rPr>
        <w:t>-</w:t>
      </w:r>
      <w:r w:rsidR="009A694B" w:rsidRPr="00CF5B56">
        <w:rPr>
          <w:rFonts w:eastAsiaTheme="minorHAnsi"/>
          <w:sz w:val="24"/>
          <w:szCs w:val="24"/>
          <w:lang w:eastAsia="en-US"/>
        </w:rPr>
        <w:t>10, соответствующего лучевым повреждениям, дополнительного кода C., а также иного классификационного критерия «olt», отражающего состояние после перенесенной лучевой терапии.</w:t>
      </w:r>
      <w:bookmarkEnd w:id="26"/>
    </w:p>
    <w:p w14:paraId="14927082" w14:textId="3CC70063"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23</w:t>
      </w:r>
      <w:r w:rsidR="00763D73">
        <w:rPr>
          <w:rFonts w:eastAsiaTheme="minorHAnsi"/>
          <w:sz w:val="24"/>
          <w:szCs w:val="24"/>
          <w:lang w:eastAsia="en-US"/>
        </w:rPr>
        <w:t xml:space="preserve">. </w:t>
      </w:r>
      <w:r w:rsidR="009A694B" w:rsidRPr="00CF5B56">
        <w:rPr>
          <w:rFonts w:eastAsiaTheme="minorHAnsi"/>
          <w:sz w:val="24"/>
          <w:szCs w:val="24"/>
          <w:lang w:eastAsia="en-US"/>
        </w:rPr>
        <w:t>Формирование КСГ ««Эвисцерация малого таза при лучевых повреждениях» осуществляется на основании сочетания кода МКБ-10, соответствующего лучевым повреждениям, дополнительного кода C., иного классификационного критерия «olt», отражающего состояние после перенесенной лучевой терапии, а также следующих кодов Номенклатуры:</w:t>
      </w:r>
    </w:p>
    <w:p w14:paraId="50F2E0CD" w14:textId="77777777" w:rsidR="009A694B" w:rsidRPr="00CF5B56" w:rsidRDefault="009A694B" w:rsidP="006B7CC8">
      <w:pPr>
        <w:ind w:firstLine="709"/>
        <w:jc w:val="both"/>
        <w:rPr>
          <w:rFonts w:eastAsiaTheme="minorHAnsi"/>
          <w:sz w:val="24"/>
          <w:szCs w:val="24"/>
          <w:lang w:eastAsia="en-US"/>
        </w:rPr>
      </w:pPr>
      <w:r w:rsidRPr="00CF5B56">
        <w:rPr>
          <w:rFonts w:eastAsiaTheme="minorHAnsi"/>
          <w:sz w:val="24"/>
          <w:szCs w:val="24"/>
          <w:lang w:eastAsia="en-US"/>
        </w:rPr>
        <w:t>A16.30.022 Эвисцерация малого таза;</w:t>
      </w:r>
    </w:p>
    <w:p w14:paraId="10A6ED72" w14:textId="77777777" w:rsidR="009A694B" w:rsidRPr="00CF5B56" w:rsidRDefault="009A694B" w:rsidP="006B7CC8">
      <w:pPr>
        <w:ind w:firstLine="709"/>
        <w:jc w:val="both"/>
        <w:rPr>
          <w:rFonts w:eastAsiaTheme="minorHAnsi"/>
          <w:sz w:val="24"/>
          <w:szCs w:val="24"/>
          <w:lang w:eastAsia="en-US"/>
        </w:rPr>
      </w:pPr>
      <w:r w:rsidRPr="00CF5B56">
        <w:rPr>
          <w:rFonts w:eastAsiaTheme="minorHAnsi"/>
          <w:sz w:val="24"/>
          <w:szCs w:val="24"/>
          <w:lang w:eastAsia="en-US"/>
        </w:rPr>
        <w:t>A16.30.022.001 Эвисцерация малого таза с реконструктивно-пластическим компонентом.</w:t>
      </w:r>
    </w:p>
    <w:p w14:paraId="6EEFE123" w14:textId="6D200C24"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24</w:t>
      </w:r>
      <w:r w:rsidR="009A694B" w:rsidRPr="00CF5B56">
        <w:rPr>
          <w:rFonts w:eastAsiaTheme="minorHAnsi"/>
          <w:sz w:val="24"/>
          <w:szCs w:val="24"/>
          <w:lang w:eastAsia="en-US"/>
        </w:rPr>
        <w:t xml:space="preserve">. Отнесение к КСГ ds19.033 «Госпитализация в диагностических целях с проведением биопсии и последующим проведением молекулярно-генетического и/или иммуногистохимического исследования или иммунофенотипирования» осуществляется в соответствии с иным классификационными критериями «mgi» и </w:t>
      </w:r>
      <w:r w:rsidR="009A694B" w:rsidRPr="00CF5B56">
        <w:rPr>
          <w:color w:val="000000" w:themeColor="text1"/>
          <w:sz w:val="28"/>
        </w:rPr>
        <w:t>«</w:t>
      </w:r>
      <w:r w:rsidR="009A694B" w:rsidRPr="00CF5B56">
        <w:rPr>
          <w:rFonts w:eastAsiaTheme="minorHAnsi"/>
          <w:sz w:val="24"/>
          <w:szCs w:val="24"/>
          <w:lang w:eastAsia="en-US"/>
        </w:rPr>
        <w:t>ftg», применяемым для кодирования случаев госпитализации с обязательным выполнением биопсии при подозрении на злокачественное новообразование и проведением диагностических молекулярно-генетических и/или иммуногистохимических исследований или обязательное выполнение трепанобиопсии/или забора крови (другой биологической жидкости) с последующим проведением иммунофенотипирования методом проточной цитофлуориметрии.</w:t>
      </w:r>
    </w:p>
    <w:p w14:paraId="039CFACC" w14:textId="3BA06AC3"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2831F8">
        <w:rPr>
          <w:rFonts w:eastAsiaTheme="minorHAnsi"/>
          <w:sz w:val="24"/>
          <w:szCs w:val="24"/>
          <w:lang w:eastAsia="en-US"/>
        </w:rPr>
        <w:t>.</w:t>
      </w:r>
      <w:r>
        <w:rPr>
          <w:rFonts w:eastAsiaTheme="minorHAnsi"/>
          <w:sz w:val="24"/>
          <w:szCs w:val="24"/>
          <w:lang w:eastAsia="en-US"/>
        </w:rPr>
        <w:t>25</w:t>
      </w:r>
      <w:r w:rsidR="009A694B" w:rsidRPr="00CF5B56">
        <w:rPr>
          <w:rFonts w:eastAsiaTheme="minorHAnsi"/>
          <w:sz w:val="24"/>
          <w:szCs w:val="24"/>
          <w:lang w:eastAsia="en-US"/>
        </w:rPr>
        <w:t xml:space="preserve">. Отнесение к КСГ ds36.006 «Злокачественное новообразование без специального противоопухолевого лечения» производится, если диагноз относится к классу С, при этом </w:t>
      </w:r>
      <w:r w:rsidR="009A694B" w:rsidRPr="00CF5B56">
        <w:rPr>
          <w:rFonts w:eastAsiaTheme="minorHAnsi"/>
          <w:sz w:val="24"/>
          <w:szCs w:val="24"/>
          <w:lang w:eastAsia="en-US"/>
        </w:rPr>
        <w:lastRenderedPageBreak/>
        <w:t>больному не оказывалось услуг, являющихся классификационным критерием (химиотерапии, лучевой терапии, хирургическое вмешательство). Данная группа может применяться в случае необходимости проведения поддерживающей терапии и симптоматического лечения.</w:t>
      </w:r>
    </w:p>
    <w:p w14:paraId="384E19FC" w14:textId="6A86C3D7" w:rsidR="009A694B" w:rsidRPr="00CF5B56" w:rsidRDefault="00D27B07" w:rsidP="006B7CC8">
      <w:pPr>
        <w:ind w:firstLine="709"/>
        <w:jc w:val="both"/>
        <w:rPr>
          <w:rFonts w:eastAsiaTheme="minorHAnsi"/>
          <w:color w:val="000000" w:themeColor="text1"/>
          <w:sz w:val="24"/>
          <w:szCs w:val="24"/>
          <w:lang w:eastAsia="en-US"/>
        </w:rPr>
      </w:pPr>
      <w:r>
        <w:rPr>
          <w:rFonts w:eastAsiaTheme="minorHAnsi"/>
          <w:sz w:val="24"/>
          <w:szCs w:val="24"/>
          <w:lang w:eastAsia="en-US"/>
        </w:rPr>
        <w:t>2</w:t>
      </w:r>
      <w:r w:rsidR="009A694B" w:rsidRPr="00CF5B56">
        <w:rPr>
          <w:rFonts w:eastAsiaTheme="minorHAnsi"/>
          <w:sz w:val="24"/>
          <w:szCs w:val="24"/>
          <w:lang w:eastAsia="en-US"/>
        </w:rPr>
        <w:t>.</w:t>
      </w:r>
      <w:r>
        <w:rPr>
          <w:rFonts w:eastAsiaTheme="minorHAnsi"/>
          <w:sz w:val="24"/>
          <w:szCs w:val="24"/>
          <w:lang w:eastAsia="en-US"/>
        </w:rPr>
        <w:t>26</w:t>
      </w:r>
      <w:r w:rsidR="009A694B" w:rsidRPr="00CF5B56">
        <w:rPr>
          <w:rFonts w:eastAsiaTheme="minorHAnsi"/>
          <w:sz w:val="24"/>
          <w:szCs w:val="24"/>
          <w:lang w:eastAsia="en-US"/>
        </w:rPr>
        <w:t>.</w:t>
      </w:r>
      <w:r w:rsidR="00763D73">
        <w:rPr>
          <w:rFonts w:eastAsiaTheme="minorHAnsi"/>
          <w:sz w:val="24"/>
          <w:szCs w:val="24"/>
          <w:lang w:eastAsia="en-US"/>
        </w:rPr>
        <w:t xml:space="preserve"> </w:t>
      </w:r>
      <w:r w:rsidR="009A694B" w:rsidRPr="00A0658E">
        <w:rPr>
          <w:rFonts w:eastAsiaTheme="minorHAnsi"/>
          <w:color w:val="000000" w:themeColor="text1"/>
          <w:sz w:val="24"/>
          <w:szCs w:val="24"/>
          <w:lang w:eastAsia="en-US"/>
        </w:rPr>
        <w:t xml:space="preserve">Отнесение к КСГ </w:t>
      </w:r>
      <w:r w:rsidR="009A694B" w:rsidRPr="00A0658E">
        <w:rPr>
          <w:rFonts w:eastAsiaTheme="minorHAnsi"/>
          <w:sz w:val="24"/>
          <w:szCs w:val="24"/>
          <w:lang w:eastAsia="en-US"/>
        </w:rPr>
        <w:t xml:space="preserve">ds36.015-ds36.034 «Лечение с применением генно-инженерных биологических препаратов и селективных иммунодепрессантов (уровень 1-20)» </w:t>
      </w:r>
      <w:r w:rsidR="009A694B" w:rsidRPr="00A0658E">
        <w:rPr>
          <w:rFonts w:eastAsiaTheme="minorHAnsi"/>
          <w:color w:val="000000" w:themeColor="text1"/>
          <w:sz w:val="24"/>
          <w:szCs w:val="24"/>
          <w:lang w:eastAsia="en-US"/>
        </w:rPr>
        <w:t>производится по комбинации иного классификационного критерия из диапазона «gsh001»-«gsh154»</w:t>
      </w:r>
      <w:r w:rsidR="009A694B" w:rsidRPr="00CF5B56">
        <w:rPr>
          <w:rFonts w:eastAsiaTheme="minorHAnsi"/>
          <w:color w:val="000000" w:themeColor="text1"/>
          <w:sz w:val="24"/>
          <w:szCs w:val="24"/>
          <w:lang w:eastAsia="en-US"/>
        </w:rPr>
        <w:t>, соответствующего МНН лекарственного препарата, наименованию и описанию схемы, количеству дней введения в соответствии со справочником «ГИБП, схемы ЛТ» в группировщике и кода возраста «5» (от 0 дней до 18 лет) или «6» (старше 18 лет). Код возраста применяется в случае, если лекарственный препарат в соответствии с инструкцией по применению назначается в дозе из расчёта на кг веса (мг/кг), и данная дозировка совпадает для пациентов в возрасте от 0 дней до 18 лет и пациентов старше 18 лет.</w:t>
      </w:r>
    </w:p>
    <w:p w14:paraId="2747A307" w14:textId="5BCD0B9E" w:rsidR="009A694B" w:rsidRPr="00CF5B56" w:rsidRDefault="00D27B07" w:rsidP="006B7CC8">
      <w:pPr>
        <w:ind w:firstLine="709"/>
        <w:jc w:val="both"/>
        <w:rPr>
          <w:rFonts w:eastAsia="Calibri" w:cs="Calibri"/>
          <w:sz w:val="24"/>
          <w:szCs w:val="24"/>
          <w:lang w:eastAsia="en-US"/>
        </w:rPr>
      </w:pPr>
      <w:bookmarkStart w:id="27" w:name="_Toc470793175"/>
      <w:bookmarkEnd w:id="24"/>
      <w:r>
        <w:rPr>
          <w:rFonts w:eastAsiaTheme="minorHAnsi" w:cstheme="majorBidi"/>
          <w:bCs/>
          <w:sz w:val="24"/>
          <w:szCs w:val="24"/>
          <w:lang w:eastAsia="en-US"/>
        </w:rPr>
        <w:t>2</w:t>
      </w:r>
      <w:r w:rsidR="00763D73">
        <w:rPr>
          <w:rFonts w:eastAsiaTheme="minorHAnsi" w:cstheme="majorBidi"/>
          <w:bCs/>
          <w:sz w:val="24"/>
          <w:szCs w:val="24"/>
          <w:lang w:eastAsia="en-US"/>
        </w:rPr>
        <w:t>.</w:t>
      </w:r>
      <w:r>
        <w:rPr>
          <w:rFonts w:eastAsiaTheme="minorHAnsi" w:cstheme="majorBidi"/>
          <w:bCs/>
          <w:sz w:val="24"/>
          <w:szCs w:val="24"/>
          <w:lang w:eastAsia="en-US"/>
        </w:rPr>
        <w:t>27</w:t>
      </w:r>
      <w:r w:rsidR="009A694B" w:rsidRPr="00CF5B56">
        <w:rPr>
          <w:rFonts w:eastAsiaTheme="minorHAnsi" w:cstheme="majorBidi"/>
          <w:bCs/>
          <w:sz w:val="24"/>
          <w:szCs w:val="24"/>
          <w:lang w:eastAsia="en-US"/>
        </w:rPr>
        <w:t xml:space="preserve">. </w:t>
      </w:r>
      <w:bookmarkEnd w:id="27"/>
      <w:r w:rsidR="009A694B" w:rsidRPr="00CF5B56">
        <w:rPr>
          <w:rFonts w:eastAsia="Calibri" w:cs="Calibri"/>
          <w:sz w:val="24"/>
          <w:szCs w:val="24"/>
          <w:lang w:eastAsia="en-US"/>
        </w:rPr>
        <w:t xml:space="preserve">КСГ ds18.002.01-ds18.002.10 «Лекарственная терапия у пациентов, получающих диализ уровень (1 – 10)» включают в себя затраты на лекарственные препараты для лечения и профилактики осложнений диализа (эритропоэз стимулирующие препараты, препараты железа, фосфат связывающие вещества, кальцимиметики, препараты витамина Д и др.) и предъявляется к оплате за календарный месяц. </w:t>
      </w:r>
      <w:r w:rsidR="009A694B" w:rsidRPr="00CF5B56">
        <w:rPr>
          <w:rFonts w:eastAsiaTheme="minorHAnsi"/>
          <w:sz w:val="24"/>
          <w:szCs w:val="24"/>
          <w:lang w:eastAsia="en-US"/>
        </w:rPr>
        <w:t xml:space="preserve">Отнесение к КСГ </w:t>
      </w:r>
      <w:r w:rsidR="009A694B" w:rsidRPr="00CF5B56">
        <w:rPr>
          <w:rFonts w:eastAsia="Calibri" w:cs="Calibri"/>
          <w:sz w:val="24"/>
          <w:szCs w:val="24"/>
          <w:lang w:eastAsia="en-US"/>
        </w:rPr>
        <w:t>ds18.002.01-ds18.002.10</w:t>
      </w:r>
      <w:r w:rsidR="009A694B" w:rsidRPr="00CF5B56">
        <w:rPr>
          <w:rFonts w:eastAsiaTheme="minorHAnsi"/>
          <w:sz w:val="24"/>
          <w:szCs w:val="24"/>
          <w:lang w:eastAsia="en-US"/>
        </w:rPr>
        <w:t xml:space="preserve"> осуществляется по коду МКБ</w:t>
      </w:r>
      <w:r w:rsidR="00C91C82">
        <w:rPr>
          <w:rFonts w:eastAsiaTheme="minorHAnsi"/>
          <w:sz w:val="24"/>
          <w:szCs w:val="24"/>
          <w:lang w:eastAsia="en-US"/>
        </w:rPr>
        <w:t>-</w:t>
      </w:r>
      <w:r w:rsidR="009A694B" w:rsidRPr="00CF5B56">
        <w:rPr>
          <w:rFonts w:eastAsiaTheme="minorHAnsi"/>
          <w:sz w:val="24"/>
          <w:szCs w:val="24"/>
          <w:lang w:eastAsia="en-US"/>
        </w:rPr>
        <w:t xml:space="preserve">10, коду медицинской услуги в соответствии с Номенклатурой и коду лекарственной терапии при диализе, учитывающий примененные лекарственные препараты в соответствии с МНН. </w:t>
      </w:r>
      <w:r w:rsidR="009A694B" w:rsidRPr="00CF5B56">
        <w:rPr>
          <w:rFonts w:eastAsia="Calibri" w:cs="Calibri"/>
          <w:sz w:val="24"/>
          <w:szCs w:val="24"/>
          <w:lang w:eastAsia="en-US"/>
        </w:rPr>
        <w:t xml:space="preserve">Стоимость услуг диализа, с учетом количества фактически выполненных услуг, прибавляется в рамках одного случая лечения, по тарифам услуг, установленных в </w:t>
      </w:r>
      <w:r w:rsidR="009A694B" w:rsidRPr="00A974D2">
        <w:rPr>
          <w:rFonts w:eastAsia="Calibri" w:cs="Calibri"/>
          <w:sz w:val="24"/>
          <w:szCs w:val="24"/>
          <w:lang w:eastAsia="en-US"/>
        </w:rPr>
        <w:t xml:space="preserve">приложении </w:t>
      </w:r>
      <w:r w:rsidR="00A974D2" w:rsidRPr="00A974D2">
        <w:rPr>
          <w:rFonts w:eastAsia="Calibri" w:cs="Calibri"/>
          <w:sz w:val="24"/>
          <w:szCs w:val="24"/>
          <w:lang w:eastAsia="en-US"/>
        </w:rPr>
        <w:t>23</w:t>
      </w:r>
      <w:r w:rsidR="009A694B" w:rsidRPr="00CF5B56">
        <w:rPr>
          <w:rFonts w:eastAsia="Calibri" w:cs="Calibri"/>
          <w:sz w:val="24"/>
          <w:szCs w:val="24"/>
          <w:lang w:eastAsia="en-US"/>
        </w:rPr>
        <w:t xml:space="preserve"> к н</w:t>
      </w:r>
      <w:r w:rsidR="003041A5">
        <w:rPr>
          <w:rFonts w:eastAsia="Calibri" w:cs="Calibri"/>
          <w:sz w:val="24"/>
          <w:szCs w:val="24"/>
          <w:lang w:eastAsia="en-US"/>
        </w:rPr>
        <w:t>астоящему Тарифному соглашению.</w:t>
      </w:r>
    </w:p>
    <w:p w14:paraId="02460C27" w14:textId="39D69227"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28</w:t>
      </w:r>
      <w:r w:rsidR="009A694B" w:rsidRPr="00CF5B56">
        <w:rPr>
          <w:rFonts w:eastAsiaTheme="minorHAnsi"/>
          <w:sz w:val="24"/>
          <w:szCs w:val="24"/>
          <w:lang w:eastAsia="en-US"/>
        </w:rPr>
        <w:t>. Оплата случая зависит от длительности случая в календарном месяце. При длительности случая от 1 до 3 дней оплачивается 20% тарифа КСГ, от 4 до 25 дней 60% КСГ (считается прерванным), при длительности 26 дней и более 100% КСГ.</w:t>
      </w:r>
    </w:p>
    <w:p w14:paraId="544CE804" w14:textId="4D7E59B4"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29</w:t>
      </w:r>
      <w:r w:rsidR="009A694B" w:rsidRPr="00CF5B56">
        <w:rPr>
          <w:rFonts w:eastAsiaTheme="minorHAnsi"/>
          <w:sz w:val="24"/>
          <w:szCs w:val="24"/>
          <w:lang w:eastAsia="en-US"/>
        </w:rPr>
        <w:t>. Длительность случая диализа считается от первичного осмотра врача в календарном месяце до даты последнего диализа в конце календарного месяца.</w:t>
      </w:r>
    </w:p>
    <w:p w14:paraId="256DD5F9" w14:textId="74BD0AE6"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30</w:t>
      </w:r>
      <w:r w:rsidR="009A694B" w:rsidRPr="00CF5B56">
        <w:rPr>
          <w:rFonts w:eastAsiaTheme="minorHAnsi"/>
          <w:sz w:val="24"/>
          <w:szCs w:val="24"/>
          <w:lang w:eastAsia="en-US"/>
        </w:rPr>
        <w:t>.  К тарифам на услуги диализа не применяются поправочные коэффициенты.</w:t>
      </w:r>
    </w:p>
    <w:p w14:paraId="01B666E3" w14:textId="2CF85A0F"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31</w:t>
      </w:r>
      <w:r w:rsidR="009A694B" w:rsidRPr="00CF5B56">
        <w:rPr>
          <w:rFonts w:eastAsiaTheme="minorHAnsi"/>
          <w:sz w:val="24"/>
          <w:szCs w:val="24"/>
          <w:lang w:eastAsia="en-US"/>
        </w:rPr>
        <w:t>. Учитывая постоянный характер проводимого лечения, осуществляется ведение одной истории болезни стационарного больного в течение календарного года (в том числе и в случае ведения электронной истории болезни), несмотря на количество случаев лечения по данной нозологии у конкретного пациента (с момента начала проведения диализа в текущем году до 31 декабря текущего года). За один отчётный месяц к оплате предъявляется не более одного случая лечения в одной медицинской организации по тарифам КСГ ds18.002.01-ds18.002.10.</w:t>
      </w:r>
    </w:p>
    <w:p w14:paraId="4D95B322" w14:textId="749E8948"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32</w:t>
      </w:r>
      <w:r w:rsidR="009A694B" w:rsidRPr="00CF5B56">
        <w:rPr>
          <w:rFonts w:eastAsiaTheme="minorHAnsi"/>
          <w:sz w:val="24"/>
          <w:szCs w:val="24"/>
          <w:lang w:eastAsia="en-US"/>
        </w:rPr>
        <w:t xml:space="preserve">. Пересечения сроков лечения в круглосуточном стационаре с периодом лечения в дневном стационаре по КСГ ds18.002.01-ds18.002.10 допускается. </w:t>
      </w:r>
    </w:p>
    <w:p w14:paraId="030600B1" w14:textId="7CFFC5C1"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9A694B" w:rsidRPr="00CF5B56">
        <w:rPr>
          <w:rFonts w:eastAsiaTheme="minorHAnsi"/>
          <w:sz w:val="24"/>
          <w:szCs w:val="24"/>
          <w:lang w:eastAsia="en-US"/>
        </w:rPr>
        <w:t>.</w:t>
      </w:r>
      <w:r>
        <w:rPr>
          <w:rFonts w:eastAsiaTheme="minorHAnsi"/>
          <w:sz w:val="24"/>
          <w:szCs w:val="24"/>
          <w:lang w:eastAsia="en-US"/>
        </w:rPr>
        <w:t>33</w:t>
      </w:r>
      <w:r w:rsidR="00763D73">
        <w:rPr>
          <w:rFonts w:eastAsiaTheme="minorHAnsi"/>
          <w:sz w:val="24"/>
          <w:szCs w:val="24"/>
          <w:lang w:eastAsia="en-US"/>
        </w:rPr>
        <w:t>.</w:t>
      </w:r>
      <w:r w:rsidR="009A694B" w:rsidRPr="00CF5B56">
        <w:rPr>
          <w:rFonts w:eastAsiaTheme="minorHAnsi"/>
          <w:sz w:val="24"/>
          <w:szCs w:val="24"/>
          <w:lang w:eastAsia="en-US"/>
        </w:rPr>
        <w:t xml:space="preserve"> Учитывая длительное лечение противовирусным препаратом-ингибиторов проникновения HBV и HDV в клетку (48 недель) при хроническом вирусном гепатите B с дельта-агентом, осуществляется ведение одной истории болезни стационарного больного (с момента начала введения препарата до последнего введения). За единицу объема в условиях дневного стационара принимается один месяц лечения. За один отчётный месяц к оплате предъявляется не более одного случая лечения по тарифу КСГ ds12.021 Вирусный гепатит B хронический с дельта агентом, лекарственная терапия.</w:t>
      </w:r>
    </w:p>
    <w:p w14:paraId="1855288C" w14:textId="2344BA26" w:rsidR="009A694B" w:rsidRDefault="00D27B07" w:rsidP="006B7CC8">
      <w:pPr>
        <w:ind w:firstLine="709"/>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34</w:t>
      </w:r>
      <w:r w:rsidR="009A694B" w:rsidRPr="00CF5B56">
        <w:rPr>
          <w:rFonts w:eastAsiaTheme="minorHAnsi"/>
          <w:sz w:val="24"/>
          <w:szCs w:val="24"/>
          <w:lang w:eastAsia="en-US"/>
        </w:rPr>
        <w:t xml:space="preserve">. КСГ ds36.002.2 применяется в случаях введения медицинской организацией лекарственных препаратов, предоставленных пациентом, получившим лекарственные препараты по программам льготного лекарственного обеспечения за счет средств областного или федерального бюджета, в соответствии с действующими нормативно-правовыми актами, или иной организацией, действующей в интересах пациента, из иных источников финансирования (за исключением лекарственных препаратов приобретенных пациентом или его представителем за счет личных средств) в соответствии </w:t>
      </w:r>
      <w:r w:rsidR="009A694B" w:rsidRPr="005B3582">
        <w:rPr>
          <w:rFonts w:eastAsiaTheme="minorHAnsi"/>
          <w:sz w:val="24"/>
          <w:szCs w:val="24"/>
          <w:lang w:eastAsia="en-US"/>
        </w:rPr>
        <w:t>с таблицей 8 и разделом XVI</w:t>
      </w:r>
      <w:r w:rsidR="009A694B" w:rsidRPr="00CF5B56">
        <w:rPr>
          <w:rFonts w:eastAsiaTheme="minorHAnsi"/>
          <w:sz w:val="24"/>
          <w:szCs w:val="24"/>
          <w:lang w:eastAsia="en-US"/>
        </w:rPr>
        <w:t xml:space="preserve"> Территориальной программы государственных гарантий бесплатного оказания гражданам медицинской помощи в Ханты-Мансийском автономном округе – Югре.</w:t>
      </w:r>
    </w:p>
    <w:p w14:paraId="549CD956" w14:textId="77777777" w:rsidR="00DC50AA" w:rsidRPr="00CF5B56" w:rsidRDefault="00DC50AA" w:rsidP="006B7CC8">
      <w:pPr>
        <w:ind w:firstLine="709"/>
        <w:jc w:val="both"/>
        <w:rPr>
          <w:rFonts w:eastAsiaTheme="minorHAnsi"/>
          <w:sz w:val="24"/>
          <w:szCs w:val="24"/>
          <w:lang w:eastAsia="en-US"/>
        </w:rPr>
      </w:pPr>
    </w:p>
    <w:p w14:paraId="160136B7" w14:textId="0701BD65" w:rsidR="009A694B" w:rsidRPr="00CF5B56" w:rsidRDefault="009A694B" w:rsidP="00A11462">
      <w:pPr>
        <w:keepNext/>
        <w:keepLines/>
        <w:jc w:val="center"/>
        <w:outlineLvl w:val="2"/>
        <w:rPr>
          <w:rFonts w:eastAsiaTheme="minorHAnsi" w:cstheme="majorBidi"/>
          <w:bCs/>
          <w:sz w:val="24"/>
          <w:szCs w:val="24"/>
          <w:lang w:eastAsia="en-US"/>
        </w:rPr>
      </w:pPr>
      <w:r w:rsidRPr="00CF5B56">
        <w:rPr>
          <w:rFonts w:eastAsiaTheme="minorHAnsi" w:cstheme="majorBidi"/>
          <w:b/>
          <w:bCs/>
          <w:sz w:val="24"/>
          <w:szCs w:val="24"/>
          <w:lang w:eastAsia="en-US"/>
        </w:rPr>
        <w:t>Оплата случаев лечения, предполагающих сочетание оказания высокотехнологичной и специализированной медицинской помощи пациенту в условиях дневного стационара</w:t>
      </w:r>
    </w:p>
    <w:p w14:paraId="25FC206C" w14:textId="77777777" w:rsidR="00202EDC" w:rsidRDefault="00202EDC" w:rsidP="009A694B">
      <w:pPr>
        <w:ind w:firstLine="720"/>
        <w:jc w:val="both"/>
        <w:rPr>
          <w:rFonts w:eastAsiaTheme="minorHAnsi"/>
          <w:sz w:val="24"/>
          <w:szCs w:val="24"/>
          <w:lang w:eastAsia="en-US"/>
        </w:rPr>
      </w:pPr>
    </w:p>
    <w:p w14:paraId="479CC945" w14:textId="5CF76A83" w:rsidR="009A694B" w:rsidRPr="00CF5B56" w:rsidRDefault="00D27B07" w:rsidP="009A694B">
      <w:pPr>
        <w:ind w:firstLine="720"/>
        <w:jc w:val="both"/>
        <w:rPr>
          <w:rFonts w:eastAsiaTheme="minorHAnsi"/>
          <w:sz w:val="24"/>
          <w:szCs w:val="24"/>
          <w:lang w:eastAsia="en-US"/>
        </w:rPr>
      </w:pPr>
      <w:r>
        <w:rPr>
          <w:rFonts w:eastAsiaTheme="minorHAnsi"/>
          <w:sz w:val="24"/>
          <w:szCs w:val="24"/>
          <w:lang w:eastAsia="en-US"/>
        </w:rPr>
        <w:t>2</w:t>
      </w:r>
      <w:r w:rsidR="002831F8">
        <w:rPr>
          <w:rFonts w:eastAsiaTheme="minorHAnsi"/>
          <w:sz w:val="24"/>
          <w:szCs w:val="24"/>
          <w:lang w:eastAsia="en-US"/>
        </w:rPr>
        <w:t>.</w:t>
      </w:r>
      <w:r>
        <w:rPr>
          <w:rFonts w:eastAsiaTheme="minorHAnsi"/>
          <w:sz w:val="24"/>
          <w:szCs w:val="24"/>
          <w:lang w:eastAsia="en-US"/>
        </w:rPr>
        <w:t>35</w:t>
      </w:r>
      <w:r w:rsidR="009A694B" w:rsidRPr="00CF5B56">
        <w:rPr>
          <w:rFonts w:eastAsiaTheme="minorHAnsi"/>
          <w:sz w:val="24"/>
          <w:szCs w:val="24"/>
          <w:lang w:eastAsia="en-US"/>
        </w:rPr>
        <w:t>. При направлении в медицинскую организацию с целью комплексного обследования и (или) предоперационной подготовки пациентов, которым в последующем необходимо проведение хирургического лечения, в том числе в целях дальнейшего оказания высокотехнологичной медицинской помощи, указанные случаи оплачиваются в рамках специализированной медицинской помощи по КСГ, формируемой по коду МКБ</w:t>
      </w:r>
      <w:r w:rsidR="00C91C82">
        <w:rPr>
          <w:rFonts w:eastAsiaTheme="minorHAnsi"/>
          <w:sz w:val="24"/>
          <w:szCs w:val="24"/>
          <w:lang w:eastAsia="en-US"/>
        </w:rPr>
        <w:t>-</w:t>
      </w:r>
      <w:r w:rsidR="009A694B" w:rsidRPr="00CF5B56">
        <w:rPr>
          <w:rFonts w:eastAsiaTheme="minorHAnsi"/>
          <w:sz w:val="24"/>
          <w:szCs w:val="24"/>
          <w:lang w:eastAsia="en-US"/>
        </w:rPr>
        <w:t>10 либо по коду Номенклатуры, являющемуся классификационным критерием в случае выполнения диагностического исследования.</w:t>
      </w:r>
    </w:p>
    <w:p w14:paraId="64E23E25" w14:textId="5D006293" w:rsidR="009A694B" w:rsidRPr="00CF5B56" w:rsidRDefault="00D27B07" w:rsidP="009A694B">
      <w:pPr>
        <w:ind w:firstLine="720"/>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36</w:t>
      </w:r>
      <w:r w:rsidR="009A694B" w:rsidRPr="00CF5B56">
        <w:rPr>
          <w:rFonts w:eastAsiaTheme="minorHAnsi"/>
          <w:sz w:val="24"/>
          <w:szCs w:val="24"/>
          <w:lang w:eastAsia="en-US"/>
        </w:rPr>
        <w:t>. После оказания в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по соответствующей КСГ.</w:t>
      </w:r>
    </w:p>
    <w:p w14:paraId="567708BA" w14:textId="77777777" w:rsidR="009A694B" w:rsidRPr="00CF5B56" w:rsidRDefault="009A694B" w:rsidP="009A694B">
      <w:pPr>
        <w:ind w:firstLine="720"/>
        <w:jc w:val="both"/>
        <w:rPr>
          <w:rFonts w:eastAsiaTheme="minorHAnsi"/>
          <w:sz w:val="24"/>
          <w:szCs w:val="24"/>
          <w:lang w:eastAsia="en-US"/>
        </w:rPr>
      </w:pPr>
    </w:p>
    <w:p w14:paraId="74C4DA9F" w14:textId="225528FD" w:rsidR="002D1CD1" w:rsidRPr="00763D73" w:rsidRDefault="002D1CD1" w:rsidP="00763D73">
      <w:pPr>
        <w:jc w:val="center"/>
        <w:rPr>
          <w:b/>
          <w:sz w:val="28"/>
          <w:szCs w:val="28"/>
        </w:rPr>
      </w:pPr>
      <w:r w:rsidRPr="00CF5B56">
        <w:rPr>
          <w:b/>
          <w:sz w:val="28"/>
          <w:szCs w:val="28"/>
        </w:rPr>
        <w:t xml:space="preserve">Раздел </w:t>
      </w:r>
      <w:r w:rsidRPr="00CF5B56">
        <w:rPr>
          <w:b/>
          <w:sz w:val="28"/>
          <w:szCs w:val="28"/>
          <w:lang w:val="en-US"/>
        </w:rPr>
        <w:t>I</w:t>
      </w:r>
      <w:r w:rsidR="00F0073B">
        <w:rPr>
          <w:b/>
          <w:sz w:val="28"/>
          <w:szCs w:val="28"/>
          <w:lang w:val="en-US"/>
        </w:rPr>
        <w:t>II</w:t>
      </w:r>
      <w:r w:rsidR="00763D73">
        <w:rPr>
          <w:b/>
          <w:sz w:val="28"/>
          <w:szCs w:val="28"/>
        </w:rPr>
        <w:t xml:space="preserve">. </w:t>
      </w:r>
      <w:r w:rsidRPr="00CF5B56">
        <w:rPr>
          <w:b/>
          <w:sz w:val="28"/>
          <w:szCs w:val="28"/>
        </w:rPr>
        <w:t>П</w:t>
      </w:r>
      <w:r w:rsidR="00F65928">
        <w:rPr>
          <w:b/>
          <w:sz w:val="28"/>
          <w:szCs w:val="28"/>
        </w:rPr>
        <w:t xml:space="preserve">орядок </w:t>
      </w:r>
      <w:r w:rsidRPr="00CF5B56">
        <w:rPr>
          <w:rFonts w:eastAsiaTheme="minorHAnsi"/>
          <w:b/>
          <w:sz w:val="28"/>
          <w:szCs w:val="28"/>
        </w:rPr>
        <w:t xml:space="preserve">применения способов оплаты специализированной медицинской помощи, </w:t>
      </w:r>
      <w:r w:rsidR="004A561D">
        <w:rPr>
          <w:rFonts w:eastAsiaTheme="minorHAnsi"/>
          <w:b/>
          <w:sz w:val="28"/>
          <w:szCs w:val="28"/>
        </w:rPr>
        <w:t>оказанной в условиях стационара</w:t>
      </w:r>
    </w:p>
    <w:p w14:paraId="3F03EDFD" w14:textId="77777777" w:rsidR="002D1CD1" w:rsidRPr="00CF5B56" w:rsidRDefault="002D1CD1" w:rsidP="002D1CD1">
      <w:pPr>
        <w:jc w:val="center"/>
        <w:rPr>
          <w:rFonts w:eastAsiaTheme="minorHAnsi"/>
          <w:b/>
          <w:sz w:val="28"/>
          <w:szCs w:val="28"/>
        </w:rPr>
      </w:pPr>
    </w:p>
    <w:p w14:paraId="14CDCFDD" w14:textId="06303A10" w:rsidR="002D1CD1" w:rsidRPr="00CF5B56" w:rsidRDefault="002D1CD1" w:rsidP="002D1CD1">
      <w:pPr>
        <w:jc w:val="center"/>
        <w:rPr>
          <w:b/>
          <w:sz w:val="24"/>
          <w:szCs w:val="24"/>
        </w:rPr>
      </w:pPr>
      <w:r w:rsidRPr="00CF5B56">
        <w:rPr>
          <w:b/>
          <w:sz w:val="24"/>
          <w:szCs w:val="24"/>
        </w:rPr>
        <w:t>Медицинские организации, оказывающие медицинскую помощь в условиях круглосуточного стационара и порядок определения уровней структурных подразделений медицинских организаций</w:t>
      </w:r>
    </w:p>
    <w:p w14:paraId="163D00FB" w14:textId="77777777" w:rsidR="00202EDC" w:rsidRDefault="00202EDC" w:rsidP="007D30D9">
      <w:pPr>
        <w:ind w:firstLine="709"/>
        <w:jc w:val="both"/>
        <w:rPr>
          <w:bCs/>
          <w:sz w:val="24"/>
          <w:szCs w:val="28"/>
        </w:rPr>
      </w:pPr>
    </w:p>
    <w:p w14:paraId="03617A6F" w14:textId="2DF718B2" w:rsidR="002D1CD1" w:rsidRPr="00CF5B56" w:rsidRDefault="00F0073B" w:rsidP="007D30D9">
      <w:pPr>
        <w:ind w:firstLine="709"/>
        <w:jc w:val="both"/>
        <w:rPr>
          <w:rFonts w:eastAsiaTheme="minorHAnsi"/>
          <w:sz w:val="24"/>
          <w:szCs w:val="28"/>
        </w:rPr>
      </w:pPr>
      <w:r w:rsidRPr="00F0073B">
        <w:rPr>
          <w:bCs/>
          <w:sz w:val="24"/>
          <w:szCs w:val="28"/>
        </w:rPr>
        <w:t>3</w:t>
      </w:r>
      <w:r w:rsidR="00763D73">
        <w:rPr>
          <w:bCs/>
          <w:sz w:val="24"/>
          <w:szCs w:val="28"/>
        </w:rPr>
        <w:t xml:space="preserve">.1. </w:t>
      </w:r>
      <w:r w:rsidR="002D1CD1" w:rsidRPr="00CF5B56">
        <w:rPr>
          <w:bCs/>
          <w:sz w:val="24"/>
          <w:szCs w:val="28"/>
        </w:rPr>
        <w:t>В целях установления размера и структуры тарифа на оплату медицинской помощи дифференцированно с учетом коэффициента уровня медицинской организации для групп медицинских организаций и (или) структурных подразделений медицинских организаций, распределение медицинских организаций, участвующих в реализации ТП ОМС, осуществляется по следующим уровням</w:t>
      </w:r>
      <w:r w:rsidR="002D1CD1" w:rsidRPr="00CF5B56">
        <w:rPr>
          <w:sz w:val="24"/>
          <w:szCs w:val="28"/>
        </w:rPr>
        <w:t>:</w:t>
      </w:r>
    </w:p>
    <w:p w14:paraId="4DA2A879" w14:textId="3EF7B09E" w:rsidR="002D1CD1" w:rsidRPr="00CF5B56" w:rsidRDefault="00F0073B" w:rsidP="007D30D9">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F0073B">
        <w:rPr>
          <w:rFonts w:ascii="Times New Roman" w:eastAsiaTheme="minorHAnsi" w:hAnsi="Times New Roman"/>
          <w:sz w:val="24"/>
          <w:szCs w:val="24"/>
        </w:rPr>
        <w:t>3</w:t>
      </w:r>
      <w:r w:rsidR="00763D73">
        <w:rPr>
          <w:rFonts w:ascii="Times New Roman" w:eastAsiaTheme="minorHAnsi" w:hAnsi="Times New Roman"/>
          <w:sz w:val="24"/>
          <w:szCs w:val="24"/>
        </w:rPr>
        <w:t>.</w:t>
      </w:r>
      <w:r w:rsidR="002D1CD1" w:rsidRPr="00CF5B56">
        <w:rPr>
          <w:rFonts w:ascii="Times New Roman" w:eastAsiaTheme="minorHAnsi" w:hAnsi="Times New Roman"/>
          <w:sz w:val="24"/>
          <w:szCs w:val="24"/>
        </w:rPr>
        <w:t>1.1. к первому уровню медицинской организации относятся медицинские организации и (или) структурные подразделения медицинских организаций, оказывающие медицинскую помощь (за исключением высокотехнологичной) населению в пределах муниципального образования (внутригородского округа);</w:t>
      </w:r>
    </w:p>
    <w:p w14:paraId="742613FA" w14:textId="0094B36C" w:rsidR="002D1CD1" w:rsidRPr="00CF5B56" w:rsidRDefault="00F0073B" w:rsidP="007D30D9">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F0073B">
        <w:rPr>
          <w:rFonts w:ascii="Times New Roman" w:eastAsiaTheme="minorHAnsi" w:hAnsi="Times New Roman"/>
          <w:sz w:val="24"/>
          <w:szCs w:val="24"/>
        </w:rPr>
        <w:t>3</w:t>
      </w:r>
      <w:r w:rsidR="00763D73">
        <w:rPr>
          <w:rFonts w:ascii="Times New Roman" w:eastAsiaTheme="minorHAnsi" w:hAnsi="Times New Roman"/>
          <w:sz w:val="24"/>
          <w:szCs w:val="24"/>
        </w:rPr>
        <w:t>.</w:t>
      </w:r>
      <w:r w:rsidR="002D1CD1" w:rsidRPr="00CF5B56">
        <w:rPr>
          <w:rFonts w:ascii="Times New Roman" w:eastAsiaTheme="minorHAnsi" w:hAnsi="Times New Roman"/>
          <w:sz w:val="24"/>
          <w:szCs w:val="24"/>
        </w:rPr>
        <w:t>1.2. ко второму уровню медицинской организации относятся медицинские организации и (или) структурные подразделения медицинских организаций, имеющие в своей структуре отделения и (или) центры, оказывающие медицинскую помощь (за исключением высокотехнологичной) населению нескольких муниципальных образований, медицинские организации (структурные подразделения медицинских организаций), расположенные на территории закрытых административных территориальных образований, а также специализированные больницы, центры, диспансеры;</w:t>
      </w:r>
    </w:p>
    <w:p w14:paraId="73D95ED8" w14:textId="08E2F3BE" w:rsidR="002D1CD1" w:rsidRPr="00CF5B56" w:rsidRDefault="00F0073B" w:rsidP="007D30D9">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F0073B">
        <w:rPr>
          <w:rFonts w:ascii="Times New Roman" w:eastAsiaTheme="minorHAnsi" w:hAnsi="Times New Roman"/>
          <w:sz w:val="24"/>
          <w:szCs w:val="24"/>
        </w:rPr>
        <w:t>3</w:t>
      </w:r>
      <w:r w:rsidR="00763D73">
        <w:rPr>
          <w:rFonts w:ascii="Times New Roman" w:eastAsiaTheme="minorHAnsi" w:hAnsi="Times New Roman"/>
          <w:sz w:val="24"/>
          <w:szCs w:val="24"/>
        </w:rPr>
        <w:t>.</w:t>
      </w:r>
      <w:r w:rsidR="002D1CD1" w:rsidRPr="00CF5B56">
        <w:rPr>
          <w:rFonts w:ascii="Times New Roman" w:eastAsiaTheme="minorHAnsi" w:hAnsi="Times New Roman"/>
          <w:sz w:val="24"/>
          <w:szCs w:val="24"/>
        </w:rPr>
        <w:t>1.3. к третьему уровню медицинской организации относятся медицинские организации и (или) структурные подразделения медицинских организаций, оказывающие населению высокотехнологичную медицинскую помощь.</w:t>
      </w:r>
    </w:p>
    <w:p w14:paraId="75187C93" w14:textId="68DEB68F" w:rsidR="002D1CD1" w:rsidRPr="00CF5B56" w:rsidRDefault="00F0073B" w:rsidP="007D30D9">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w:t>
      </w:r>
      <w:r w:rsidR="002D1CD1" w:rsidRPr="00CF5B56">
        <w:rPr>
          <w:rFonts w:eastAsiaTheme="minorHAnsi"/>
          <w:sz w:val="24"/>
          <w:szCs w:val="24"/>
          <w:lang w:eastAsia="en-US"/>
        </w:rPr>
        <w:t xml:space="preserve">1.4. Перечень и уровень структурных подразделений медицинских организаций, оказывающих медицинскую помощь в условиях круглосуточного стационара, содержится в </w:t>
      </w:r>
      <w:r w:rsidR="002D1CD1" w:rsidRPr="00DC50AA">
        <w:rPr>
          <w:rFonts w:eastAsiaTheme="minorHAnsi"/>
          <w:sz w:val="24"/>
          <w:szCs w:val="24"/>
          <w:lang w:eastAsia="en-US"/>
        </w:rPr>
        <w:t xml:space="preserve">приложении </w:t>
      </w:r>
      <w:r w:rsidR="00DC50AA" w:rsidRPr="00DC50AA">
        <w:rPr>
          <w:rFonts w:eastAsiaTheme="minorHAnsi"/>
          <w:sz w:val="24"/>
          <w:szCs w:val="24"/>
          <w:lang w:eastAsia="en-US"/>
        </w:rPr>
        <w:t>5</w:t>
      </w:r>
      <w:r w:rsidR="002D1CD1" w:rsidRPr="00DC50AA">
        <w:rPr>
          <w:rFonts w:eastAsiaTheme="minorHAnsi"/>
          <w:sz w:val="24"/>
          <w:szCs w:val="24"/>
          <w:lang w:eastAsia="en-US"/>
        </w:rPr>
        <w:t xml:space="preserve"> </w:t>
      </w:r>
      <w:r w:rsidR="002D1CD1" w:rsidRPr="00CF5B56">
        <w:rPr>
          <w:rFonts w:eastAsiaTheme="minorHAnsi"/>
          <w:sz w:val="24"/>
          <w:szCs w:val="24"/>
          <w:lang w:eastAsia="en-US"/>
        </w:rPr>
        <w:t xml:space="preserve">к настоящему Тарифному соглашению. </w:t>
      </w:r>
    </w:p>
    <w:p w14:paraId="47701A33" w14:textId="77777777" w:rsidR="002D1CD1" w:rsidRPr="00CF5B56" w:rsidRDefault="002D1CD1" w:rsidP="002D1CD1">
      <w:pPr>
        <w:ind w:firstLine="720"/>
        <w:jc w:val="both"/>
        <w:rPr>
          <w:rFonts w:eastAsiaTheme="minorHAnsi"/>
          <w:sz w:val="24"/>
          <w:szCs w:val="24"/>
          <w:lang w:eastAsia="en-US"/>
        </w:rPr>
      </w:pPr>
    </w:p>
    <w:p w14:paraId="3526CF82" w14:textId="1B327849" w:rsidR="002D1CD1" w:rsidRPr="00CF5B56" w:rsidRDefault="002D1CD1" w:rsidP="002D1CD1">
      <w:pPr>
        <w:jc w:val="center"/>
        <w:rPr>
          <w:rFonts w:eastAsiaTheme="minorHAnsi"/>
          <w:b/>
          <w:sz w:val="24"/>
          <w:szCs w:val="24"/>
        </w:rPr>
      </w:pPr>
      <w:r w:rsidRPr="00CF5B56">
        <w:rPr>
          <w:rFonts w:eastAsiaTheme="minorHAnsi"/>
          <w:b/>
          <w:sz w:val="24"/>
          <w:szCs w:val="24"/>
        </w:rPr>
        <w:t xml:space="preserve">Основные подходы к группировке случаев </w:t>
      </w:r>
    </w:p>
    <w:p w14:paraId="2CF38C0A" w14:textId="77777777" w:rsidR="002D1CD1" w:rsidRPr="00CF5B56" w:rsidRDefault="002D1CD1" w:rsidP="002D1CD1">
      <w:pPr>
        <w:jc w:val="center"/>
        <w:rPr>
          <w:rFonts w:eastAsiaTheme="minorHAnsi"/>
          <w:b/>
          <w:sz w:val="24"/>
          <w:szCs w:val="24"/>
        </w:rPr>
      </w:pPr>
      <w:r w:rsidRPr="00CF5B56">
        <w:rPr>
          <w:rFonts w:eastAsiaTheme="minorHAnsi"/>
          <w:b/>
          <w:sz w:val="24"/>
          <w:szCs w:val="24"/>
        </w:rPr>
        <w:t>при оплате медицинской помощи по КСГ</w:t>
      </w:r>
    </w:p>
    <w:p w14:paraId="6ED89968" w14:textId="77777777" w:rsidR="00202EDC" w:rsidRDefault="00202EDC" w:rsidP="00C752A4">
      <w:pPr>
        <w:ind w:firstLine="709"/>
        <w:jc w:val="both"/>
        <w:rPr>
          <w:rFonts w:eastAsiaTheme="minorHAnsi"/>
          <w:sz w:val="24"/>
          <w:szCs w:val="24"/>
          <w:lang w:eastAsia="en-US"/>
        </w:rPr>
      </w:pPr>
    </w:p>
    <w:p w14:paraId="16502A7F" w14:textId="1ED334F9" w:rsidR="002D1CD1" w:rsidRPr="00CF5B56" w:rsidRDefault="00F0073B" w:rsidP="00C752A4">
      <w:pPr>
        <w:ind w:firstLine="709"/>
        <w:jc w:val="both"/>
        <w:rPr>
          <w:rFonts w:eastAsiaTheme="minorHAnsi"/>
          <w:sz w:val="24"/>
          <w:szCs w:val="24"/>
          <w:lang w:eastAsia="en-US"/>
        </w:rPr>
      </w:pPr>
      <w:r w:rsidRPr="00DA5F08">
        <w:rPr>
          <w:rFonts w:eastAsiaTheme="minorHAnsi"/>
          <w:sz w:val="24"/>
          <w:szCs w:val="24"/>
          <w:lang w:eastAsia="en-US"/>
        </w:rPr>
        <w:t>3</w:t>
      </w:r>
      <w:r w:rsidR="00763D73">
        <w:rPr>
          <w:rFonts w:eastAsiaTheme="minorHAnsi"/>
          <w:sz w:val="24"/>
          <w:szCs w:val="24"/>
          <w:lang w:eastAsia="en-US"/>
        </w:rPr>
        <w:t>.2.</w:t>
      </w:r>
      <w:r w:rsidR="002D1CD1" w:rsidRPr="00CF5B56">
        <w:rPr>
          <w:rFonts w:eastAsiaTheme="minorHAnsi"/>
          <w:sz w:val="24"/>
          <w:szCs w:val="24"/>
          <w:lang w:eastAsia="en-US"/>
        </w:rPr>
        <w:t xml:space="preserve"> Отнесение случаев лечения к группе КСГ осуществляется на основе совокупности следующих параметров, определяющих относительную затратоемкость лечения пациентов (классификационных критериев):</w:t>
      </w:r>
    </w:p>
    <w:p w14:paraId="1C7B1794" w14:textId="5938C8A3"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lastRenderedPageBreak/>
        <w:t>3</w:t>
      </w:r>
      <w:r w:rsidR="00763D73">
        <w:rPr>
          <w:rFonts w:eastAsiaTheme="minorHAnsi"/>
          <w:sz w:val="24"/>
          <w:szCs w:val="24"/>
          <w:lang w:eastAsia="en-US"/>
        </w:rPr>
        <w:t>.2.1</w:t>
      </w:r>
      <w:r w:rsidR="002D1CD1" w:rsidRPr="00CF5B56">
        <w:rPr>
          <w:rFonts w:eastAsiaTheme="minorHAnsi"/>
          <w:sz w:val="24"/>
          <w:szCs w:val="24"/>
          <w:lang w:eastAsia="en-US"/>
        </w:rPr>
        <w:t>. Диагноз (код по МКБ</w:t>
      </w:r>
      <w:r w:rsidR="00C91C82">
        <w:rPr>
          <w:rFonts w:eastAsiaTheme="minorHAnsi"/>
          <w:sz w:val="24"/>
          <w:szCs w:val="24"/>
          <w:lang w:eastAsia="en-US"/>
        </w:rPr>
        <w:t>-</w:t>
      </w:r>
      <w:r w:rsidR="002D1CD1" w:rsidRPr="00CF5B56">
        <w:rPr>
          <w:rFonts w:eastAsiaTheme="minorHAnsi"/>
          <w:sz w:val="24"/>
          <w:szCs w:val="24"/>
          <w:lang w:eastAsia="en-US"/>
        </w:rPr>
        <w:t>10);</w:t>
      </w:r>
    </w:p>
    <w:p w14:paraId="394444E5" w14:textId="3385C50F"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.2.2</w:t>
      </w:r>
      <w:r w:rsidR="002D1CD1" w:rsidRPr="00CF5B56">
        <w:rPr>
          <w:rFonts w:eastAsiaTheme="minorHAnsi"/>
          <w:sz w:val="24"/>
          <w:szCs w:val="24"/>
          <w:lang w:eastAsia="en-US"/>
        </w:rPr>
        <w:t>.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 804н), а также, при необходимости, конкретизация медицинской услуги в зависимости от особенностей ее исполнения (иной классификационный критерий), при наличии;</w:t>
      </w:r>
    </w:p>
    <w:p w14:paraId="0B13E943" w14:textId="5BBA8D79"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.2.3.</w:t>
      </w:r>
      <w:r w:rsidR="002D1CD1" w:rsidRPr="00CF5B56">
        <w:rPr>
          <w:rFonts w:eastAsiaTheme="minorHAnsi"/>
          <w:sz w:val="24"/>
          <w:szCs w:val="24"/>
          <w:lang w:eastAsia="en-US"/>
        </w:rPr>
        <w:t xml:space="preserve"> Схема лекарственного лечения;</w:t>
      </w:r>
    </w:p>
    <w:p w14:paraId="15E865E4" w14:textId="0134C84D"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.2.4</w:t>
      </w:r>
      <w:r w:rsidR="002D1CD1" w:rsidRPr="00CF5B56">
        <w:rPr>
          <w:rFonts w:eastAsiaTheme="minorHAnsi"/>
          <w:sz w:val="24"/>
          <w:szCs w:val="24"/>
          <w:lang w:eastAsia="en-US"/>
        </w:rPr>
        <w:t>. МНН лекарственного препарата;</w:t>
      </w:r>
    </w:p>
    <w:p w14:paraId="0F99984C" w14:textId="307A62C7"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.2.5</w:t>
      </w:r>
      <w:r w:rsidR="002D1CD1" w:rsidRPr="00CF5B56">
        <w:rPr>
          <w:rFonts w:eastAsiaTheme="minorHAnsi"/>
          <w:sz w:val="24"/>
          <w:szCs w:val="24"/>
          <w:lang w:eastAsia="en-US"/>
        </w:rPr>
        <w:t>. Возрастная категория пациента;</w:t>
      </w:r>
    </w:p>
    <w:p w14:paraId="1274657E" w14:textId="53836673"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.2.6.</w:t>
      </w:r>
      <w:r w:rsidR="002D1CD1" w:rsidRPr="00CF5B56">
        <w:rPr>
          <w:rFonts w:eastAsiaTheme="minorHAnsi"/>
          <w:sz w:val="24"/>
          <w:szCs w:val="24"/>
          <w:lang w:eastAsia="en-US"/>
        </w:rPr>
        <w:t>. Сопутствующий диагноз и/или осложнения заболевания (код по МКБ</w:t>
      </w:r>
      <w:r w:rsidR="00C91C82">
        <w:rPr>
          <w:rFonts w:eastAsiaTheme="minorHAnsi"/>
          <w:sz w:val="24"/>
          <w:szCs w:val="24"/>
          <w:lang w:eastAsia="en-US"/>
        </w:rPr>
        <w:t>-</w:t>
      </w:r>
      <w:r w:rsidR="002D1CD1" w:rsidRPr="00CF5B56">
        <w:rPr>
          <w:rFonts w:eastAsiaTheme="minorHAnsi"/>
          <w:sz w:val="24"/>
          <w:szCs w:val="24"/>
          <w:lang w:eastAsia="en-US"/>
        </w:rPr>
        <w:t>10);</w:t>
      </w:r>
    </w:p>
    <w:p w14:paraId="16664A00" w14:textId="1DD6B179"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.2.7</w:t>
      </w:r>
      <w:r w:rsidR="002D1CD1" w:rsidRPr="00CF5B56">
        <w:rPr>
          <w:rFonts w:eastAsiaTheme="minorHAnsi"/>
          <w:sz w:val="24"/>
          <w:szCs w:val="24"/>
          <w:lang w:eastAsia="en-US"/>
        </w:rPr>
        <w:t>. Оценка состояния пациента по шкалам: шкала оценки органной недостаточности у пациентов, находящихся на интенсивной терапии (Sequential Organ Failure Assessment, SOFA), шкала оценки органной недостаточности у пациентов детского возраста, находящихся на интенсивной терапии (Pediatric Sequential Organ Failure Assessment, pSOFA), шкала реабилитационной маршрутизации;</w:t>
      </w:r>
    </w:p>
    <w:p w14:paraId="6D319074" w14:textId="0990E6F1"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.2.8.</w:t>
      </w:r>
      <w:r w:rsidR="002D1CD1" w:rsidRPr="00CF5B56">
        <w:rPr>
          <w:rFonts w:eastAsiaTheme="minorHAnsi"/>
          <w:sz w:val="24"/>
          <w:szCs w:val="24"/>
          <w:lang w:eastAsia="en-US"/>
        </w:rPr>
        <w:t xml:space="preserve"> Длительность непрерывного проведения ресурсоемких медицинских услуг (искусственной вентиляции легких, видео-ЭЭГ-мониторинга);</w:t>
      </w:r>
    </w:p>
    <w:p w14:paraId="217FA3A9" w14:textId="54873D01"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.2.9.</w:t>
      </w:r>
      <w:r w:rsidR="002D1CD1" w:rsidRPr="00CF5B56">
        <w:rPr>
          <w:rFonts w:eastAsiaTheme="minorHAnsi"/>
          <w:sz w:val="24"/>
          <w:szCs w:val="24"/>
          <w:lang w:eastAsia="en-US"/>
        </w:rPr>
        <w:t xml:space="preserve"> Количество дней проведения лучевой терапии (фракций);</w:t>
      </w:r>
    </w:p>
    <w:p w14:paraId="38B64510" w14:textId="15814784"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 xml:space="preserve">.2.10. </w:t>
      </w:r>
      <w:r w:rsidR="002D1CD1" w:rsidRPr="00CF5B56">
        <w:rPr>
          <w:rFonts w:eastAsiaTheme="minorHAnsi"/>
          <w:sz w:val="24"/>
          <w:szCs w:val="24"/>
          <w:lang w:eastAsia="en-US"/>
        </w:rPr>
        <w:t>Пол;</w:t>
      </w:r>
    </w:p>
    <w:p w14:paraId="43845945" w14:textId="14B0404B"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.2.11</w:t>
      </w:r>
      <w:r w:rsidR="002D1CD1" w:rsidRPr="00CF5B56">
        <w:rPr>
          <w:rFonts w:eastAsiaTheme="minorHAnsi"/>
          <w:sz w:val="24"/>
          <w:szCs w:val="24"/>
          <w:lang w:eastAsia="en-US"/>
        </w:rPr>
        <w:t>. Показания к применению лекарственного препарата;</w:t>
      </w:r>
    </w:p>
    <w:p w14:paraId="47617978" w14:textId="1D484474"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.2.12</w:t>
      </w:r>
      <w:r w:rsidR="002D1CD1" w:rsidRPr="00CF5B56">
        <w:rPr>
          <w:rFonts w:eastAsiaTheme="minorHAnsi"/>
          <w:sz w:val="24"/>
          <w:szCs w:val="24"/>
          <w:lang w:eastAsia="en-US"/>
        </w:rPr>
        <w:t>. Длительность лечения;</w:t>
      </w:r>
    </w:p>
    <w:p w14:paraId="017DBC6D" w14:textId="7FC58835"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.2.13</w:t>
      </w:r>
      <w:r w:rsidR="002D1CD1" w:rsidRPr="00CF5B56">
        <w:rPr>
          <w:rFonts w:eastAsiaTheme="minorHAnsi"/>
          <w:sz w:val="24"/>
          <w:szCs w:val="24"/>
          <w:lang w:eastAsia="en-US"/>
        </w:rPr>
        <w:t>. Объем послеоперационных грыж брюшной стенки;</w:t>
      </w:r>
    </w:p>
    <w:p w14:paraId="4FB24E2E" w14:textId="29B85504" w:rsidR="002D1CD1" w:rsidRPr="00CF5B56" w:rsidRDefault="00F0073B" w:rsidP="00C752A4">
      <w:pPr>
        <w:ind w:firstLine="709"/>
        <w:jc w:val="both"/>
        <w:rPr>
          <w:rFonts w:eastAsiaTheme="minorHAnsi"/>
          <w:sz w:val="24"/>
          <w:szCs w:val="24"/>
          <w:lang w:eastAsia="en-US"/>
        </w:rPr>
      </w:pPr>
      <w:r w:rsidRPr="00DA5F08">
        <w:rPr>
          <w:rFonts w:eastAsiaTheme="minorHAnsi"/>
          <w:sz w:val="24"/>
          <w:szCs w:val="24"/>
          <w:lang w:eastAsia="en-US"/>
        </w:rPr>
        <w:t>3</w:t>
      </w:r>
      <w:r w:rsidR="00763D73">
        <w:rPr>
          <w:rFonts w:eastAsiaTheme="minorHAnsi"/>
          <w:sz w:val="24"/>
          <w:szCs w:val="24"/>
          <w:lang w:eastAsia="en-US"/>
        </w:rPr>
        <w:t>.2</w:t>
      </w:r>
      <w:r w:rsidR="002D1CD1" w:rsidRPr="00CF5B56">
        <w:rPr>
          <w:rFonts w:eastAsiaTheme="minorHAnsi"/>
          <w:sz w:val="24"/>
          <w:szCs w:val="24"/>
          <w:lang w:eastAsia="en-US"/>
        </w:rPr>
        <w:t>.</w:t>
      </w:r>
      <w:r w:rsidR="00763D73">
        <w:rPr>
          <w:rFonts w:eastAsiaTheme="minorHAnsi"/>
          <w:sz w:val="24"/>
          <w:szCs w:val="24"/>
          <w:lang w:eastAsia="en-US"/>
        </w:rPr>
        <w:t>14</w:t>
      </w:r>
      <w:r w:rsidR="002D1CD1" w:rsidRPr="00CF5B56">
        <w:rPr>
          <w:rFonts w:eastAsiaTheme="minorHAnsi"/>
          <w:sz w:val="24"/>
          <w:szCs w:val="24"/>
          <w:lang w:eastAsia="en-US"/>
        </w:rPr>
        <w:t xml:space="preserve"> Степень тяжести заболевания.</w:t>
      </w:r>
    </w:p>
    <w:p w14:paraId="066E177A" w14:textId="2EDF5192" w:rsidR="002D1CD1" w:rsidRPr="00CF5B56" w:rsidRDefault="00F0073B" w:rsidP="00C752A4">
      <w:pPr>
        <w:ind w:firstLine="709"/>
        <w:jc w:val="both"/>
        <w:rPr>
          <w:rFonts w:eastAsiaTheme="minorHAnsi"/>
          <w:sz w:val="24"/>
          <w:szCs w:val="24"/>
          <w:lang w:eastAsia="en-US"/>
        </w:rPr>
      </w:pPr>
      <w:r w:rsidRPr="00DA5F08">
        <w:rPr>
          <w:rFonts w:eastAsiaTheme="minorHAnsi"/>
          <w:sz w:val="24"/>
          <w:szCs w:val="24"/>
          <w:lang w:eastAsia="en-US"/>
        </w:rPr>
        <w:t>3</w:t>
      </w:r>
      <w:r w:rsidR="009D69C3">
        <w:rPr>
          <w:rFonts w:eastAsiaTheme="minorHAnsi"/>
          <w:sz w:val="24"/>
          <w:szCs w:val="24"/>
          <w:lang w:eastAsia="en-US"/>
        </w:rPr>
        <w:t>.3</w:t>
      </w:r>
      <w:r w:rsidR="002D1CD1" w:rsidRPr="00CF5B56">
        <w:rPr>
          <w:rFonts w:eastAsiaTheme="minorHAnsi"/>
          <w:sz w:val="24"/>
          <w:szCs w:val="24"/>
          <w:lang w:eastAsia="en-US"/>
        </w:rPr>
        <w:t>. При отнесении случая оказания медицинской помощи в условиях круглосуточного стационара к определенной КСГ необходимо руководствоваться:</w:t>
      </w:r>
    </w:p>
    <w:p w14:paraId="48875D51" w14:textId="365E3903"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8F24D9">
        <w:rPr>
          <w:rFonts w:eastAsiaTheme="minorHAnsi"/>
          <w:sz w:val="24"/>
          <w:szCs w:val="24"/>
          <w:lang w:eastAsia="en-US"/>
        </w:rPr>
        <w:t xml:space="preserve">.3.1. </w:t>
      </w:r>
      <w:r w:rsidR="002D1CD1" w:rsidRPr="00CF5B56">
        <w:rPr>
          <w:rFonts w:eastAsiaTheme="minorHAnsi"/>
          <w:sz w:val="24"/>
          <w:szCs w:val="24"/>
          <w:lang w:eastAsia="en-US"/>
        </w:rPr>
        <w:t>Инструкцией по группировке случаев;</w:t>
      </w:r>
    </w:p>
    <w:p w14:paraId="0C13B689" w14:textId="2BD9219D"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8F24D9">
        <w:rPr>
          <w:rFonts w:eastAsiaTheme="minorHAnsi"/>
          <w:sz w:val="24"/>
          <w:szCs w:val="24"/>
          <w:lang w:eastAsia="en-US"/>
        </w:rPr>
        <w:t xml:space="preserve">.3.2. </w:t>
      </w:r>
      <w:r w:rsidR="002D1CD1" w:rsidRPr="00CF5B56">
        <w:rPr>
          <w:rFonts w:eastAsiaTheme="minorHAnsi"/>
          <w:sz w:val="24"/>
          <w:szCs w:val="24"/>
          <w:lang w:eastAsia="en-US"/>
        </w:rPr>
        <w:t>Расшифровкой групп для медицинской помощи, оказанной в условиях круглосуточного стационара (Приложение к Инструкции по группировке случаев – файл «202</w:t>
      </w:r>
      <w:r w:rsidR="009726CC">
        <w:rPr>
          <w:rFonts w:eastAsiaTheme="minorHAnsi"/>
          <w:sz w:val="24"/>
          <w:szCs w:val="24"/>
          <w:lang w:eastAsia="en-US"/>
        </w:rPr>
        <w:t>6</w:t>
      </w:r>
      <w:r w:rsidR="002D1CD1" w:rsidRPr="00CF5B56">
        <w:rPr>
          <w:rFonts w:eastAsiaTheme="minorHAnsi"/>
          <w:sz w:val="24"/>
          <w:szCs w:val="24"/>
          <w:lang w:eastAsia="en-US"/>
        </w:rPr>
        <w:t>_Расшифровка групп КС» в формате MS Excel).</w:t>
      </w:r>
    </w:p>
    <w:p w14:paraId="6B4E4B88" w14:textId="77777777" w:rsidR="002D1CD1" w:rsidRPr="00CF5B56" w:rsidRDefault="002D1CD1" w:rsidP="002D1CD1">
      <w:pPr>
        <w:jc w:val="center"/>
        <w:rPr>
          <w:rFonts w:eastAsiaTheme="minorHAnsi"/>
          <w:b/>
          <w:sz w:val="24"/>
          <w:szCs w:val="24"/>
        </w:rPr>
      </w:pPr>
    </w:p>
    <w:p w14:paraId="35B48F3A" w14:textId="0B4E22C8" w:rsidR="002D1CD1" w:rsidRPr="00CF5B56" w:rsidRDefault="002D1CD1" w:rsidP="002D1CD1">
      <w:pPr>
        <w:jc w:val="center"/>
        <w:rPr>
          <w:rFonts w:eastAsiaTheme="minorHAnsi"/>
          <w:b/>
          <w:sz w:val="24"/>
          <w:szCs w:val="24"/>
        </w:rPr>
      </w:pPr>
      <w:r w:rsidRPr="00CF5B56">
        <w:rPr>
          <w:rFonts w:eastAsiaTheme="minorHAnsi"/>
          <w:b/>
          <w:sz w:val="24"/>
          <w:szCs w:val="24"/>
        </w:rPr>
        <w:t>Расчет стоимости законченного случая лечения</w:t>
      </w:r>
    </w:p>
    <w:p w14:paraId="06821FF9" w14:textId="77777777" w:rsidR="00202EDC" w:rsidRDefault="00202EDC" w:rsidP="002D1CD1">
      <w:pPr>
        <w:ind w:firstLine="709"/>
        <w:jc w:val="both"/>
        <w:rPr>
          <w:sz w:val="24"/>
          <w:szCs w:val="24"/>
        </w:rPr>
      </w:pPr>
    </w:p>
    <w:p w14:paraId="6AE7706C" w14:textId="354125C9" w:rsidR="002D1CD1" w:rsidRPr="00CF5B56" w:rsidRDefault="00F0073B" w:rsidP="002D1CD1">
      <w:pPr>
        <w:ind w:firstLine="709"/>
        <w:jc w:val="both"/>
        <w:rPr>
          <w:sz w:val="24"/>
          <w:szCs w:val="24"/>
        </w:rPr>
      </w:pPr>
      <w:r w:rsidRPr="00DA5F08">
        <w:rPr>
          <w:sz w:val="24"/>
          <w:szCs w:val="24"/>
        </w:rPr>
        <w:t>3</w:t>
      </w:r>
      <w:r w:rsidR="009D69C3">
        <w:rPr>
          <w:sz w:val="24"/>
          <w:szCs w:val="24"/>
        </w:rPr>
        <w:t xml:space="preserve">.4. </w:t>
      </w:r>
      <w:r w:rsidR="002D1CD1" w:rsidRPr="00CF5B56">
        <w:rPr>
          <w:sz w:val="24"/>
          <w:szCs w:val="24"/>
        </w:rPr>
        <w:t xml:space="preserve">Расчет стоимости законченного случая лечения по КСГ осуществляется на основе следующих экономических параметров: </w:t>
      </w:r>
    </w:p>
    <w:p w14:paraId="4BD0BC98" w14:textId="5A6AB8A0" w:rsidR="002D1CD1" w:rsidRPr="00CF5B56" w:rsidRDefault="00F0073B" w:rsidP="002D1CD1">
      <w:pPr>
        <w:ind w:firstLine="709"/>
        <w:jc w:val="both"/>
        <w:rPr>
          <w:sz w:val="24"/>
          <w:szCs w:val="24"/>
        </w:rPr>
      </w:pPr>
      <w:r w:rsidRPr="00213194">
        <w:rPr>
          <w:sz w:val="24"/>
          <w:szCs w:val="24"/>
        </w:rPr>
        <w:t>3</w:t>
      </w:r>
      <w:r w:rsidR="009D69C3">
        <w:rPr>
          <w:sz w:val="24"/>
          <w:szCs w:val="24"/>
        </w:rPr>
        <w:t>.4.</w:t>
      </w:r>
      <w:r w:rsidR="002D1CD1" w:rsidRPr="00CF5B56">
        <w:rPr>
          <w:sz w:val="24"/>
          <w:szCs w:val="24"/>
        </w:rPr>
        <w:t xml:space="preserve">1. Размер базовой ставки без учета коэффициента дифференциации; </w:t>
      </w:r>
    </w:p>
    <w:p w14:paraId="21DFF9A6" w14:textId="7DF45AFF" w:rsidR="002D1CD1" w:rsidRPr="00CF5B56" w:rsidRDefault="00F0073B" w:rsidP="002D1CD1">
      <w:pPr>
        <w:ind w:firstLine="709"/>
        <w:jc w:val="both"/>
        <w:rPr>
          <w:sz w:val="24"/>
          <w:szCs w:val="24"/>
        </w:rPr>
      </w:pPr>
      <w:r w:rsidRPr="00213194">
        <w:rPr>
          <w:sz w:val="24"/>
          <w:szCs w:val="24"/>
        </w:rPr>
        <w:t>3</w:t>
      </w:r>
      <w:r w:rsidR="009D69C3">
        <w:rPr>
          <w:sz w:val="24"/>
          <w:szCs w:val="24"/>
        </w:rPr>
        <w:t>.4.</w:t>
      </w:r>
      <w:r w:rsidR="002D1CD1" w:rsidRPr="00CF5B56">
        <w:rPr>
          <w:sz w:val="24"/>
          <w:szCs w:val="24"/>
        </w:rPr>
        <w:t xml:space="preserve">2. Коэффициент относительной затратоемкости; </w:t>
      </w:r>
    </w:p>
    <w:p w14:paraId="28791465" w14:textId="0507953D" w:rsidR="002D1CD1" w:rsidRPr="00CF5B56" w:rsidRDefault="00F0073B" w:rsidP="002D1CD1">
      <w:pPr>
        <w:ind w:firstLine="709"/>
        <w:jc w:val="both"/>
        <w:rPr>
          <w:sz w:val="24"/>
          <w:szCs w:val="24"/>
        </w:rPr>
      </w:pPr>
      <w:r w:rsidRPr="00213194">
        <w:rPr>
          <w:sz w:val="24"/>
          <w:szCs w:val="24"/>
        </w:rPr>
        <w:t>3</w:t>
      </w:r>
      <w:r w:rsidR="009D69C3">
        <w:rPr>
          <w:sz w:val="24"/>
          <w:szCs w:val="24"/>
        </w:rPr>
        <w:t>.4.</w:t>
      </w:r>
      <w:r w:rsidR="002D1CD1" w:rsidRPr="00CF5B56">
        <w:rPr>
          <w:sz w:val="24"/>
          <w:szCs w:val="24"/>
        </w:rPr>
        <w:t xml:space="preserve">3. Коэффициент дифференциации (при наличии); </w:t>
      </w:r>
    </w:p>
    <w:p w14:paraId="48103E48" w14:textId="65190C39" w:rsidR="002D1CD1" w:rsidRPr="00CF5B56" w:rsidRDefault="00F0073B" w:rsidP="002D1CD1">
      <w:pPr>
        <w:ind w:firstLine="709"/>
        <w:jc w:val="both"/>
        <w:rPr>
          <w:sz w:val="24"/>
          <w:szCs w:val="24"/>
        </w:rPr>
      </w:pPr>
      <w:r w:rsidRPr="00213194">
        <w:rPr>
          <w:sz w:val="24"/>
          <w:szCs w:val="24"/>
        </w:rPr>
        <w:t>3</w:t>
      </w:r>
      <w:r w:rsidR="009D69C3">
        <w:rPr>
          <w:sz w:val="24"/>
          <w:szCs w:val="24"/>
        </w:rPr>
        <w:t>.4.</w:t>
      </w:r>
      <w:r w:rsidR="002D1CD1" w:rsidRPr="00CF5B56">
        <w:rPr>
          <w:sz w:val="24"/>
          <w:szCs w:val="24"/>
        </w:rPr>
        <w:t xml:space="preserve">4. Коэффициент специфики оказания медицинской помощи; </w:t>
      </w:r>
    </w:p>
    <w:p w14:paraId="323236F6" w14:textId="755EBD53" w:rsidR="002D1CD1" w:rsidRPr="00CF5B56" w:rsidRDefault="00F0073B" w:rsidP="002D1CD1">
      <w:pPr>
        <w:ind w:firstLine="709"/>
        <w:jc w:val="both"/>
        <w:rPr>
          <w:sz w:val="24"/>
          <w:szCs w:val="24"/>
        </w:rPr>
      </w:pPr>
      <w:r w:rsidRPr="00213194">
        <w:rPr>
          <w:sz w:val="24"/>
          <w:szCs w:val="24"/>
        </w:rPr>
        <w:t>3</w:t>
      </w:r>
      <w:r w:rsidR="009D69C3">
        <w:rPr>
          <w:sz w:val="24"/>
          <w:szCs w:val="24"/>
        </w:rPr>
        <w:t>.4.</w:t>
      </w:r>
      <w:r w:rsidR="002D1CD1" w:rsidRPr="00CF5B56">
        <w:rPr>
          <w:sz w:val="24"/>
          <w:szCs w:val="24"/>
        </w:rPr>
        <w:t xml:space="preserve">5. Коэффициент уровня (подуровня) медицинской организации; </w:t>
      </w:r>
    </w:p>
    <w:p w14:paraId="4B7336EF" w14:textId="549EB87E" w:rsidR="002D1CD1" w:rsidRPr="00CF5B56" w:rsidRDefault="00F0073B" w:rsidP="002D1CD1">
      <w:pPr>
        <w:ind w:firstLine="709"/>
        <w:jc w:val="both"/>
        <w:rPr>
          <w:sz w:val="24"/>
          <w:szCs w:val="24"/>
        </w:rPr>
      </w:pPr>
      <w:r w:rsidRPr="00213194">
        <w:rPr>
          <w:sz w:val="24"/>
          <w:szCs w:val="24"/>
        </w:rPr>
        <w:t>3</w:t>
      </w:r>
      <w:r w:rsidR="009D69C3">
        <w:rPr>
          <w:sz w:val="24"/>
          <w:szCs w:val="24"/>
        </w:rPr>
        <w:t>.4.</w:t>
      </w:r>
      <w:r w:rsidR="002D1CD1" w:rsidRPr="00CF5B56">
        <w:rPr>
          <w:sz w:val="24"/>
          <w:szCs w:val="24"/>
        </w:rPr>
        <w:t>6. Коэффициент сложности лечения пациента;</w:t>
      </w:r>
    </w:p>
    <w:p w14:paraId="1E0F582D" w14:textId="14B53F40" w:rsidR="002D1CD1" w:rsidRPr="00CF5B56" w:rsidRDefault="00F0073B" w:rsidP="002D1CD1">
      <w:pPr>
        <w:ind w:firstLine="709"/>
        <w:jc w:val="both"/>
        <w:rPr>
          <w:sz w:val="24"/>
          <w:szCs w:val="24"/>
        </w:rPr>
      </w:pPr>
      <w:r w:rsidRPr="00213194">
        <w:rPr>
          <w:sz w:val="24"/>
          <w:szCs w:val="24"/>
        </w:rPr>
        <w:t>3</w:t>
      </w:r>
      <w:r w:rsidR="009D69C3">
        <w:rPr>
          <w:sz w:val="24"/>
          <w:szCs w:val="24"/>
        </w:rPr>
        <w:t>.4.</w:t>
      </w:r>
      <w:r w:rsidR="002D1CD1" w:rsidRPr="00CF5B56">
        <w:rPr>
          <w:sz w:val="24"/>
          <w:szCs w:val="24"/>
        </w:rPr>
        <w:t xml:space="preserve">7. 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w:t>
      </w:r>
      <w:r w:rsidR="00EF6CC7">
        <w:rPr>
          <w:sz w:val="24"/>
          <w:szCs w:val="24"/>
        </w:rPr>
        <w:t>автономном округе</w:t>
      </w:r>
      <w:r w:rsidR="002D1CD1" w:rsidRPr="00CF5B56">
        <w:rPr>
          <w:sz w:val="24"/>
          <w:szCs w:val="24"/>
        </w:rPr>
        <w:t xml:space="preserve">. </w:t>
      </w:r>
    </w:p>
    <w:p w14:paraId="4DB678A9" w14:textId="5434688F" w:rsidR="002D1CD1" w:rsidRPr="00CF5B56" w:rsidRDefault="00F0073B" w:rsidP="002D1CD1">
      <w:pPr>
        <w:ind w:firstLine="720"/>
        <w:jc w:val="both"/>
        <w:rPr>
          <w:rFonts w:eastAsiaTheme="minorHAnsi"/>
          <w:sz w:val="24"/>
          <w:szCs w:val="24"/>
          <w:lang w:eastAsia="en-US"/>
        </w:rPr>
      </w:pPr>
      <w:r w:rsidRPr="00DA5F08">
        <w:rPr>
          <w:rFonts w:eastAsia="Calibri"/>
          <w:sz w:val="24"/>
          <w:szCs w:val="24"/>
          <w:lang w:eastAsia="en-US"/>
        </w:rPr>
        <w:t>3</w:t>
      </w:r>
      <w:r w:rsidR="009D69C3">
        <w:rPr>
          <w:rFonts w:eastAsia="Calibri"/>
          <w:sz w:val="24"/>
          <w:szCs w:val="24"/>
          <w:lang w:eastAsia="en-US"/>
        </w:rPr>
        <w:t xml:space="preserve">.5. </w:t>
      </w:r>
      <w:r w:rsidR="002D1CD1" w:rsidRPr="00CF5B56">
        <w:rPr>
          <w:rFonts w:eastAsia="Calibri"/>
          <w:sz w:val="24"/>
          <w:szCs w:val="24"/>
          <w:lang w:eastAsia="en-US"/>
        </w:rPr>
        <w:t xml:space="preserve">Стоимость законченного случая лечения заболевания, включенного в соответствующую КСГ (ССкс), определяется </w:t>
      </w:r>
      <w:r w:rsidR="002D1CD1" w:rsidRPr="00CF5B56">
        <w:rPr>
          <w:rFonts w:eastAsiaTheme="minorHAnsi"/>
          <w:sz w:val="24"/>
          <w:szCs w:val="24"/>
          <w:lang w:eastAsia="en-US"/>
        </w:rPr>
        <w:t>по следующей формуле:</w:t>
      </w:r>
    </w:p>
    <w:p w14:paraId="6C3FBBB7" w14:textId="77777777" w:rsidR="002D1CD1" w:rsidRPr="008F24D9" w:rsidRDefault="002D1CD1" w:rsidP="002D1CD1">
      <w:pPr>
        <w:ind w:firstLine="720"/>
        <w:jc w:val="both"/>
        <w:rPr>
          <w:rFonts w:eastAsiaTheme="minorHAnsi"/>
          <w:sz w:val="24"/>
          <w:szCs w:val="24"/>
          <w:lang w:eastAsia="en-US"/>
        </w:rPr>
      </w:pPr>
    </w:p>
    <w:p w14:paraId="641150E4" w14:textId="77777777" w:rsidR="002D1CD1" w:rsidRPr="008F24D9" w:rsidRDefault="002D1CD1" w:rsidP="002D1CD1">
      <w:pPr>
        <w:jc w:val="center"/>
        <w:rPr>
          <w:color w:val="000000"/>
          <w:sz w:val="24"/>
          <w:szCs w:val="24"/>
        </w:rPr>
      </w:pPr>
      <m:oMath>
        <m:r>
          <w:rPr>
            <w:rFonts w:ascii="Cambria Math" w:eastAsia="Cambria Math" w:hAnsi="Cambria Math"/>
            <w:color w:val="000000"/>
            <w:sz w:val="24"/>
            <w:szCs w:val="24"/>
          </w:rPr>
          <m:t>ССкс=БСкс×КД×КЗкс×КСкс×КУСкс</m:t>
        </m:r>
        <m:r>
          <w:rPr>
            <w:rFonts w:ascii="Cambria Math" w:eastAsia="Cambria Math" w:hAnsi="Cambria Math"/>
            <w:sz w:val="24"/>
            <w:szCs w:val="24"/>
          </w:rPr>
          <m:t>×КЗПкс</m:t>
        </m:r>
        <m:r>
          <w:rPr>
            <w:rFonts w:ascii="Cambria Math" w:eastAsia="Cambria Math" w:hAnsi="Cambria Math"/>
            <w:color w:val="000000"/>
            <w:sz w:val="24"/>
            <w:szCs w:val="24"/>
          </w:rPr>
          <m:t>+БСкс ×</m:t>
        </m:r>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КД</m:t>
            </m:r>
          </m:e>
          <m:sup>
            <m:r>
              <w:rPr>
                <w:rFonts w:ascii="Cambria Math" w:eastAsia="Cambria Math" w:hAnsi="Cambria Math"/>
                <w:color w:val="000000"/>
                <w:sz w:val="24"/>
                <w:szCs w:val="24"/>
              </w:rPr>
              <m:t>*</m:t>
            </m:r>
          </m:sup>
        </m:sSup>
        <m:r>
          <w:rPr>
            <w:rFonts w:ascii="Cambria Math" w:eastAsia="Cambria Math" w:hAnsi="Cambria Math"/>
            <w:color w:val="000000"/>
            <w:sz w:val="24"/>
            <w:szCs w:val="24"/>
          </w:rPr>
          <m:t>×КСЛПкс</m:t>
        </m:r>
      </m:oMath>
      <w:r w:rsidRPr="008F24D9">
        <w:rPr>
          <w:color w:val="000000"/>
          <w:sz w:val="24"/>
          <w:szCs w:val="24"/>
        </w:rPr>
        <w:t xml:space="preserve">, </w:t>
      </w:r>
      <w:r w:rsidRPr="008F24D9">
        <w:rPr>
          <w:rFonts w:eastAsiaTheme="minorHAnsi"/>
          <w:sz w:val="24"/>
          <w:szCs w:val="24"/>
          <w:lang w:eastAsia="en-US"/>
        </w:rPr>
        <w:t>где</w:t>
      </w:r>
    </w:p>
    <w:p w14:paraId="07592CF3" w14:textId="77777777" w:rsidR="002D1CD1" w:rsidRPr="008F24D9" w:rsidRDefault="002D1CD1" w:rsidP="002D1CD1">
      <w:pPr>
        <w:ind w:firstLine="720"/>
        <w:jc w:val="both"/>
        <w:rPr>
          <w:rFonts w:eastAsiaTheme="minorHAnsi"/>
          <w:sz w:val="24"/>
          <w:szCs w:val="24"/>
          <w:lang w:eastAsia="en-US"/>
        </w:rPr>
      </w:pPr>
    </w:p>
    <w:p w14:paraId="031E0BE5" w14:textId="3D1A6BD1"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 xml:space="preserve">БСкс – базовая ставка финансирования медицинской помощи в условиях круглосуточного стационара, оплачиваемой по системе КСГ в рамках территориальной программы ОМС (средняя стоимость законченного случая лечения), рублей, </w:t>
      </w:r>
      <w:r w:rsidRPr="007F3E2F">
        <w:rPr>
          <w:rFonts w:eastAsiaTheme="minorHAnsi"/>
          <w:sz w:val="24"/>
          <w:szCs w:val="24"/>
          <w:lang w:eastAsia="en-US"/>
        </w:rPr>
        <w:t xml:space="preserve">приведена в </w:t>
      </w:r>
      <w:r w:rsidRPr="007F3E2F">
        <w:rPr>
          <w:rFonts w:eastAsiaTheme="minorHAnsi"/>
          <w:b/>
          <w:bCs/>
          <w:sz w:val="24"/>
          <w:szCs w:val="24"/>
          <w:lang w:eastAsia="en-US"/>
        </w:rPr>
        <w:t xml:space="preserve">пункте </w:t>
      </w:r>
      <w:r w:rsidR="000663DF" w:rsidRPr="007F3E2F">
        <w:rPr>
          <w:rFonts w:eastAsiaTheme="minorHAnsi"/>
          <w:b/>
          <w:bCs/>
          <w:sz w:val="24"/>
          <w:szCs w:val="24"/>
          <w:lang w:eastAsia="en-US"/>
        </w:rPr>
        <w:t>3.2</w:t>
      </w:r>
      <w:r w:rsidRPr="007F3E2F">
        <w:rPr>
          <w:rFonts w:eastAsiaTheme="minorHAnsi"/>
          <w:b/>
          <w:bCs/>
          <w:sz w:val="24"/>
          <w:szCs w:val="24"/>
          <w:lang w:eastAsia="en-US"/>
        </w:rPr>
        <w:t>1 Части 3 Раздела III Тарифного соглашения</w:t>
      </w:r>
      <w:r w:rsidRPr="007F3E2F">
        <w:rPr>
          <w:rFonts w:eastAsiaTheme="minorHAnsi"/>
          <w:sz w:val="24"/>
          <w:szCs w:val="24"/>
          <w:lang w:eastAsia="en-US"/>
        </w:rPr>
        <w:t xml:space="preserve"> без учета КД, который является единым для всей территории Ханты-</w:t>
      </w:r>
      <w:r w:rsidRPr="007F3E2F">
        <w:rPr>
          <w:rFonts w:eastAsiaTheme="minorHAnsi"/>
          <w:sz w:val="24"/>
          <w:szCs w:val="24"/>
          <w:lang w:eastAsia="en-US"/>
        </w:rPr>
        <w:lastRenderedPageBreak/>
        <w:t xml:space="preserve">Мансийского автономного округа – Югры (КД – коэффициент дифференциации, рассчитанный в соответствии с постановлением Правительства Российской Федерации от </w:t>
      </w:r>
      <w:r w:rsidR="002E426B" w:rsidRPr="007F3E2F">
        <w:rPr>
          <w:rFonts w:eastAsiaTheme="minorHAnsi"/>
          <w:sz w:val="24"/>
          <w:szCs w:val="24"/>
          <w:lang w:eastAsia="en-US"/>
        </w:rPr>
        <w:t>0</w:t>
      </w:r>
      <w:r w:rsidRPr="007F3E2F">
        <w:rPr>
          <w:rFonts w:eastAsiaTheme="minorHAnsi"/>
          <w:sz w:val="24"/>
          <w:szCs w:val="24"/>
          <w:lang w:eastAsia="en-US"/>
        </w:rPr>
        <w:t>5</w:t>
      </w:r>
      <w:r w:rsidR="002E426B" w:rsidRPr="007F3E2F">
        <w:rPr>
          <w:rFonts w:eastAsiaTheme="minorHAnsi"/>
          <w:sz w:val="24"/>
          <w:szCs w:val="24"/>
          <w:lang w:eastAsia="en-US"/>
        </w:rPr>
        <w:t>.05.</w:t>
      </w:r>
      <w:r w:rsidRPr="007F3E2F">
        <w:rPr>
          <w:rFonts w:eastAsiaTheme="minorHAnsi"/>
          <w:sz w:val="24"/>
          <w:szCs w:val="24"/>
          <w:lang w:eastAsia="en-US"/>
        </w:rPr>
        <w:t>2012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w:t>
      </w:r>
      <w:r w:rsidRPr="008F24D9">
        <w:rPr>
          <w:rFonts w:eastAsiaTheme="minorHAnsi"/>
          <w:sz w:val="24"/>
          <w:szCs w:val="24"/>
          <w:lang w:eastAsia="en-US"/>
        </w:rPr>
        <w:t>ания»). Значение КД на 202</w:t>
      </w:r>
      <w:r w:rsidR="001204E5" w:rsidRPr="008F24D9">
        <w:rPr>
          <w:rFonts w:eastAsiaTheme="minorHAnsi"/>
          <w:sz w:val="24"/>
          <w:szCs w:val="24"/>
          <w:lang w:eastAsia="en-US"/>
        </w:rPr>
        <w:t>6</w:t>
      </w:r>
      <w:r w:rsidRPr="008F24D9">
        <w:rPr>
          <w:rFonts w:eastAsiaTheme="minorHAnsi"/>
          <w:sz w:val="24"/>
          <w:szCs w:val="24"/>
          <w:lang w:eastAsia="en-US"/>
        </w:rPr>
        <w:t xml:space="preserve"> год – 1,748.</w:t>
      </w:r>
    </w:p>
    <w:p w14:paraId="32BB0AB6" w14:textId="49747AA7"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 xml:space="preserve">КЗкс – коэффициент относительной затратоемкости по КСГ, к которой отнесен данный случай лечения, отражает отношение уровня затрат случая к базовой ставке в условиях круглосуточного стационара (коэффициент, устанавливаемый на федеральном уровне), перечень коэффициентов приведен в </w:t>
      </w:r>
      <w:r w:rsidRPr="008F24D9">
        <w:rPr>
          <w:rFonts w:eastAsiaTheme="minorHAnsi"/>
          <w:bCs/>
          <w:sz w:val="24"/>
          <w:szCs w:val="24"/>
          <w:lang w:eastAsia="en-US"/>
        </w:rPr>
        <w:t>п</w:t>
      </w:r>
      <w:r w:rsidRPr="008F24D9">
        <w:rPr>
          <w:rFonts w:eastAsiaTheme="minorHAnsi"/>
          <w:bCs/>
          <w:sz w:val="24"/>
          <w:szCs w:val="24"/>
        </w:rPr>
        <w:t xml:space="preserve">риложении </w:t>
      </w:r>
      <w:r w:rsidR="005950FF" w:rsidRPr="008F24D9">
        <w:rPr>
          <w:rFonts w:eastAsiaTheme="minorHAnsi"/>
          <w:bCs/>
          <w:sz w:val="24"/>
          <w:szCs w:val="24"/>
        </w:rPr>
        <w:t>18</w:t>
      </w:r>
      <w:r w:rsidRPr="008F24D9">
        <w:rPr>
          <w:rFonts w:eastAsiaTheme="minorHAnsi"/>
          <w:sz w:val="24"/>
          <w:szCs w:val="24"/>
          <w:lang w:eastAsia="en-US"/>
        </w:rPr>
        <w:t xml:space="preserve"> к настоящему Тарифному соглашению.</w:t>
      </w:r>
    </w:p>
    <w:p w14:paraId="4C96BCA3" w14:textId="03D65B39"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 xml:space="preserve">КСкс – коэффициент специфики КСГ, к которой отнесен данный случай госпитализации, перечень КСдс приведен в приложении </w:t>
      </w:r>
      <w:r w:rsidR="005950FF" w:rsidRPr="008F24D9">
        <w:rPr>
          <w:rFonts w:eastAsiaTheme="minorHAnsi"/>
          <w:sz w:val="24"/>
          <w:szCs w:val="24"/>
          <w:lang w:eastAsia="en-US"/>
        </w:rPr>
        <w:t>18</w:t>
      </w:r>
      <w:r w:rsidRPr="008F24D9">
        <w:rPr>
          <w:rFonts w:eastAsiaTheme="minorHAnsi"/>
          <w:sz w:val="24"/>
          <w:szCs w:val="24"/>
          <w:lang w:eastAsia="en-US"/>
        </w:rPr>
        <w:t xml:space="preserve"> к настоящему Тарифному соглашению.</w:t>
      </w:r>
    </w:p>
    <w:p w14:paraId="4DCFA5DC" w14:textId="3FC714EA"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 xml:space="preserve">КУСкс – коэффициент уровня структурного подразделения медицинской организации, в которой был пролечен пациент в условиях круглосуточного стационара, установлен </w:t>
      </w:r>
      <w:r w:rsidRPr="008F24D9">
        <w:rPr>
          <w:rFonts w:eastAsiaTheme="minorHAnsi"/>
          <w:bCs/>
          <w:sz w:val="24"/>
          <w:szCs w:val="24"/>
          <w:lang w:eastAsia="en-US"/>
        </w:rPr>
        <w:t>приложением 2</w:t>
      </w:r>
      <w:r w:rsidR="005950FF" w:rsidRPr="008F24D9">
        <w:rPr>
          <w:rFonts w:eastAsiaTheme="minorHAnsi"/>
          <w:bCs/>
          <w:sz w:val="24"/>
          <w:szCs w:val="24"/>
          <w:lang w:eastAsia="en-US"/>
        </w:rPr>
        <w:t>0</w:t>
      </w:r>
      <w:r w:rsidRPr="008F24D9">
        <w:rPr>
          <w:rFonts w:eastAsiaTheme="minorHAnsi"/>
          <w:sz w:val="24"/>
          <w:szCs w:val="24"/>
          <w:lang w:eastAsia="en-US"/>
        </w:rPr>
        <w:t xml:space="preserve"> к настоящему Тарифному соглашению. Коэффициент уровня структурного подразделения медицинской организации отражает разницу в затратах на оказание медицинской помощи с учетом тяжести состояния пациента, наличия у него осложнений, проведения углубленных исследований на различных уровнях, а также учитывает оказание медицинских услуг с применением телемедицинских технологий. Структурным подразделениям медицинских организаций, оказывающих медицинскую помощь с применением телемедицинских технологий, установлен подуровень с более высоким коэффициентом КУСкс.</w:t>
      </w:r>
    </w:p>
    <w:p w14:paraId="321AD14C" w14:textId="584C1500"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 xml:space="preserve">Перечень КСГ, для которых не применяется коэффициент уровня структурного подразделения медицинской организации, приведен в </w:t>
      </w:r>
      <w:r w:rsidRPr="008F24D9">
        <w:rPr>
          <w:rFonts w:eastAsiaTheme="minorHAnsi"/>
          <w:bCs/>
          <w:sz w:val="24"/>
          <w:szCs w:val="24"/>
        </w:rPr>
        <w:t xml:space="preserve">приложении </w:t>
      </w:r>
      <w:r w:rsidR="008E7B79" w:rsidRPr="008F24D9">
        <w:rPr>
          <w:rFonts w:eastAsiaTheme="minorHAnsi"/>
          <w:bCs/>
          <w:sz w:val="24"/>
          <w:szCs w:val="24"/>
        </w:rPr>
        <w:t>18</w:t>
      </w:r>
      <w:r w:rsidRPr="008F24D9">
        <w:rPr>
          <w:rFonts w:eastAsiaTheme="minorHAnsi"/>
          <w:sz w:val="24"/>
          <w:szCs w:val="24"/>
        </w:rPr>
        <w:t xml:space="preserve"> к</w:t>
      </w:r>
      <w:r w:rsidRPr="008F24D9">
        <w:rPr>
          <w:rFonts w:eastAsiaTheme="minorHAnsi"/>
          <w:sz w:val="24"/>
          <w:szCs w:val="24"/>
          <w:lang w:eastAsia="en-US"/>
        </w:rPr>
        <w:t xml:space="preserve"> настоящему Тарифному соглашению.</w:t>
      </w:r>
    </w:p>
    <w:p w14:paraId="49DC2B6C" w14:textId="44C480DF"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 xml:space="preserve">КЗПкс – коэффициент достижения целевых показателей уровня заработной платы медицинских работников, предусмотренных «дорожными картами» развития здравоохранения в </w:t>
      </w:r>
      <w:r w:rsidR="008F0446" w:rsidRPr="008F24D9">
        <w:rPr>
          <w:rFonts w:eastAsiaTheme="minorHAnsi"/>
          <w:sz w:val="24"/>
          <w:szCs w:val="24"/>
          <w:lang w:eastAsia="en-US"/>
        </w:rPr>
        <w:t>автономном округе</w:t>
      </w:r>
      <w:r w:rsidRPr="008F24D9">
        <w:rPr>
          <w:rFonts w:eastAsiaTheme="minorHAnsi"/>
          <w:sz w:val="24"/>
          <w:szCs w:val="24"/>
          <w:lang w:eastAsia="en-US"/>
        </w:rPr>
        <w:t xml:space="preserve">, установлен </w:t>
      </w:r>
      <w:r w:rsidRPr="008F24D9">
        <w:rPr>
          <w:rFonts w:eastAsiaTheme="minorHAnsi"/>
          <w:bCs/>
          <w:sz w:val="24"/>
          <w:szCs w:val="24"/>
        </w:rPr>
        <w:t>приложением 2</w:t>
      </w:r>
      <w:r w:rsidR="008E7B79" w:rsidRPr="008F24D9">
        <w:rPr>
          <w:rFonts w:eastAsiaTheme="minorHAnsi"/>
          <w:bCs/>
          <w:sz w:val="24"/>
          <w:szCs w:val="24"/>
        </w:rPr>
        <w:t>0</w:t>
      </w:r>
      <w:r w:rsidRPr="008F24D9">
        <w:rPr>
          <w:rFonts w:eastAsiaTheme="minorHAnsi"/>
          <w:sz w:val="24"/>
          <w:szCs w:val="24"/>
          <w:lang w:eastAsia="en-US"/>
        </w:rPr>
        <w:t xml:space="preserve"> к настоящему Тарифному соглашению.</w:t>
      </w:r>
    </w:p>
    <w:p w14:paraId="1E7AADC5" w14:textId="675D6351" w:rsidR="002D1CD1" w:rsidRPr="008F24D9" w:rsidRDefault="002D1CD1" w:rsidP="002D1CD1">
      <w:pPr>
        <w:ind w:firstLine="720"/>
        <w:jc w:val="both"/>
        <w:rPr>
          <w:rFonts w:eastAsia="Calibri"/>
          <w:sz w:val="24"/>
          <w:szCs w:val="24"/>
        </w:rPr>
      </w:pPr>
      <w:r w:rsidRPr="008F24D9">
        <w:rPr>
          <w:rFonts w:eastAsia="Calibri"/>
          <w:sz w:val="24"/>
          <w:szCs w:val="24"/>
        </w:rPr>
        <w:t xml:space="preserve">КСЛПкс – коэффициент сложности лечения пациента (при необходимости, сумма применяемых КСЛП) (*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 установлен для случаев и в размере согласно </w:t>
      </w:r>
      <w:r w:rsidRPr="008F24D9">
        <w:rPr>
          <w:rFonts w:eastAsia="Calibri"/>
          <w:bCs/>
          <w:sz w:val="24"/>
          <w:szCs w:val="24"/>
        </w:rPr>
        <w:t>приложению 2</w:t>
      </w:r>
      <w:r w:rsidR="008E7B79" w:rsidRPr="008F24D9">
        <w:rPr>
          <w:rFonts w:eastAsia="Calibri"/>
          <w:bCs/>
          <w:sz w:val="24"/>
          <w:szCs w:val="24"/>
        </w:rPr>
        <w:t>1</w:t>
      </w:r>
      <w:r w:rsidRPr="008F24D9">
        <w:rPr>
          <w:rFonts w:eastAsia="Calibri"/>
          <w:sz w:val="24"/>
          <w:szCs w:val="24"/>
        </w:rPr>
        <w:t xml:space="preserve"> к настоящему Тарифному соглашению.</w:t>
      </w:r>
    </w:p>
    <w:p w14:paraId="636928BE" w14:textId="767D82DE" w:rsidR="002D1CD1" w:rsidRPr="008F24D9" w:rsidRDefault="00F0073B" w:rsidP="002D1CD1">
      <w:pPr>
        <w:widowControl w:val="0"/>
        <w:pBdr>
          <w:top w:val="nil"/>
          <w:left w:val="nil"/>
          <w:bottom w:val="nil"/>
          <w:right w:val="nil"/>
          <w:between w:val="nil"/>
        </w:pBdr>
        <w:ind w:firstLine="540"/>
        <w:jc w:val="both"/>
        <w:rPr>
          <w:color w:val="000000"/>
          <w:sz w:val="24"/>
          <w:szCs w:val="24"/>
        </w:rPr>
      </w:pPr>
      <w:r w:rsidRPr="00DA5F08">
        <w:rPr>
          <w:color w:val="000000"/>
          <w:sz w:val="24"/>
          <w:szCs w:val="24"/>
        </w:rPr>
        <w:t>3</w:t>
      </w:r>
      <w:r w:rsidR="008F0446" w:rsidRPr="008F24D9">
        <w:rPr>
          <w:color w:val="000000"/>
          <w:sz w:val="24"/>
          <w:szCs w:val="24"/>
        </w:rPr>
        <w:t xml:space="preserve">.6. </w:t>
      </w:r>
      <w:r w:rsidR="002D1CD1" w:rsidRPr="008F24D9">
        <w:rPr>
          <w:color w:val="000000"/>
          <w:sz w:val="24"/>
          <w:szCs w:val="24"/>
        </w:rPr>
        <w:t>Стоимость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14:paraId="544CFA7B" w14:textId="77777777" w:rsidR="002D1CD1" w:rsidRPr="008F24D9" w:rsidRDefault="002D1CD1" w:rsidP="002D1CD1">
      <w:pPr>
        <w:widowControl w:val="0"/>
        <w:pBdr>
          <w:top w:val="nil"/>
          <w:left w:val="nil"/>
          <w:bottom w:val="nil"/>
          <w:right w:val="nil"/>
          <w:between w:val="nil"/>
        </w:pBdr>
        <w:ind w:firstLine="540"/>
        <w:jc w:val="both"/>
        <w:rPr>
          <w:color w:val="000000"/>
          <w:sz w:val="24"/>
          <w:szCs w:val="24"/>
        </w:rPr>
      </w:pPr>
    </w:p>
    <w:p w14:paraId="28322B62" w14:textId="77777777" w:rsidR="002D1CD1" w:rsidRPr="008F24D9" w:rsidRDefault="002D1CD1" w:rsidP="002D1CD1">
      <w:pPr>
        <w:widowControl w:val="0"/>
        <w:pBdr>
          <w:top w:val="nil"/>
          <w:left w:val="nil"/>
          <w:bottom w:val="nil"/>
          <w:right w:val="nil"/>
          <w:between w:val="nil"/>
        </w:pBdr>
        <w:tabs>
          <w:tab w:val="left" w:pos="567"/>
          <w:tab w:val="right" w:pos="9498"/>
        </w:tabs>
        <w:ind w:right="-143"/>
        <w:jc w:val="center"/>
        <w:rPr>
          <w:color w:val="000000"/>
          <w:sz w:val="24"/>
          <w:szCs w:val="24"/>
        </w:rPr>
      </w:pPr>
      <m:oMath>
        <m:r>
          <w:rPr>
            <w:rFonts w:ascii="Cambria Math" w:eastAsia="Cambria Math" w:hAnsi="Cambria Math"/>
            <w:color w:val="000000"/>
            <w:sz w:val="24"/>
            <w:szCs w:val="24"/>
          </w:rPr>
          <m:t>Скс=БСкс×КЗкс×</m:t>
        </m:r>
        <m:d>
          <m:dPr>
            <m:ctrlPr>
              <w:rPr>
                <w:rFonts w:ascii="Cambria Math" w:eastAsia="Cambria Math" w:hAnsi="Cambria Math"/>
                <w:color w:val="000000"/>
                <w:sz w:val="24"/>
                <w:szCs w:val="24"/>
              </w:rPr>
            </m:ctrlPr>
          </m:dPr>
          <m:e>
            <m:d>
              <m:dPr>
                <m:ctrlPr>
                  <w:rPr>
                    <w:rFonts w:ascii="Cambria Math" w:eastAsia="Cambria Math" w:hAnsi="Cambria Math"/>
                    <w:color w:val="000000"/>
                    <w:sz w:val="24"/>
                    <w:szCs w:val="24"/>
                  </w:rPr>
                </m:ctrlPr>
              </m:dPr>
              <m:e>
                <m:r>
                  <w:rPr>
                    <w:rFonts w:ascii="Cambria Math" w:eastAsia="Cambria Math" w:hAnsi="Cambria Math"/>
                    <w:color w:val="000000"/>
                    <w:sz w:val="24"/>
                    <w:szCs w:val="24"/>
                  </w:rPr>
                  <m:t>1-</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Д</m:t>
                    </m:r>
                  </m:e>
                  <m:sub>
                    <m:r>
                      <w:rPr>
                        <w:rFonts w:ascii="Cambria Math" w:eastAsia="Cambria Math" w:hAnsi="Cambria Math"/>
                        <w:color w:val="000000"/>
                        <w:sz w:val="24"/>
                        <w:szCs w:val="24"/>
                      </w:rPr>
                      <m:t>ЗП</m:t>
                    </m:r>
                  </m:sub>
                </m:sSub>
              </m:e>
            </m:d>
            <m:r>
              <w:rPr>
                <w:rFonts w:ascii="Cambria Math" w:eastAsia="Cambria Math" w:hAnsi="Cambria Math"/>
                <w:color w:val="000000"/>
                <w:sz w:val="24"/>
                <w:szCs w:val="24"/>
              </w:rPr>
              <m:t xml:space="preserve"> +</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Д</m:t>
                </m:r>
              </m:e>
              <m:sub>
                <m:r>
                  <w:rPr>
                    <w:rFonts w:ascii="Cambria Math" w:eastAsia="Cambria Math" w:hAnsi="Cambria Math"/>
                    <w:color w:val="000000"/>
                    <w:sz w:val="24"/>
                    <w:szCs w:val="24"/>
                  </w:rPr>
                  <m:t>ЗП</m:t>
                </m:r>
              </m:sub>
            </m:sSub>
            <m:r>
              <w:rPr>
                <w:rFonts w:ascii="Cambria Math" w:eastAsia="Cambria Math" w:hAnsi="Cambria Math"/>
                <w:color w:val="000000"/>
                <w:sz w:val="24"/>
                <w:szCs w:val="24"/>
              </w:rPr>
              <m:t>×КСкс×КУСкс×КД</m:t>
            </m:r>
          </m:e>
        </m:d>
        <m:r>
          <w:rPr>
            <w:rFonts w:ascii="Cambria Math" w:eastAsia="Cambria Math" w:hAnsi="Cambria Math"/>
            <w:sz w:val="24"/>
            <w:szCs w:val="24"/>
          </w:rPr>
          <m:t>×КЗПкс</m:t>
        </m:r>
        <m:r>
          <w:rPr>
            <w:rFonts w:ascii="Cambria Math" w:eastAsia="Cambria Math" w:hAnsi="Cambria Math"/>
            <w:color w:val="000000"/>
            <w:sz w:val="24"/>
            <w:szCs w:val="24"/>
          </w:rPr>
          <m:t>+БСкс×</m:t>
        </m:r>
        <m:sSup>
          <m:sSupPr>
            <m:ctrlPr>
              <w:rPr>
                <w:rFonts w:ascii="Cambria Math" w:eastAsia="Cambria Math" w:hAnsi="Cambria Math" w:cs="Cambria Math"/>
                <w:color w:val="000000"/>
                <w:sz w:val="24"/>
                <w:szCs w:val="24"/>
              </w:rPr>
            </m:ctrlPr>
          </m:sSupPr>
          <m:e>
            <m:r>
              <w:rPr>
                <w:rFonts w:ascii="Cambria Math" w:eastAsia="Cambria Math" w:hAnsi="Cambria Math" w:cs="Cambria Math"/>
                <w:color w:val="000000"/>
                <w:sz w:val="24"/>
                <w:szCs w:val="24"/>
              </w:rPr>
              <m:t>КД</m:t>
            </m:r>
          </m:e>
          <m:sup>
            <m:r>
              <w:rPr>
                <w:rFonts w:ascii="Cambria Math" w:eastAsia="Cambria Math" w:hAnsi="Cambria Math" w:cs="Cambria Math"/>
                <w:color w:val="000000"/>
                <w:sz w:val="24"/>
                <w:szCs w:val="24"/>
              </w:rPr>
              <m:t>*</m:t>
            </m:r>
          </m:sup>
        </m:sSup>
        <m:r>
          <w:rPr>
            <w:rFonts w:ascii="Cambria Math" w:eastAsia="Cambria Math" w:hAnsi="Cambria Math"/>
            <w:color w:val="000000"/>
            <w:sz w:val="24"/>
            <w:szCs w:val="24"/>
          </w:rPr>
          <m:t>×КСЛПкс</m:t>
        </m:r>
      </m:oMath>
      <w:r w:rsidRPr="008F24D9">
        <w:rPr>
          <w:color w:val="000000"/>
          <w:sz w:val="24"/>
          <w:szCs w:val="24"/>
        </w:rPr>
        <w:t>, где:</w:t>
      </w:r>
    </w:p>
    <w:p w14:paraId="27B71B41" w14:textId="77777777" w:rsidR="002D1CD1" w:rsidRPr="008F24D9" w:rsidRDefault="002D1CD1" w:rsidP="002D1CD1">
      <w:pPr>
        <w:widowControl w:val="0"/>
        <w:pBdr>
          <w:top w:val="nil"/>
          <w:left w:val="nil"/>
          <w:bottom w:val="nil"/>
          <w:right w:val="nil"/>
          <w:between w:val="nil"/>
        </w:pBdr>
        <w:tabs>
          <w:tab w:val="left" w:pos="567"/>
          <w:tab w:val="right" w:pos="9498"/>
        </w:tabs>
        <w:ind w:right="-143"/>
        <w:jc w:val="center"/>
        <w:rPr>
          <w:color w:val="000000"/>
          <w:sz w:val="24"/>
          <w:szCs w:val="24"/>
        </w:rPr>
      </w:pPr>
    </w:p>
    <w:p w14:paraId="369D5F7C" w14:textId="60293843" w:rsidR="002D1CD1" w:rsidRPr="008F24D9" w:rsidRDefault="002D1CD1" w:rsidP="002D1CD1">
      <w:pPr>
        <w:widowControl w:val="0"/>
        <w:pBdr>
          <w:top w:val="nil"/>
          <w:left w:val="nil"/>
          <w:bottom w:val="nil"/>
          <w:right w:val="nil"/>
          <w:between w:val="nil"/>
        </w:pBdr>
        <w:tabs>
          <w:tab w:val="left" w:pos="567"/>
          <w:tab w:val="right" w:pos="9498"/>
        </w:tabs>
        <w:ind w:firstLine="709"/>
        <w:jc w:val="both"/>
        <w:rPr>
          <w:color w:val="000000"/>
          <w:sz w:val="24"/>
          <w:szCs w:val="24"/>
        </w:rPr>
      </w:pPr>
      <w:r w:rsidRPr="008F24D9">
        <w:rPr>
          <w:color w:val="000000"/>
          <w:sz w:val="24"/>
          <w:szCs w:val="24"/>
        </w:rPr>
        <w:t>Д</w:t>
      </w:r>
      <w:r w:rsidRPr="008F24D9">
        <w:rPr>
          <w:color w:val="000000"/>
          <w:sz w:val="24"/>
          <w:szCs w:val="24"/>
          <w:vertAlign w:val="subscript"/>
        </w:rPr>
        <w:t>зп</w:t>
      </w:r>
      <w:r w:rsidRPr="008F24D9">
        <w:rPr>
          <w:color w:val="000000"/>
          <w:sz w:val="24"/>
          <w:szCs w:val="24"/>
        </w:rPr>
        <w:t xml:space="preserve"> – доля заработной платы и прочих расходов в структуре стоимости КСГ (устанавливаемое на федеральном уровне значение, к которому применяется КД), значения доли приведены в </w:t>
      </w:r>
      <w:r w:rsidRPr="008F24D9">
        <w:rPr>
          <w:bCs/>
          <w:color w:val="000000"/>
          <w:sz w:val="24"/>
          <w:szCs w:val="24"/>
        </w:rPr>
        <w:t xml:space="preserve">приложении </w:t>
      </w:r>
      <w:r w:rsidR="00EE6188" w:rsidRPr="008F24D9">
        <w:rPr>
          <w:bCs/>
          <w:color w:val="000000"/>
          <w:sz w:val="24"/>
          <w:szCs w:val="24"/>
        </w:rPr>
        <w:t>18</w:t>
      </w:r>
      <w:r w:rsidRPr="008F24D9">
        <w:rPr>
          <w:color w:val="000000"/>
          <w:sz w:val="24"/>
          <w:szCs w:val="24"/>
        </w:rPr>
        <w:t xml:space="preserve"> к настоящему Тарифному соглашению.</w:t>
      </w:r>
    </w:p>
    <w:p w14:paraId="4E64EDD7" w14:textId="77777777" w:rsidR="002D1CD1" w:rsidRPr="008F24D9" w:rsidRDefault="002D1CD1" w:rsidP="002D1CD1">
      <w:pPr>
        <w:ind w:firstLine="720"/>
        <w:jc w:val="both"/>
        <w:rPr>
          <w:rFonts w:eastAsiaTheme="minorHAnsi"/>
          <w:sz w:val="24"/>
          <w:szCs w:val="24"/>
          <w:lang w:eastAsia="en-US"/>
        </w:rPr>
      </w:pPr>
      <w:bookmarkStart w:id="28" w:name="_Hlk94091276"/>
      <w:r w:rsidRPr="008F24D9">
        <w:rPr>
          <w:rFonts w:eastAsiaTheme="minorHAnsi"/>
          <w:sz w:val="24"/>
          <w:szCs w:val="24"/>
          <w:lang w:eastAsia="en-US"/>
        </w:rPr>
        <w:t>В случае, если в рамках одной госпитализации возможно применение нескольких КСЛПкс, итоговое значение КСЛПкс рассчитывается путем суммирования соответствующих КСЛПкс.</w:t>
      </w:r>
    </w:p>
    <w:p w14:paraId="11052A20" w14:textId="45B6CBFA"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При отсутствии оснований применения КСЛПкс значение параметра КСЛПкс при расчете стоимости законченного случая лечения принимается равным 0.</w:t>
      </w:r>
      <w:bookmarkEnd w:id="28"/>
    </w:p>
    <w:p w14:paraId="0E2DB903" w14:textId="77777777"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Размер базовой ставки (БСкс) рассчитывается по формуле:</w:t>
      </w:r>
    </w:p>
    <w:p w14:paraId="0B1F6217" w14:textId="77777777" w:rsidR="002D1CD1" w:rsidRPr="008F24D9" w:rsidRDefault="002D1CD1" w:rsidP="002D1CD1">
      <w:pPr>
        <w:ind w:firstLine="720"/>
        <w:jc w:val="both"/>
        <w:rPr>
          <w:rFonts w:eastAsiaTheme="minorHAnsi"/>
          <w:sz w:val="24"/>
          <w:szCs w:val="24"/>
          <w:lang w:eastAsia="en-US"/>
        </w:rPr>
      </w:pPr>
    </w:p>
    <w:p w14:paraId="4E02B019" w14:textId="77777777" w:rsidR="002D1CD1" w:rsidRPr="008F24D9" w:rsidRDefault="002D1CD1" w:rsidP="002D1CD1">
      <w:pPr>
        <w:jc w:val="center"/>
        <w:rPr>
          <w:rFonts w:eastAsiaTheme="minorHAnsi"/>
          <w:sz w:val="24"/>
          <w:szCs w:val="24"/>
          <w:lang w:eastAsia="en-US"/>
        </w:rPr>
      </w:pPr>
      <m:oMath>
        <m:r>
          <w:rPr>
            <w:rFonts w:ascii="Cambria Math" w:eastAsia="Cambria Math" w:hAnsi="Cambria Math" w:cs="Cambria Math"/>
            <w:color w:val="000000"/>
            <w:sz w:val="28"/>
            <w:szCs w:val="24"/>
          </w:rPr>
          <m:t>БСкс=</m:t>
        </m:r>
        <m:f>
          <m:fPr>
            <m:ctrlPr>
              <w:rPr>
                <w:rFonts w:ascii="Cambria Math" w:eastAsia="Cambria Math" w:hAnsi="Cambria Math" w:cs="Cambria Math"/>
                <w:color w:val="000000"/>
                <w:sz w:val="28"/>
                <w:szCs w:val="24"/>
              </w:rPr>
            </m:ctrlPr>
          </m:fPr>
          <m:num>
            <m:r>
              <w:rPr>
                <w:rFonts w:ascii="Cambria Math" w:eastAsia="Cambria Math" w:hAnsi="Cambria Math" w:cs="Cambria Math"/>
                <w:color w:val="000000"/>
                <w:sz w:val="28"/>
                <w:szCs w:val="24"/>
              </w:rPr>
              <m:t>ОСкс-Ослп</m:t>
            </m:r>
          </m:num>
          <m:den>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сл</m:t>
                </m:r>
              </m:sub>
            </m:sSub>
            <m:r>
              <w:rPr>
                <w:rFonts w:ascii="Cambria Math" w:eastAsia="Cambria Math" w:hAnsi="Cambria Math" w:cs="Cambria Math"/>
                <w:color w:val="000000"/>
                <w:sz w:val="28"/>
                <w:szCs w:val="24"/>
              </w:rPr>
              <m:t>×СПК×КД</m:t>
            </m:r>
          </m:den>
        </m:f>
      </m:oMath>
      <w:r w:rsidRPr="008F24D9">
        <w:rPr>
          <w:rFonts w:eastAsiaTheme="minorEastAsia"/>
          <w:color w:val="000000"/>
          <w:sz w:val="24"/>
          <w:szCs w:val="24"/>
        </w:rPr>
        <w:t>, где</w:t>
      </w:r>
    </w:p>
    <w:p w14:paraId="582A7B35" w14:textId="77777777" w:rsidR="002D1CD1" w:rsidRPr="008F24D9" w:rsidRDefault="002D1CD1" w:rsidP="002D1CD1">
      <w:pPr>
        <w:ind w:firstLine="720"/>
        <w:jc w:val="both"/>
        <w:rPr>
          <w:rFonts w:eastAsiaTheme="minorHAnsi"/>
          <w:sz w:val="24"/>
          <w:szCs w:val="24"/>
          <w:lang w:eastAsia="en-US"/>
        </w:rPr>
      </w:pPr>
    </w:p>
    <w:p w14:paraId="70C58F12" w14:textId="77777777"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lastRenderedPageBreak/>
        <w:t>ОСкс – объем средств, предназначенных для финансового обеспечения медицинской помощи, оказываемой в условиях круглосуточного стационара и оплачиваемой по КСГ;</w:t>
      </w:r>
    </w:p>
    <w:p w14:paraId="660E982D" w14:textId="77777777"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Чсл – общее плановое количество случаев госпитализации, подлежащих оплате по КСГ;</w:t>
      </w:r>
    </w:p>
    <w:p w14:paraId="58F0F340" w14:textId="77777777"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СПК – средний поправочный коэффициент оплаты по КСГ;</w:t>
      </w:r>
    </w:p>
    <w:p w14:paraId="2EB0D696" w14:textId="77777777"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Ослп – сумма, характеризующая вклад коэффициента сложности лечения пациента в стоимость законченного (прерванного) случая лечения заболевания.</w:t>
      </w:r>
    </w:p>
    <w:p w14:paraId="51250764" w14:textId="77777777" w:rsidR="002D1CD1" w:rsidRPr="008F24D9" w:rsidRDefault="002D1CD1" w:rsidP="002D1CD1">
      <w:pPr>
        <w:widowControl w:val="0"/>
        <w:pBdr>
          <w:top w:val="nil"/>
          <w:left w:val="nil"/>
          <w:bottom w:val="nil"/>
          <w:right w:val="nil"/>
          <w:between w:val="nil"/>
        </w:pBdr>
        <w:ind w:firstLine="709"/>
        <w:jc w:val="both"/>
        <w:rPr>
          <w:color w:val="000000"/>
          <w:sz w:val="24"/>
          <w:szCs w:val="24"/>
        </w:rPr>
      </w:pPr>
      <w:r w:rsidRPr="008F24D9">
        <w:rPr>
          <w:color w:val="000000"/>
          <w:sz w:val="24"/>
          <w:szCs w:val="24"/>
        </w:rPr>
        <w:t>СПК рассчитывается по формуле:</w:t>
      </w:r>
    </w:p>
    <w:p w14:paraId="14996B6F" w14:textId="77777777" w:rsidR="002D1CD1" w:rsidRPr="008F24D9" w:rsidRDefault="002D1CD1" w:rsidP="002D1CD1">
      <w:pPr>
        <w:widowControl w:val="0"/>
        <w:pBdr>
          <w:top w:val="nil"/>
          <w:left w:val="nil"/>
          <w:bottom w:val="nil"/>
          <w:right w:val="nil"/>
          <w:between w:val="nil"/>
        </w:pBdr>
        <w:ind w:firstLine="709"/>
        <w:jc w:val="both"/>
        <w:rPr>
          <w:color w:val="000000"/>
          <w:sz w:val="24"/>
          <w:szCs w:val="24"/>
        </w:rPr>
      </w:pPr>
    </w:p>
    <w:p w14:paraId="5CBB4E93" w14:textId="77777777" w:rsidR="002D1CD1" w:rsidRPr="008F24D9" w:rsidRDefault="002D1CD1" w:rsidP="002D1CD1">
      <w:pPr>
        <w:jc w:val="center"/>
        <w:rPr>
          <w:color w:val="000000"/>
          <w:sz w:val="24"/>
          <w:szCs w:val="24"/>
        </w:rPr>
      </w:pPr>
      <m:oMath>
        <m:r>
          <w:rPr>
            <w:rFonts w:ascii="Cambria Math" w:eastAsia="Cambria Math" w:hAnsi="Cambria Math" w:cs="Cambria Math"/>
            <w:color w:val="000000"/>
            <w:sz w:val="32"/>
            <w:szCs w:val="24"/>
          </w:rPr>
          <m:t>СПК=</m:t>
        </m:r>
        <m:f>
          <m:fPr>
            <m:ctrlPr>
              <w:rPr>
                <w:rFonts w:ascii="Cambria Math" w:eastAsia="Cambria Math" w:hAnsi="Cambria Math" w:cs="Cambria Math"/>
                <w:color w:val="000000"/>
                <w:sz w:val="32"/>
                <w:szCs w:val="24"/>
              </w:rPr>
            </m:ctrlPr>
          </m:fPr>
          <m:num>
            <m:nary>
              <m:naryPr>
                <m:chr m:val="∑"/>
                <m:limLoc m:val="undOvr"/>
                <m:subHide m:val="1"/>
                <m:supHide m:val="1"/>
                <m:ctrlPr>
                  <w:rPr>
                    <w:rFonts w:ascii="Cambria Math" w:eastAsia="Cambria Math" w:hAnsi="Cambria Math" w:cs="Cambria Math"/>
                    <w:i/>
                    <w:color w:val="000000"/>
                    <w:sz w:val="32"/>
                    <w:szCs w:val="24"/>
                  </w:rPr>
                </m:ctrlPr>
              </m:naryPr>
              <m:sub/>
              <m:sup/>
              <m:e>
                <m:r>
                  <w:rPr>
                    <w:rFonts w:ascii="Cambria Math" w:eastAsia="Cambria Math" w:hAnsi="Cambria Math" w:cs="Cambria Math"/>
                    <w:color w:val="000000"/>
                    <w:sz w:val="32"/>
                    <w:szCs w:val="24"/>
                  </w:rPr>
                  <m:t>(</m:t>
                </m:r>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КЗ</m:t>
                    </m:r>
                  </m:e>
                  <m:sub>
                    <m:r>
                      <w:rPr>
                        <w:rFonts w:ascii="Cambria Math" w:eastAsia="Cambria Math" w:hAnsi="Cambria Math" w:cs="Cambria Math"/>
                        <w:color w:val="000000"/>
                        <w:sz w:val="32"/>
                        <w:szCs w:val="24"/>
                      </w:rPr>
                      <m:t>i</m:t>
                    </m:r>
                  </m:sub>
                </m:sSub>
                <m:r>
                  <w:rPr>
                    <w:rFonts w:ascii="Cambria Math" w:eastAsia="Cambria Math" w:hAnsi="Cambria Math" w:cs="Cambria Math"/>
                    <w:color w:val="000000"/>
                    <w:sz w:val="32"/>
                    <w:szCs w:val="24"/>
                  </w:rPr>
                  <m:t>×(</m:t>
                </m:r>
                <m:d>
                  <m:dPr>
                    <m:ctrlPr>
                      <w:rPr>
                        <w:rFonts w:ascii="Cambria Math" w:eastAsia="Cambria Math" w:hAnsi="Cambria Math" w:cs="Cambria Math"/>
                        <w:i/>
                        <w:color w:val="000000"/>
                        <w:sz w:val="32"/>
                        <w:szCs w:val="24"/>
                      </w:rPr>
                    </m:ctrlPr>
                  </m:dPr>
                  <m:e>
                    <m:r>
                      <w:rPr>
                        <w:rFonts w:ascii="Cambria Math" w:eastAsia="Cambria Math" w:hAnsi="Cambria Math" w:cs="Cambria Math"/>
                        <w:color w:val="000000"/>
                        <w:sz w:val="32"/>
                        <w:szCs w:val="24"/>
                      </w:rPr>
                      <m:t>1-</m:t>
                    </m:r>
                    <m:sSub>
                      <m:sSubPr>
                        <m:ctrlPr>
                          <w:rPr>
                            <w:rFonts w:ascii="Cambria Math" w:eastAsia="Cambria Math" w:hAnsi="Cambria Math" w:cs="Cambria Math"/>
                            <w:i/>
                            <w:color w:val="000000"/>
                            <w:sz w:val="32"/>
                            <w:szCs w:val="24"/>
                          </w:rPr>
                        </m:ctrlPr>
                      </m:sSubPr>
                      <m:e>
                        <m:r>
                          <w:rPr>
                            <w:rFonts w:ascii="Cambria Math" w:eastAsia="Cambria Math" w:hAnsi="Cambria Math" w:cs="Cambria Math"/>
                            <w:color w:val="000000"/>
                            <w:sz w:val="32"/>
                            <w:szCs w:val="24"/>
                          </w:rPr>
                          <m:t>Д</m:t>
                        </m:r>
                      </m:e>
                      <m:sub>
                        <m:r>
                          <w:rPr>
                            <w:rFonts w:ascii="Cambria Math" w:eastAsia="Cambria Math" w:hAnsi="Cambria Math" w:cs="Cambria Math"/>
                            <w:color w:val="000000"/>
                            <w:sz w:val="32"/>
                            <w:szCs w:val="24"/>
                          </w:rPr>
                          <m:t>ЗП</m:t>
                        </m:r>
                      </m:sub>
                    </m:sSub>
                  </m:e>
                </m:d>
                <m:r>
                  <w:rPr>
                    <w:rFonts w:ascii="Cambria Math" w:eastAsia="Cambria Math" w:hAnsi="Cambria Math" w:cs="Cambria Math"/>
                    <w:color w:val="000000"/>
                    <w:sz w:val="32"/>
                    <w:szCs w:val="24"/>
                  </w:rPr>
                  <m:t>+</m:t>
                </m:r>
                <m:sSub>
                  <m:sSubPr>
                    <m:ctrlPr>
                      <w:rPr>
                        <w:rFonts w:ascii="Cambria Math" w:eastAsia="Cambria Math" w:hAnsi="Cambria Math" w:cs="Cambria Math"/>
                        <w:i/>
                        <w:color w:val="000000"/>
                        <w:sz w:val="32"/>
                        <w:szCs w:val="24"/>
                      </w:rPr>
                    </m:ctrlPr>
                  </m:sSubPr>
                  <m:e>
                    <m:r>
                      <w:rPr>
                        <w:rFonts w:ascii="Cambria Math" w:eastAsia="Cambria Math" w:hAnsi="Cambria Math" w:cs="Cambria Math"/>
                        <w:color w:val="000000"/>
                        <w:sz w:val="32"/>
                        <w:szCs w:val="24"/>
                      </w:rPr>
                      <m:t>Д</m:t>
                    </m:r>
                  </m:e>
                  <m:sub>
                    <m:r>
                      <w:rPr>
                        <w:rFonts w:ascii="Cambria Math" w:eastAsia="Cambria Math" w:hAnsi="Cambria Math" w:cs="Cambria Math"/>
                        <w:color w:val="000000"/>
                        <w:sz w:val="32"/>
                        <w:szCs w:val="24"/>
                      </w:rPr>
                      <m:t>ЗП</m:t>
                    </m:r>
                  </m:sub>
                </m:sSub>
                <m:r>
                  <w:rPr>
                    <w:rFonts w:ascii="Cambria Math" w:eastAsia="Cambria Math" w:hAnsi="Cambria Math" w:cs="Cambria Math"/>
                    <w:color w:val="000000"/>
                    <w:sz w:val="32"/>
                    <w:szCs w:val="24"/>
                  </w:rPr>
                  <m:t>×</m:t>
                </m:r>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КС</m:t>
                    </m:r>
                  </m:e>
                  <m:sub>
                    <m:r>
                      <w:rPr>
                        <w:rFonts w:ascii="Cambria Math" w:eastAsia="Cambria Math" w:hAnsi="Cambria Math" w:cs="Cambria Math"/>
                        <w:color w:val="000000"/>
                        <w:sz w:val="32"/>
                        <w:szCs w:val="24"/>
                      </w:rPr>
                      <m:t>КС</m:t>
                    </m:r>
                  </m:sub>
                </m:sSub>
                <m:r>
                  <w:rPr>
                    <w:rFonts w:ascii="Cambria Math" w:eastAsia="Cambria Math" w:hAnsi="Cambria Math" w:cs="Cambria Math"/>
                    <w:color w:val="000000"/>
                    <w:sz w:val="32"/>
                    <w:szCs w:val="24"/>
                  </w:rPr>
                  <m:t>×</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КУС</m:t>
                    </m:r>
                  </m:e>
                  <m:sub>
                    <m:r>
                      <w:rPr>
                        <w:rFonts w:ascii="Cambria Math" w:eastAsia="Cambria Math" w:hAnsi="Cambria Math" w:cs="Cambria Math"/>
                        <w:color w:val="000000"/>
                        <w:sz w:val="32"/>
                        <w:szCs w:val="24"/>
                      </w:rPr>
                      <m:t>КС</m:t>
                    </m:r>
                  </m:sub>
                  <m:sup>
                    <m:r>
                      <w:rPr>
                        <w:rFonts w:ascii="Cambria Math" w:eastAsia="Cambria Math" w:hAnsi="Cambria Math" w:cs="Cambria Math"/>
                        <w:color w:val="000000"/>
                        <w:sz w:val="32"/>
                        <w:szCs w:val="24"/>
                      </w:rPr>
                      <m:t>i</m:t>
                    </m:r>
                  </m:sup>
                </m:sSubSup>
                <m:r>
                  <w:rPr>
                    <w:rFonts w:ascii="Cambria Math" w:eastAsia="Cambria Math" w:hAnsi="Cambria Math" w:cs="Cambria Math"/>
                    <w:color w:val="000000"/>
                    <w:sz w:val="32"/>
                    <w:szCs w:val="24"/>
                  </w:rPr>
                  <m:t>×</m:t>
                </m:r>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КД</m:t>
                    </m:r>
                  </m:e>
                  <m:sub>
                    <m:r>
                      <w:rPr>
                        <w:rFonts w:ascii="Cambria Math" w:eastAsia="Cambria Math" w:hAnsi="Cambria Math" w:cs="Cambria Math"/>
                        <w:color w:val="000000"/>
                        <w:sz w:val="32"/>
                        <w:szCs w:val="24"/>
                      </w:rPr>
                      <m:t>i</m:t>
                    </m:r>
                  </m:sub>
                </m:sSub>
                <m:r>
                  <w:rPr>
                    <w:rFonts w:ascii="Cambria Math" w:eastAsia="Cambria Math" w:hAnsi="Cambria Math" w:cs="Cambria Math"/>
                    <w:color w:val="000000"/>
                    <w:sz w:val="32"/>
                    <w:szCs w:val="24"/>
                  </w:rPr>
                  <m:t>)×</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Ч</m:t>
                    </m:r>
                  </m:e>
                  <m:sub>
                    <m:r>
                      <w:rPr>
                        <w:rFonts w:ascii="Cambria Math" w:eastAsia="Cambria Math" w:hAnsi="Cambria Math" w:cs="Cambria Math"/>
                        <w:color w:val="000000"/>
                        <w:sz w:val="32"/>
                        <w:szCs w:val="24"/>
                      </w:rPr>
                      <m:t>сл</m:t>
                    </m:r>
                  </m:sub>
                  <m:sup>
                    <m:r>
                      <w:rPr>
                        <w:rFonts w:ascii="Cambria Math" w:eastAsia="Cambria Math" w:hAnsi="Cambria Math" w:cs="Cambria Math"/>
                        <w:color w:val="000000"/>
                        <w:sz w:val="32"/>
                        <w:szCs w:val="24"/>
                      </w:rPr>
                      <m:t>i</m:t>
                    </m:r>
                  </m:sup>
                </m:sSubSup>
                <m:r>
                  <w:rPr>
                    <w:rFonts w:ascii="Cambria Math" w:eastAsia="Cambria Math" w:hAnsi="Cambria Math" w:cs="Cambria Math"/>
                    <w:color w:val="000000"/>
                    <w:sz w:val="32"/>
                    <w:szCs w:val="24"/>
                  </w:rPr>
                  <m:t>)</m:t>
                </m:r>
              </m:e>
            </m:nary>
          </m:num>
          <m:den>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Ч</m:t>
                </m:r>
              </m:e>
              <m:sub>
                <m:r>
                  <w:rPr>
                    <w:rFonts w:ascii="Cambria Math" w:eastAsia="Cambria Math" w:hAnsi="Cambria Math" w:cs="Cambria Math"/>
                    <w:color w:val="000000"/>
                    <w:sz w:val="32"/>
                    <w:szCs w:val="24"/>
                  </w:rPr>
                  <m:t>сл</m:t>
                </m:r>
              </m:sub>
            </m:sSub>
          </m:den>
        </m:f>
      </m:oMath>
      <w:r w:rsidRPr="008F24D9">
        <w:rPr>
          <w:color w:val="000000"/>
          <w:sz w:val="24"/>
          <w:szCs w:val="24"/>
        </w:rPr>
        <w:t>.</w:t>
      </w:r>
    </w:p>
    <w:p w14:paraId="18C241A9" w14:textId="77777777" w:rsidR="002D1CD1" w:rsidRPr="008F24D9" w:rsidRDefault="002D1CD1" w:rsidP="002D1CD1">
      <w:pPr>
        <w:ind w:firstLine="720"/>
        <w:jc w:val="both"/>
        <w:rPr>
          <w:color w:val="000000"/>
          <w:sz w:val="24"/>
          <w:szCs w:val="24"/>
        </w:rPr>
      </w:pPr>
    </w:p>
    <w:p w14:paraId="6F5DA537" w14:textId="77777777" w:rsidR="002D1CD1" w:rsidRPr="008F24D9" w:rsidRDefault="002D1CD1" w:rsidP="002D1CD1">
      <w:pPr>
        <w:ind w:firstLine="720"/>
        <w:jc w:val="both"/>
        <w:rPr>
          <w:color w:val="000000"/>
          <w:sz w:val="24"/>
          <w:szCs w:val="24"/>
        </w:rPr>
      </w:pPr>
      <w:r w:rsidRPr="008F24D9">
        <w:rPr>
          <w:color w:val="000000"/>
          <w:sz w:val="24"/>
          <w:szCs w:val="24"/>
        </w:rPr>
        <w:t>При расчете базовой ставки в качестве параметра Ослп используется сумма, характеризующая вклад коэффициента сложности лечения пациента в совокупный объем средств на оплату медицинской помощи:</w:t>
      </w:r>
    </w:p>
    <w:p w14:paraId="7698315A" w14:textId="77777777" w:rsidR="002D1CD1" w:rsidRPr="008F24D9" w:rsidRDefault="002D1CD1" w:rsidP="002D1CD1">
      <w:pPr>
        <w:ind w:firstLine="720"/>
        <w:jc w:val="both"/>
        <w:rPr>
          <w:color w:val="000000"/>
          <w:sz w:val="24"/>
          <w:szCs w:val="24"/>
        </w:rPr>
      </w:pPr>
    </w:p>
    <w:p w14:paraId="47AA4BFF" w14:textId="7F48F589" w:rsidR="002D1CD1" w:rsidRPr="008F24D9" w:rsidRDefault="009C3BDF" w:rsidP="002D1CD1">
      <w:pPr>
        <w:ind w:firstLine="720"/>
        <w:jc w:val="center"/>
        <w:rPr>
          <w:color w:val="000000"/>
          <w:sz w:val="24"/>
          <w:szCs w:val="24"/>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О</m:t>
            </m:r>
          </m:e>
          <m:sub>
            <m:r>
              <w:rPr>
                <w:rFonts w:ascii="Cambria Math" w:eastAsia="Cambria Math" w:hAnsi="Cambria Math" w:cs="Cambria Math"/>
                <w:color w:val="000000"/>
                <w:sz w:val="28"/>
                <w:szCs w:val="24"/>
              </w:rPr>
              <m:t>СЛП</m:t>
            </m:r>
          </m:sub>
        </m:sSub>
        <m:r>
          <w:rPr>
            <w:rFonts w:ascii="Cambria Math" w:eastAsia="Cambria Math" w:hAnsi="Cambria Math" w:cs="Cambria Math"/>
            <w:color w:val="000000"/>
            <w:sz w:val="28"/>
            <w:szCs w:val="24"/>
          </w:rPr>
          <m:t>=</m:t>
        </m:r>
        <m:nary>
          <m:naryPr>
            <m:chr m:val="∑"/>
            <m:limLoc m:val="undOvr"/>
            <m:subHide m:val="1"/>
            <m:supHide m:val="1"/>
            <m:ctrlPr>
              <w:rPr>
                <w:rFonts w:ascii="Cambria Math" w:eastAsia="Cambria Math" w:hAnsi="Cambria Math" w:cs="Cambria Math"/>
                <w:i/>
                <w:color w:val="000000"/>
                <w:sz w:val="28"/>
                <w:szCs w:val="24"/>
              </w:rPr>
            </m:ctrlPr>
          </m:naryPr>
          <m:sub/>
          <m:sup/>
          <m:e>
            <m:d>
              <m:dPr>
                <m:ctrlPr>
                  <w:rPr>
                    <w:rFonts w:ascii="Cambria Math" w:eastAsia="Cambria Math" w:hAnsi="Cambria Math" w:cs="Cambria Math"/>
                    <w:color w:val="000000"/>
                    <w:sz w:val="28"/>
                    <w:szCs w:val="24"/>
                  </w:rPr>
                </m:ctrlPr>
              </m:dPr>
              <m:e>
                <m:r>
                  <w:rPr>
                    <w:rFonts w:ascii="Cambria Math" w:eastAsia="Cambria Math" w:hAnsi="Cambria Math" w:cs="Cambria Math"/>
                    <w:color w:val="000000"/>
                    <w:sz w:val="28"/>
                    <w:szCs w:val="24"/>
                  </w:rPr>
                  <m:t>БСкс×</m:t>
                </m:r>
                <m:sSup>
                  <m:sSupPr>
                    <m:ctrlPr>
                      <w:rPr>
                        <w:rFonts w:ascii="Cambria Math" w:eastAsia="Cambria Math" w:hAnsi="Cambria Math" w:cs="Cambria Math"/>
                        <w:color w:val="000000"/>
                        <w:sz w:val="28"/>
                        <w:szCs w:val="24"/>
                      </w:rPr>
                    </m:ctrlPr>
                  </m:sSupPr>
                  <m:e>
                    <m:r>
                      <w:rPr>
                        <w:rFonts w:ascii="Cambria Math" w:eastAsia="Cambria Math" w:hAnsi="Cambria Math" w:cs="Cambria Math"/>
                        <w:color w:val="000000"/>
                        <w:sz w:val="28"/>
                        <w:szCs w:val="24"/>
                      </w:rPr>
                      <m:t>КД</m:t>
                    </m:r>
                  </m:e>
                  <m:sup>
                    <m:r>
                      <w:rPr>
                        <w:rFonts w:ascii="Cambria Math" w:eastAsia="Cambria Math" w:hAnsi="Cambria Math" w:cs="Cambria Math"/>
                        <w:color w:val="000000"/>
                        <w:sz w:val="28"/>
                        <w:szCs w:val="24"/>
                      </w:rPr>
                      <m:t>*</m:t>
                    </m:r>
                  </m:sup>
                </m:sSup>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КСЛПкс</m:t>
                    </m:r>
                  </m:e>
                  <m:sub>
                    <m:r>
                      <w:rPr>
                        <w:rFonts w:ascii="Cambria Math" w:eastAsia="Cambria Math" w:hAnsi="Cambria Math" w:cs="Cambria Math"/>
                        <w:color w:val="000000"/>
                        <w:sz w:val="28"/>
                        <w:szCs w:val="24"/>
                      </w:rPr>
                      <m:t>i</m:t>
                    </m:r>
                  </m:sub>
                </m:sSub>
              </m:e>
            </m:d>
          </m:e>
        </m:nary>
        <m:r>
          <w:rPr>
            <w:rFonts w:ascii="Cambria Math" w:eastAsia="Cambria Math" w:hAnsi="Cambria Math" w:cs="Cambria Math"/>
            <w:color w:val="000000"/>
            <w:sz w:val="28"/>
            <w:szCs w:val="24"/>
          </w:rPr>
          <m:t xml:space="preserve">, </m:t>
        </m:r>
      </m:oMath>
      <w:r w:rsidR="00EE6188" w:rsidRPr="008F24D9">
        <w:rPr>
          <w:color w:val="000000"/>
          <w:sz w:val="24"/>
          <w:szCs w:val="24"/>
        </w:rPr>
        <w:t>где</w:t>
      </w:r>
      <w:r w:rsidR="002D1CD1" w:rsidRPr="008F24D9">
        <w:rPr>
          <w:color w:val="000000"/>
          <w:sz w:val="24"/>
          <w:szCs w:val="24"/>
        </w:rPr>
        <w:t>:</w:t>
      </w:r>
    </w:p>
    <w:p w14:paraId="6B324AAE" w14:textId="77777777" w:rsidR="002D1CD1" w:rsidRPr="008F24D9" w:rsidRDefault="002D1CD1" w:rsidP="002D1CD1">
      <w:pPr>
        <w:ind w:firstLine="720"/>
        <w:jc w:val="center"/>
        <w:rPr>
          <w:color w:val="000000"/>
          <w:sz w:val="24"/>
          <w:szCs w:val="24"/>
        </w:rPr>
      </w:pPr>
    </w:p>
    <w:p w14:paraId="0367D546" w14:textId="089C29E5" w:rsidR="002D1CD1" w:rsidRPr="008F24D9" w:rsidRDefault="002D1CD1" w:rsidP="002D1CD1">
      <w:pPr>
        <w:ind w:firstLine="720"/>
        <w:jc w:val="both"/>
        <w:rPr>
          <w:color w:val="000000"/>
          <w:sz w:val="24"/>
          <w:szCs w:val="24"/>
        </w:rPr>
      </w:pPr>
      <w:r w:rsidRPr="008F24D9">
        <w:rPr>
          <w:color w:val="000000"/>
          <w:sz w:val="24"/>
          <w:szCs w:val="24"/>
        </w:rPr>
        <w:t>КСЛПкс</w:t>
      </w:r>
      <w:r w:rsidRPr="008F24D9">
        <w:rPr>
          <w:rFonts w:ascii="Cambria Math" w:hAnsi="Cambria Math" w:cs="Cambria Math"/>
          <w:color w:val="000000"/>
          <w:sz w:val="24"/>
          <w:szCs w:val="24"/>
        </w:rPr>
        <w:t>𝑖</w:t>
      </w:r>
      <w:r w:rsidRPr="008F24D9">
        <w:rPr>
          <w:color w:val="000000"/>
          <w:sz w:val="24"/>
          <w:szCs w:val="24"/>
        </w:rPr>
        <w:t xml:space="preserve"> – размер КСЛП, применяемый при оплате i-го случая оказания медицинской помощи в 202</w:t>
      </w:r>
      <w:r w:rsidR="00EE6188" w:rsidRPr="008F24D9">
        <w:rPr>
          <w:color w:val="000000"/>
          <w:sz w:val="24"/>
          <w:szCs w:val="24"/>
        </w:rPr>
        <w:t>5</w:t>
      </w:r>
      <w:r w:rsidRPr="008F24D9">
        <w:rPr>
          <w:color w:val="000000"/>
          <w:sz w:val="24"/>
          <w:szCs w:val="24"/>
        </w:rPr>
        <w:t xml:space="preserve"> году.</w:t>
      </w:r>
    </w:p>
    <w:p w14:paraId="416D8CCF" w14:textId="77777777" w:rsidR="002D1CD1" w:rsidRPr="008F24D9" w:rsidRDefault="002D1CD1" w:rsidP="002D1CD1">
      <w:pPr>
        <w:ind w:firstLine="720"/>
        <w:jc w:val="both"/>
        <w:rPr>
          <w:color w:val="000000"/>
          <w:sz w:val="24"/>
          <w:szCs w:val="24"/>
        </w:rPr>
      </w:pPr>
      <w:r w:rsidRPr="008F24D9">
        <w:rPr>
          <w:color w:val="000000"/>
          <w:sz w:val="24"/>
          <w:szCs w:val="24"/>
        </w:rPr>
        <w: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p>
    <w:p w14:paraId="22BFCBC0" w14:textId="056327EF" w:rsidR="002D1CD1" w:rsidRPr="008F24D9" w:rsidRDefault="00F0073B" w:rsidP="002D1CD1">
      <w:pPr>
        <w:ind w:firstLine="709"/>
        <w:jc w:val="both"/>
        <w:rPr>
          <w:rFonts w:eastAsiaTheme="minorHAnsi"/>
          <w:sz w:val="24"/>
          <w:szCs w:val="24"/>
          <w:lang w:eastAsia="en-US"/>
        </w:rPr>
      </w:pPr>
      <w:bookmarkStart w:id="29" w:name="_Hlk97814761"/>
      <w:r w:rsidRPr="00DA5F08">
        <w:rPr>
          <w:sz w:val="24"/>
          <w:szCs w:val="24"/>
        </w:rPr>
        <w:t>3</w:t>
      </w:r>
      <w:r w:rsidR="008F0446" w:rsidRPr="008F24D9">
        <w:rPr>
          <w:sz w:val="24"/>
          <w:szCs w:val="24"/>
        </w:rPr>
        <w:t xml:space="preserve">.7. </w:t>
      </w:r>
      <w:r w:rsidR="002D1CD1" w:rsidRPr="008F24D9">
        <w:rPr>
          <w:sz w:val="24"/>
          <w:szCs w:val="24"/>
        </w:rPr>
        <w:t xml:space="preserve">Размер базовой ставки устанавливается на год. </w:t>
      </w:r>
      <w:r w:rsidR="002D1CD1" w:rsidRPr="008F24D9">
        <w:rPr>
          <w:rFonts w:eastAsiaTheme="minorHAnsi"/>
          <w:sz w:val="24"/>
          <w:szCs w:val="24"/>
          <w:lang w:eastAsia="en-US"/>
        </w:rPr>
        <w:t>Корректировка базовой ставки возможна в случае значительных отклонений фактических значений от расчетных не чаще одного раза в квартал.</w:t>
      </w:r>
    </w:p>
    <w:bookmarkEnd w:id="29"/>
    <w:p w14:paraId="32F84377" w14:textId="77777777" w:rsidR="002D1CD1" w:rsidRPr="00CF5B56" w:rsidRDefault="002D1CD1" w:rsidP="002D1CD1">
      <w:pPr>
        <w:ind w:firstLine="709"/>
        <w:jc w:val="both"/>
        <w:rPr>
          <w:rFonts w:eastAsia="Calibri" w:cs="Calibri"/>
          <w:sz w:val="24"/>
          <w:szCs w:val="24"/>
          <w:lang w:eastAsia="en-US"/>
        </w:rPr>
      </w:pPr>
    </w:p>
    <w:p w14:paraId="48227DEB" w14:textId="2328A594" w:rsidR="002D1CD1" w:rsidRPr="00CF5B56" w:rsidRDefault="002D1CD1" w:rsidP="00BD6AEB">
      <w:pPr>
        <w:jc w:val="center"/>
        <w:rPr>
          <w:rFonts w:eastAsiaTheme="minorHAnsi"/>
          <w:b/>
          <w:sz w:val="24"/>
          <w:szCs w:val="24"/>
          <w:lang w:eastAsia="en-US"/>
        </w:rPr>
      </w:pPr>
      <w:r w:rsidRPr="00CF5B56">
        <w:rPr>
          <w:rFonts w:eastAsiaTheme="minorHAnsi"/>
          <w:b/>
          <w:sz w:val="24"/>
          <w:szCs w:val="24"/>
          <w:lang w:eastAsia="en-US"/>
        </w:rPr>
        <w:t xml:space="preserve">Оплата случаев лечения при оказании услуг диализа </w:t>
      </w:r>
    </w:p>
    <w:p w14:paraId="6E45750A" w14:textId="77777777" w:rsidR="002D1CD1" w:rsidRPr="00CF5B56" w:rsidRDefault="002D1CD1" w:rsidP="00BD6AEB">
      <w:pPr>
        <w:jc w:val="center"/>
        <w:rPr>
          <w:rFonts w:eastAsiaTheme="minorHAnsi"/>
          <w:b/>
          <w:sz w:val="24"/>
          <w:szCs w:val="24"/>
          <w:lang w:eastAsia="en-US"/>
        </w:rPr>
      </w:pPr>
      <w:r w:rsidRPr="00CF5B56">
        <w:rPr>
          <w:rFonts w:eastAsiaTheme="minorHAnsi"/>
          <w:b/>
          <w:sz w:val="24"/>
          <w:szCs w:val="24"/>
          <w:lang w:eastAsia="en-US"/>
        </w:rPr>
        <w:t>в рамках круглосуточного стационара</w:t>
      </w:r>
    </w:p>
    <w:p w14:paraId="09096EB0" w14:textId="77777777" w:rsidR="00812B13" w:rsidRDefault="00812B13" w:rsidP="009A0FE5">
      <w:pPr>
        <w:ind w:firstLine="709"/>
        <w:jc w:val="both"/>
        <w:rPr>
          <w:rFonts w:eastAsiaTheme="minorHAnsi"/>
          <w:sz w:val="24"/>
          <w:szCs w:val="24"/>
          <w:lang w:eastAsia="en-US"/>
        </w:rPr>
      </w:pPr>
    </w:p>
    <w:p w14:paraId="79A7E436" w14:textId="623194F3" w:rsidR="002D1CD1" w:rsidRPr="00CF5B56" w:rsidRDefault="00F0073B" w:rsidP="009A0FE5">
      <w:pPr>
        <w:ind w:firstLine="709"/>
        <w:jc w:val="both"/>
        <w:rPr>
          <w:rFonts w:eastAsiaTheme="minorHAnsi"/>
          <w:sz w:val="24"/>
          <w:szCs w:val="24"/>
          <w:lang w:eastAsia="en-US"/>
        </w:rPr>
      </w:pPr>
      <w:r w:rsidRPr="00DA5F08">
        <w:rPr>
          <w:rFonts w:eastAsiaTheme="minorHAnsi"/>
          <w:sz w:val="24"/>
          <w:szCs w:val="24"/>
          <w:lang w:eastAsia="en-US"/>
        </w:rPr>
        <w:t>3</w:t>
      </w:r>
      <w:r w:rsidR="008F0446">
        <w:rPr>
          <w:rFonts w:eastAsiaTheme="minorHAnsi"/>
          <w:sz w:val="24"/>
          <w:szCs w:val="24"/>
          <w:lang w:eastAsia="en-US"/>
        </w:rPr>
        <w:t>.</w:t>
      </w:r>
      <w:r w:rsidRPr="00DA5F08">
        <w:rPr>
          <w:rFonts w:eastAsiaTheme="minorHAnsi"/>
          <w:sz w:val="24"/>
          <w:szCs w:val="24"/>
          <w:lang w:eastAsia="en-US"/>
        </w:rPr>
        <w:t>8</w:t>
      </w:r>
      <w:r w:rsidR="002D1CD1" w:rsidRPr="00CF5B56">
        <w:rPr>
          <w:rFonts w:eastAsiaTheme="minorHAnsi"/>
          <w:sz w:val="24"/>
          <w:szCs w:val="24"/>
          <w:lang w:eastAsia="en-US"/>
        </w:rPr>
        <w:t>. При оказании пациенту медицинской помощи в условиях стационара с одновременным проведением услуг диализа, оплата медицинской помощи осуществляется по тарифу соответствующей КСГ в рамках одного случая лечения и дополнительно за фактически выполненные услуги диализа по тарифам</w:t>
      </w:r>
      <w:r w:rsidR="009A0FE5">
        <w:rPr>
          <w:rFonts w:eastAsiaTheme="minorHAnsi"/>
          <w:sz w:val="24"/>
          <w:szCs w:val="24"/>
          <w:lang w:eastAsia="en-US"/>
        </w:rPr>
        <w:t xml:space="preserve"> в соответствии с </w:t>
      </w:r>
      <w:r w:rsidR="002D1CD1" w:rsidRPr="009A0FE5">
        <w:rPr>
          <w:rFonts w:eastAsiaTheme="minorHAnsi"/>
          <w:sz w:val="24"/>
          <w:szCs w:val="24"/>
          <w:lang w:eastAsia="en-US"/>
        </w:rPr>
        <w:t>приложение</w:t>
      </w:r>
      <w:r w:rsidR="009A0FE5">
        <w:rPr>
          <w:rFonts w:eastAsiaTheme="minorHAnsi"/>
          <w:sz w:val="24"/>
          <w:szCs w:val="24"/>
          <w:lang w:eastAsia="en-US"/>
        </w:rPr>
        <w:t>м</w:t>
      </w:r>
      <w:r w:rsidR="002D1CD1" w:rsidRPr="009A0FE5">
        <w:rPr>
          <w:rFonts w:eastAsiaTheme="minorHAnsi"/>
          <w:sz w:val="24"/>
          <w:szCs w:val="24"/>
          <w:lang w:eastAsia="en-US"/>
        </w:rPr>
        <w:t xml:space="preserve"> </w:t>
      </w:r>
      <w:r w:rsidR="009A0FE5" w:rsidRPr="009A0FE5">
        <w:rPr>
          <w:rFonts w:eastAsiaTheme="minorHAnsi"/>
          <w:sz w:val="24"/>
          <w:szCs w:val="24"/>
          <w:lang w:eastAsia="en-US"/>
        </w:rPr>
        <w:t>23</w:t>
      </w:r>
      <w:r w:rsidR="002D1CD1" w:rsidRPr="00CF5B56">
        <w:rPr>
          <w:rFonts w:eastAsiaTheme="minorHAnsi"/>
          <w:sz w:val="24"/>
          <w:szCs w:val="24"/>
          <w:lang w:eastAsia="en-US"/>
        </w:rPr>
        <w:t xml:space="preserve"> к настоящему Тарифному соглашению.</w:t>
      </w:r>
    </w:p>
    <w:p w14:paraId="38EAD4E4" w14:textId="04242B1B" w:rsidR="002D1CD1" w:rsidRPr="00CF5B56" w:rsidRDefault="00F0073B" w:rsidP="009A0FE5">
      <w:pPr>
        <w:ind w:firstLine="709"/>
        <w:jc w:val="both"/>
        <w:rPr>
          <w:rFonts w:eastAsiaTheme="minorHAnsi"/>
          <w:sz w:val="24"/>
          <w:szCs w:val="24"/>
          <w:lang w:eastAsia="en-US"/>
        </w:rPr>
      </w:pPr>
      <w:r w:rsidRPr="00DA5F08">
        <w:rPr>
          <w:rFonts w:eastAsiaTheme="minorHAnsi"/>
          <w:sz w:val="24"/>
          <w:szCs w:val="24"/>
          <w:lang w:eastAsia="en-US"/>
        </w:rPr>
        <w:t>3</w:t>
      </w:r>
      <w:r w:rsidR="008F0446">
        <w:rPr>
          <w:rFonts w:eastAsiaTheme="minorHAnsi"/>
          <w:sz w:val="24"/>
          <w:szCs w:val="24"/>
          <w:lang w:eastAsia="en-US"/>
        </w:rPr>
        <w:t>.</w:t>
      </w:r>
      <w:r w:rsidRPr="00DA5F08">
        <w:rPr>
          <w:rFonts w:eastAsiaTheme="minorHAnsi"/>
          <w:sz w:val="24"/>
          <w:szCs w:val="24"/>
          <w:lang w:eastAsia="en-US"/>
        </w:rPr>
        <w:t>9</w:t>
      </w:r>
      <w:r w:rsidR="002D1CD1" w:rsidRPr="00CF5B56">
        <w:rPr>
          <w:rFonts w:eastAsiaTheme="minorHAnsi"/>
          <w:sz w:val="24"/>
          <w:szCs w:val="24"/>
          <w:lang w:eastAsia="en-US"/>
        </w:rPr>
        <w:t xml:space="preserve">. </w:t>
      </w:r>
      <w:bookmarkStart w:id="30" w:name="_Hlk533018367"/>
      <w:r w:rsidR="002D1CD1" w:rsidRPr="00CF5B56">
        <w:rPr>
          <w:rFonts w:eastAsiaTheme="minorHAnsi"/>
          <w:sz w:val="24"/>
          <w:szCs w:val="24"/>
          <w:lang w:eastAsia="en-US"/>
        </w:rPr>
        <w:t>К тарифам на услуги диализа не применяются поправочные коэффициенты.</w:t>
      </w:r>
      <w:bookmarkEnd w:id="30"/>
    </w:p>
    <w:p w14:paraId="23F6109D" w14:textId="77777777" w:rsidR="002D1CD1" w:rsidRPr="00CF5B56" w:rsidRDefault="002D1CD1" w:rsidP="002D1CD1">
      <w:pPr>
        <w:ind w:firstLine="720"/>
        <w:jc w:val="both"/>
        <w:rPr>
          <w:rFonts w:eastAsiaTheme="minorHAnsi"/>
          <w:sz w:val="24"/>
          <w:szCs w:val="24"/>
          <w:lang w:eastAsia="en-US"/>
        </w:rPr>
      </w:pPr>
    </w:p>
    <w:p w14:paraId="31E80C16" w14:textId="36DD07D8" w:rsidR="002D1CD1" w:rsidRPr="00CF5B56" w:rsidRDefault="002D1CD1" w:rsidP="008F0446">
      <w:pPr>
        <w:keepNext/>
        <w:keepLines/>
        <w:jc w:val="center"/>
        <w:outlineLvl w:val="1"/>
        <w:rPr>
          <w:rFonts w:eastAsiaTheme="minorHAnsi"/>
          <w:b/>
          <w:sz w:val="24"/>
          <w:szCs w:val="24"/>
          <w:lang w:eastAsia="en-US"/>
        </w:rPr>
      </w:pPr>
      <w:r w:rsidRPr="00CF5B56">
        <w:rPr>
          <w:rFonts w:eastAsia="Calibri" w:cs="Calibri"/>
          <w:b/>
          <w:bCs/>
          <w:sz w:val="24"/>
          <w:szCs w:val="24"/>
          <w:lang w:eastAsia="en-US"/>
        </w:rPr>
        <w:t xml:space="preserve">Особенности формирования и оплаты </w:t>
      </w:r>
      <w:r w:rsidRPr="00CF5B56">
        <w:rPr>
          <w:rFonts w:eastAsiaTheme="minorHAnsi"/>
          <w:b/>
          <w:sz w:val="24"/>
          <w:szCs w:val="24"/>
          <w:lang w:eastAsia="en-US"/>
        </w:rPr>
        <w:t>случаев медицинской помощи по КСГ</w:t>
      </w:r>
    </w:p>
    <w:p w14:paraId="48D25D2B" w14:textId="77777777" w:rsidR="00812B13" w:rsidRDefault="00812B13" w:rsidP="002D1CD1">
      <w:pPr>
        <w:ind w:firstLine="720"/>
        <w:jc w:val="both"/>
        <w:rPr>
          <w:rFonts w:eastAsia="Calibri" w:cs="Calibri"/>
          <w:sz w:val="24"/>
          <w:szCs w:val="24"/>
          <w:lang w:eastAsia="en-US"/>
        </w:rPr>
      </w:pPr>
    </w:p>
    <w:p w14:paraId="2E24728C" w14:textId="52A58791" w:rsidR="002D1CD1" w:rsidRPr="00CF5B56" w:rsidRDefault="00F0073B" w:rsidP="008F24D9">
      <w:pPr>
        <w:ind w:firstLine="709"/>
        <w:jc w:val="both"/>
        <w:rPr>
          <w:rFonts w:eastAsiaTheme="minorHAnsi"/>
          <w:sz w:val="24"/>
          <w:szCs w:val="24"/>
          <w:lang w:eastAsia="en-US"/>
        </w:rPr>
      </w:pPr>
      <w:r w:rsidRPr="00213194">
        <w:rPr>
          <w:rFonts w:eastAsia="Calibri" w:cs="Calibri"/>
          <w:sz w:val="24"/>
          <w:szCs w:val="24"/>
          <w:lang w:eastAsia="en-US"/>
        </w:rPr>
        <w:t>3</w:t>
      </w:r>
      <w:r w:rsidR="008F0446">
        <w:rPr>
          <w:rFonts w:eastAsia="Calibri" w:cs="Calibri"/>
          <w:sz w:val="24"/>
          <w:szCs w:val="24"/>
          <w:lang w:eastAsia="en-US"/>
        </w:rPr>
        <w:t>.</w:t>
      </w:r>
      <w:r w:rsidRPr="00213194">
        <w:rPr>
          <w:rFonts w:eastAsia="Calibri" w:cs="Calibri"/>
          <w:sz w:val="24"/>
          <w:szCs w:val="24"/>
          <w:lang w:eastAsia="en-US"/>
        </w:rPr>
        <w:t>10</w:t>
      </w:r>
      <w:r w:rsidR="002D1CD1" w:rsidRPr="00CF5B56">
        <w:rPr>
          <w:rFonts w:eastAsia="Calibri" w:cs="Calibri"/>
          <w:sz w:val="24"/>
          <w:szCs w:val="24"/>
          <w:lang w:eastAsia="en-US"/>
        </w:rPr>
        <w:t xml:space="preserve">. </w:t>
      </w:r>
      <w:r w:rsidR="002D1CD1" w:rsidRPr="00CF5B56">
        <w:rPr>
          <w:rFonts w:eastAsiaTheme="minorHAnsi"/>
          <w:sz w:val="24"/>
          <w:szCs w:val="24"/>
          <w:lang w:eastAsia="en-US"/>
        </w:rPr>
        <w:t>При расчете фактической длительности госпитализации в стационарных условиях день поступления в стационар и день выписки из стационара считаются одним днем. Период лечения в отделении реанимации и интенсивной терапии входит в фактическую длительность госпитализации.</w:t>
      </w:r>
    </w:p>
    <w:p w14:paraId="474B346F" w14:textId="1A73B6B0" w:rsidR="002D1CD1" w:rsidRPr="00CF5B56" w:rsidRDefault="00F0073B" w:rsidP="008F24D9">
      <w:pPr>
        <w:ind w:firstLine="709"/>
        <w:jc w:val="both"/>
        <w:rPr>
          <w:rFonts w:eastAsiaTheme="minorHAnsi"/>
          <w:sz w:val="24"/>
          <w:szCs w:val="24"/>
          <w:lang w:eastAsia="en-US"/>
        </w:rPr>
      </w:pPr>
      <w:r w:rsidRPr="00213194">
        <w:rPr>
          <w:rFonts w:eastAsia="Calibri" w:cs="Calibri"/>
          <w:sz w:val="24"/>
          <w:szCs w:val="24"/>
          <w:lang w:eastAsia="en-US"/>
        </w:rPr>
        <w:t>3</w:t>
      </w:r>
      <w:r w:rsidR="008F0446">
        <w:rPr>
          <w:rFonts w:eastAsia="Calibri" w:cs="Calibri"/>
          <w:sz w:val="24"/>
          <w:szCs w:val="24"/>
          <w:lang w:eastAsia="en-US"/>
        </w:rPr>
        <w:t>.</w:t>
      </w:r>
      <w:r w:rsidRPr="00213194">
        <w:rPr>
          <w:rFonts w:eastAsia="Calibri" w:cs="Calibri"/>
          <w:sz w:val="24"/>
          <w:szCs w:val="24"/>
          <w:lang w:eastAsia="en-US"/>
        </w:rPr>
        <w:t>10</w:t>
      </w:r>
      <w:r w:rsidR="008F0446">
        <w:rPr>
          <w:rFonts w:eastAsia="Calibri" w:cs="Calibri"/>
          <w:sz w:val="24"/>
          <w:szCs w:val="24"/>
          <w:lang w:eastAsia="en-US"/>
        </w:rPr>
        <w:t>.</w:t>
      </w:r>
      <w:r w:rsidR="002D1CD1" w:rsidRPr="00CF5B56">
        <w:rPr>
          <w:rFonts w:eastAsiaTheme="minorHAnsi"/>
          <w:sz w:val="24"/>
          <w:szCs w:val="24"/>
          <w:lang w:eastAsia="en-US"/>
        </w:rPr>
        <w:t xml:space="preserve">1. </w:t>
      </w:r>
      <w:r w:rsidR="002D1CD1" w:rsidRPr="00CF5B56">
        <w:rPr>
          <w:color w:val="000000" w:themeColor="text1"/>
          <w:sz w:val="24"/>
          <w:szCs w:val="24"/>
        </w:rPr>
        <w:t xml:space="preserve">В случае лечения в стационаре и необходимости выполнения в этот период медицинских услуг в других МО и в референс-центрах, оплата осуществляется в рамках любого способа межучрежденческих расчетов, направившей на исследование и МО, </w:t>
      </w:r>
      <w:r w:rsidR="002D1CD1" w:rsidRPr="00CF5B56">
        <w:rPr>
          <w:sz w:val="24"/>
          <w:szCs w:val="24"/>
        </w:rPr>
        <w:t>выполнившей исследование.</w:t>
      </w:r>
    </w:p>
    <w:p w14:paraId="2B275C6B" w14:textId="49C32798" w:rsidR="002D1CD1" w:rsidRPr="00CF5B56" w:rsidRDefault="00F0073B" w:rsidP="008F24D9">
      <w:pPr>
        <w:ind w:firstLine="709"/>
        <w:jc w:val="both"/>
        <w:rPr>
          <w:rFonts w:eastAsiaTheme="minorHAnsi"/>
          <w:sz w:val="24"/>
          <w:szCs w:val="24"/>
          <w:lang w:eastAsia="en-US"/>
        </w:rPr>
      </w:pPr>
      <w:r w:rsidRPr="00213194">
        <w:rPr>
          <w:rFonts w:eastAsia="Calibri" w:cs="Calibri"/>
          <w:sz w:val="24"/>
          <w:szCs w:val="24"/>
          <w:lang w:eastAsia="en-US"/>
        </w:rPr>
        <w:t>3</w:t>
      </w:r>
      <w:r w:rsidR="008F0446">
        <w:rPr>
          <w:rFonts w:eastAsia="Calibri" w:cs="Calibri"/>
          <w:sz w:val="24"/>
          <w:szCs w:val="24"/>
          <w:lang w:eastAsia="en-US"/>
        </w:rPr>
        <w:t>.</w:t>
      </w:r>
      <w:r w:rsidRPr="00213194">
        <w:rPr>
          <w:rFonts w:eastAsia="Calibri" w:cs="Calibri"/>
          <w:sz w:val="24"/>
          <w:szCs w:val="24"/>
          <w:lang w:eastAsia="en-US"/>
        </w:rPr>
        <w:t>10</w:t>
      </w:r>
      <w:r w:rsidR="008F0446" w:rsidRPr="00CF5B56">
        <w:rPr>
          <w:rFonts w:eastAsia="Calibri" w:cs="Calibri"/>
          <w:sz w:val="24"/>
          <w:szCs w:val="24"/>
          <w:lang w:eastAsia="en-US"/>
        </w:rPr>
        <w:t>.</w:t>
      </w:r>
      <w:r w:rsidR="002D1CD1" w:rsidRPr="00CF5B56">
        <w:rPr>
          <w:rFonts w:eastAsiaTheme="minorHAnsi"/>
          <w:sz w:val="24"/>
          <w:szCs w:val="24"/>
          <w:lang w:eastAsia="en-US"/>
        </w:rPr>
        <w:t xml:space="preserve">2. В случае лечения, начавшегося и закончившегося в один и тот же день, фактическая длительность госпитализации учитывается как 1 день. </w:t>
      </w:r>
    </w:p>
    <w:p w14:paraId="20114366" w14:textId="5C8B04E0" w:rsidR="002D1CD1" w:rsidRPr="00CF5B56" w:rsidRDefault="00F0073B" w:rsidP="008F24D9">
      <w:pPr>
        <w:ind w:firstLine="709"/>
        <w:jc w:val="both"/>
        <w:rPr>
          <w:rFonts w:eastAsiaTheme="minorHAnsi"/>
          <w:sz w:val="24"/>
          <w:szCs w:val="24"/>
          <w:lang w:eastAsia="en-US"/>
        </w:rPr>
      </w:pPr>
      <w:r w:rsidRPr="00213194">
        <w:rPr>
          <w:rFonts w:eastAsia="Calibri" w:cs="Calibri"/>
          <w:sz w:val="24"/>
          <w:szCs w:val="24"/>
          <w:lang w:eastAsia="en-US"/>
        </w:rPr>
        <w:t>3</w:t>
      </w:r>
      <w:r w:rsidR="008F0446">
        <w:rPr>
          <w:rFonts w:eastAsia="Calibri" w:cs="Calibri"/>
          <w:sz w:val="24"/>
          <w:szCs w:val="24"/>
          <w:lang w:eastAsia="en-US"/>
        </w:rPr>
        <w:t>.</w:t>
      </w:r>
      <w:r w:rsidRPr="00213194">
        <w:rPr>
          <w:rFonts w:eastAsia="Calibri" w:cs="Calibri"/>
          <w:sz w:val="24"/>
          <w:szCs w:val="24"/>
          <w:lang w:eastAsia="en-US"/>
        </w:rPr>
        <w:t>10</w:t>
      </w:r>
      <w:r w:rsidR="008F0446" w:rsidRPr="00CF5B56">
        <w:rPr>
          <w:rFonts w:eastAsia="Calibri" w:cs="Calibri"/>
          <w:sz w:val="24"/>
          <w:szCs w:val="24"/>
          <w:lang w:eastAsia="en-US"/>
        </w:rPr>
        <w:t>.</w:t>
      </w:r>
      <w:r w:rsidR="002D1CD1" w:rsidRPr="00CF5B56">
        <w:rPr>
          <w:rFonts w:eastAsiaTheme="minorHAnsi"/>
          <w:sz w:val="24"/>
          <w:szCs w:val="24"/>
          <w:lang w:eastAsia="en-US"/>
        </w:rPr>
        <w:t xml:space="preserve">3. </w:t>
      </w:r>
      <w:r w:rsidR="002D1CD1" w:rsidRPr="00CF5B56">
        <w:rPr>
          <w:sz w:val="24"/>
          <w:szCs w:val="24"/>
        </w:rPr>
        <w:t xml:space="preserve">Оплата случаев оказания медицинской помощи пациентам, в приемных отделениях стационаров, не завершившихся госпитализацией, осуществляется по тарифам посещения специалиста соответствующего профиля в неотложной форме и включает среднюю расчётную </w:t>
      </w:r>
      <w:r w:rsidR="002D1CD1" w:rsidRPr="00CF5B56">
        <w:rPr>
          <w:sz w:val="24"/>
          <w:szCs w:val="24"/>
        </w:rPr>
        <w:lastRenderedPageBreak/>
        <w:t>стоимость осмотра (консультации) врачом-специалистом или осмотра фельдшером (акушером), врачебных манипуляций (операций), медицинских услуг, оказанных средним медицинским работником, в том числе в процедурных и перевязочных кабинетах, выполнение всего комплекса диагностических исследований.</w:t>
      </w:r>
    </w:p>
    <w:p w14:paraId="51536151" w14:textId="12FBDB86" w:rsidR="002D1CD1" w:rsidRPr="00CF5B56" w:rsidRDefault="00DA5F08" w:rsidP="008F24D9">
      <w:pPr>
        <w:ind w:firstLine="709"/>
        <w:jc w:val="both"/>
        <w:rPr>
          <w:rFonts w:eastAsia="Calibri"/>
          <w:sz w:val="24"/>
          <w:szCs w:val="24"/>
        </w:rPr>
      </w:pPr>
      <w:r w:rsidRPr="00213194">
        <w:rPr>
          <w:rFonts w:eastAsia="Calibri"/>
          <w:sz w:val="24"/>
          <w:szCs w:val="24"/>
        </w:rPr>
        <w:t>3</w:t>
      </w:r>
      <w:r w:rsidR="008F0446">
        <w:rPr>
          <w:rFonts w:eastAsia="Calibri"/>
          <w:sz w:val="24"/>
          <w:szCs w:val="24"/>
        </w:rPr>
        <w:t>.</w:t>
      </w:r>
      <w:r w:rsidRPr="00213194">
        <w:rPr>
          <w:rFonts w:eastAsia="Calibri"/>
          <w:sz w:val="24"/>
          <w:szCs w:val="24"/>
        </w:rPr>
        <w:t>11</w:t>
      </w:r>
      <w:r w:rsidR="008F0446">
        <w:rPr>
          <w:rFonts w:eastAsia="Calibri"/>
          <w:sz w:val="24"/>
          <w:szCs w:val="24"/>
        </w:rPr>
        <w:t>.</w:t>
      </w:r>
      <w:r w:rsidR="002D1CD1" w:rsidRPr="00CF5B56">
        <w:rPr>
          <w:rFonts w:eastAsia="Calibri"/>
          <w:sz w:val="24"/>
          <w:szCs w:val="24"/>
        </w:rPr>
        <w:t xml:space="preserve"> В стационарных условиях в стоимость КСГ по профилю "Акушерство и гинекология", предусматривающих родоразрешение, включены расходы на пребывание новорожденного в медицинской организации, где произошли роды.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"Неонатология". Если в ходе оказания медицинской помощи роженице выполнялась операция, входящая в st02.012 или st02.013 (операции на женских половых органах уровней 3 и 4), например, субтотальная или тотальная гистерэктомия, отнесение случая производится к КСГ по коду операции.</w:t>
      </w:r>
      <w:r w:rsidR="002D1CD1" w:rsidRPr="00CF5B56">
        <w:rPr>
          <w:color w:val="000000" w:themeColor="text1"/>
          <w:sz w:val="24"/>
          <w:szCs w:val="24"/>
        </w:rPr>
        <w:t xml:space="preserve"> </w:t>
      </w:r>
    </w:p>
    <w:p w14:paraId="06C94249" w14:textId="4E30EFD2" w:rsidR="002D1CD1" w:rsidRPr="00CF5B56" w:rsidRDefault="00DA5F08" w:rsidP="008F24D9">
      <w:pPr>
        <w:ind w:firstLine="709"/>
        <w:jc w:val="both"/>
        <w:rPr>
          <w:rFonts w:eastAsiaTheme="minorHAnsi"/>
          <w:sz w:val="24"/>
          <w:szCs w:val="24"/>
          <w:lang w:eastAsia="en-US"/>
        </w:rPr>
      </w:pPr>
      <w:bookmarkStart w:id="31" w:name="_Hlk533015393"/>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8F0446">
        <w:rPr>
          <w:rFonts w:eastAsiaTheme="minorHAnsi"/>
          <w:sz w:val="24"/>
          <w:szCs w:val="24"/>
          <w:lang w:eastAsia="en-US"/>
        </w:rPr>
        <w:t>.</w:t>
      </w:r>
      <w:r w:rsidR="002D1CD1" w:rsidRPr="00CF5B56">
        <w:rPr>
          <w:rFonts w:eastAsiaTheme="minorHAnsi"/>
          <w:sz w:val="24"/>
          <w:szCs w:val="24"/>
          <w:lang w:eastAsia="en-US"/>
        </w:rPr>
        <w:t xml:space="preserve"> Формирование КСГ для случаев лучевой терапии осуществляется на основании кода МКБ</w:t>
      </w:r>
      <w:r w:rsidR="00081E29">
        <w:rPr>
          <w:rFonts w:eastAsiaTheme="minorHAnsi"/>
          <w:sz w:val="24"/>
          <w:szCs w:val="24"/>
          <w:lang w:eastAsia="en-US"/>
        </w:rPr>
        <w:t>-</w:t>
      </w:r>
      <w:r w:rsidR="002D1CD1" w:rsidRPr="00CF5B56">
        <w:rPr>
          <w:rFonts w:eastAsiaTheme="minorHAnsi"/>
          <w:sz w:val="24"/>
          <w:szCs w:val="24"/>
          <w:lang w:eastAsia="en-US"/>
        </w:rPr>
        <w:t>10, кода медицинской услуги в соответствии с Номенклатурой и для большинства групп с учетом количества дней проведения лучевой терапии (фракций).</w:t>
      </w:r>
    </w:p>
    <w:p w14:paraId="7200A689" w14:textId="4BFCA813"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8F0446">
        <w:rPr>
          <w:rFonts w:eastAsiaTheme="minorHAnsi"/>
          <w:sz w:val="24"/>
          <w:szCs w:val="24"/>
          <w:lang w:eastAsia="en-US"/>
        </w:rPr>
        <w:t>.</w:t>
      </w:r>
      <w:r w:rsidR="002D1CD1" w:rsidRPr="00CF5B56">
        <w:rPr>
          <w:rFonts w:eastAsiaTheme="minorHAnsi"/>
          <w:sz w:val="24"/>
          <w:szCs w:val="24"/>
          <w:lang w:eastAsia="en-US"/>
        </w:rPr>
        <w:t>1. Отнесение к КСГ для случаев проведения лучевой терапии в сочетании с лекарственной терапией осуществляется по коду МКБ</w:t>
      </w:r>
      <w:r w:rsidR="00081E29">
        <w:rPr>
          <w:rFonts w:eastAsiaTheme="minorHAnsi"/>
          <w:sz w:val="24"/>
          <w:szCs w:val="24"/>
          <w:lang w:eastAsia="en-US"/>
        </w:rPr>
        <w:t>-</w:t>
      </w:r>
      <w:r w:rsidR="002D1CD1" w:rsidRPr="00CF5B56">
        <w:rPr>
          <w:rFonts w:eastAsiaTheme="minorHAnsi"/>
          <w:sz w:val="24"/>
          <w:szCs w:val="24"/>
          <w:lang w:eastAsia="en-US"/>
        </w:rPr>
        <w:t>10, коду медицинской услуги в соответствии с Номенклатурой, количества дней проведения лучевой терапии (фракций) и МНН лекарственных препаратов.</w:t>
      </w:r>
    </w:p>
    <w:p w14:paraId="1E01C291" w14:textId="4FAF73B3"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8F0446">
        <w:rPr>
          <w:rFonts w:eastAsiaTheme="minorHAnsi"/>
          <w:sz w:val="24"/>
          <w:szCs w:val="24"/>
          <w:lang w:eastAsia="en-US"/>
        </w:rPr>
        <w:t>.</w:t>
      </w:r>
      <w:r w:rsidR="002D1CD1" w:rsidRPr="00CF5B56">
        <w:rPr>
          <w:rFonts w:eastAsiaTheme="minorHAnsi"/>
          <w:sz w:val="24"/>
          <w:szCs w:val="24"/>
          <w:lang w:eastAsia="en-US"/>
        </w:rPr>
        <w:t>2. КСГ для случаев лекарственной терапии в онкологии формируются на основании кода МКБ</w:t>
      </w:r>
      <w:r w:rsidR="00081E29">
        <w:rPr>
          <w:rFonts w:eastAsiaTheme="minorHAnsi"/>
          <w:sz w:val="24"/>
          <w:szCs w:val="24"/>
          <w:lang w:eastAsia="en-US"/>
        </w:rPr>
        <w:t>-</w:t>
      </w:r>
      <w:r w:rsidR="002D1CD1" w:rsidRPr="00CF5B56">
        <w:rPr>
          <w:rFonts w:eastAsiaTheme="minorHAnsi"/>
          <w:sz w:val="24"/>
          <w:szCs w:val="24"/>
          <w:lang w:eastAsia="en-US"/>
        </w:rPr>
        <w:t>10 и схемы лекарственной терапии.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(отдельно схемы лекарственной терапии для нагрузочных доз не выделены), а также учтена сопутствующая терапия для коррекции нежелательных явлений (например, противорвотные препараты, препараты, влияющие на структуру и минерализацию костей и др.) и для лечения и профилактики осложнений основного заболевания.</w:t>
      </w:r>
    </w:p>
    <w:p w14:paraId="449204A0" w14:textId="751A8278"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8F0446">
        <w:rPr>
          <w:rFonts w:eastAsiaTheme="minorHAnsi"/>
          <w:sz w:val="24"/>
          <w:szCs w:val="24"/>
          <w:lang w:eastAsia="en-US"/>
        </w:rPr>
        <w:t>.</w:t>
      </w:r>
      <w:r w:rsidR="002D1CD1" w:rsidRPr="00CF5B56">
        <w:rPr>
          <w:rFonts w:eastAsiaTheme="minorHAnsi"/>
          <w:sz w:val="24"/>
          <w:szCs w:val="24"/>
          <w:lang w:eastAsia="en-US"/>
        </w:rPr>
        <w:t xml:space="preserve">3. При снижении дозы химиотерапевтических препаратов и/или изменении дней введения (увеличение интервала между введениями) по сравнению с указанными в справочнике «Схемы лекарственной терапии» кодируется схема, указанная в группировщике, при соблюдении следующих условий, отраженных в первичной медицинской документации: </w:t>
      </w:r>
    </w:p>
    <w:p w14:paraId="30C840B2" w14:textId="1CF5D3CF"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w:t>
      </w:r>
    </w:p>
    <w:p w14:paraId="0D66CCF3" w14:textId="1DCB7675"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изменение дней введения (увеличение интервала между введениями) произведено в связи с медицинскими противопоказаниями к введению препаратов в день, указанный в описании схемы.</w:t>
      </w:r>
    </w:p>
    <w:p w14:paraId="3BD1496A" w14:textId="77777777"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При соблюдении вышеуказанных условий снижение дозы и/или увеличение интервала между введениями оплачивается по коду основной схемы лекарственной терапии.</w:t>
      </w:r>
    </w:p>
    <w:p w14:paraId="66FA37C1" w14:textId="63971B6A"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2D1CD1" w:rsidRPr="00CF5B56">
        <w:rPr>
          <w:rFonts w:eastAsiaTheme="minorHAnsi"/>
          <w:sz w:val="24"/>
          <w:szCs w:val="24"/>
          <w:lang w:eastAsia="en-US"/>
        </w:rPr>
        <w:t>.4. Отнесение случаев к КСГ st08.001-st08.003, охватывающим случаи лекарственного лечения злокачественных новообразований у детей, производится на основе комбинации соответствующего кода терапевтического диагноза класса «С», D45-D47» кодов Номенклатуры и возраста – менее 18 лет. Отнесение к указанным КСГ производится по коду Номенклатуры – A25.30.014 Назначение лекарственных препаратов при онкологическом заболевании у детей.</w:t>
      </w:r>
    </w:p>
    <w:p w14:paraId="2839D58F" w14:textId="494C07BA"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8F0446">
        <w:rPr>
          <w:rFonts w:eastAsiaTheme="minorHAnsi"/>
          <w:sz w:val="24"/>
          <w:szCs w:val="24"/>
          <w:lang w:eastAsia="en-US"/>
        </w:rPr>
        <w:t>.</w:t>
      </w:r>
      <w:r w:rsidR="002D1CD1" w:rsidRPr="00CF5B56">
        <w:rPr>
          <w:rFonts w:eastAsiaTheme="minorHAnsi"/>
          <w:sz w:val="24"/>
          <w:szCs w:val="24"/>
          <w:lang w:eastAsia="en-US"/>
        </w:rPr>
        <w:t>5. При оплате случаев лекарственной терапии взрослых со злокачественными новообразованиями лимфоидной и кроветворной тканей применяются КСГ st19.090-st19.102, критериями отнесения к которым являются сочетания кода МКБ</w:t>
      </w:r>
      <w:r w:rsidR="00C91C82">
        <w:rPr>
          <w:rFonts w:eastAsiaTheme="minorHAnsi"/>
          <w:sz w:val="24"/>
          <w:szCs w:val="24"/>
          <w:lang w:eastAsia="en-US"/>
        </w:rPr>
        <w:t>-</w:t>
      </w:r>
      <w:r w:rsidR="002D1CD1" w:rsidRPr="00CF5B56">
        <w:rPr>
          <w:rFonts w:eastAsiaTheme="minorHAnsi"/>
          <w:sz w:val="24"/>
          <w:szCs w:val="24"/>
          <w:lang w:eastAsia="en-US"/>
        </w:rPr>
        <w:t>10 (коды C81-C96, D45-D47), кода длительности госпитализации, а также, при наличии, кода МНН или АТХ группы применяемых лекарственных препаратов.</w:t>
      </w:r>
    </w:p>
    <w:p w14:paraId="4DC29EBF" w14:textId="77777777"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 xml:space="preserve">При оплате случаев лекарственной терапии взрослых со злокачественными новообразованиями лимфоидной и кроветворной тканей отнесение к КСГ st19.090-st19.102 осуществляется по сочетанию кода </w:t>
      </w:r>
      <w:hyperlink r:id="rId15" w:history="1">
        <w:r w:rsidRPr="00CF5B56">
          <w:rPr>
            <w:rFonts w:eastAsiaTheme="minorHAnsi"/>
            <w:sz w:val="24"/>
            <w:szCs w:val="24"/>
            <w:lang w:eastAsia="en-US"/>
          </w:rPr>
          <w:t>МКБ-10</w:t>
        </w:r>
      </w:hyperlink>
      <w:r w:rsidRPr="00CF5B56">
        <w:rPr>
          <w:rFonts w:eastAsiaTheme="minorHAnsi"/>
          <w:sz w:val="24"/>
          <w:szCs w:val="24"/>
          <w:lang w:eastAsia="en-US"/>
        </w:rPr>
        <w:t xml:space="preserve"> (коды C81-C96, D45-D47), кода длительности госпитализации, а также, при наличии, кода МНН или АТХ группы применяемых лекарственных препаратов.</w:t>
      </w:r>
    </w:p>
    <w:p w14:paraId="3E50F062" w14:textId="77777777" w:rsidR="002D1CD1" w:rsidRPr="00CF5B56" w:rsidRDefault="002D1CD1" w:rsidP="008F24D9">
      <w:pPr>
        <w:ind w:firstLine="709"/>
        <w:jc w:val="both"/>
        <w:rPr>
          <w:rFonts w:eastAsia="Calibri" w:cs="Calibri"/>
          <w:sz w:val="24"/>
          <w:szCs w:val="24"/>
          <w:lang w:eastAsia="en-US"/>
        </w:rPr>
      </w:pPr>
      <w:r w:rsidRPr="00CF5B56">
        <w:rPr>
          <w:sz w:val="24"/>
          <w:szCs w:val="24"/>
        </w:rPr>
        <w:lastRenderedPageBreak/>
        <w:t>Длительность госпитализации распределена на 4 интервала: "1" – пребывание до 3 дней включительно, "2" – от 4 до 10 дней включительно, "3" – от 11 до 20 дней включительно, "4" – от 21 до 30 дней включительно.</w:t>
      </w:r>
    </w:p>
    <w:p w14:paraId="4222C820" w14:textId="77777777" w:rsidR="002D1CD1" w:rsidRPr="00CF5B56" w:rsidRDefault="002D1CD1" w:rsidP="008F24D9">
      <w:pPr>
        <w:ind w:firstLine="709"/>
        <w:jc w:val="both"/>
        <w:rPr>
          <w:rFonts w:eastAsia="Calibri" w:cs="Calibri"/>
          <w:sz w:val="24"/>
          <w:szCs w:val="24"/>
          <w:lang w:eastAsia="en-US"/>
        </w:rPr>
      </w:pPr>
      <w:r w:rsidRPr="00CF5B56">
        <w:rPr>
          <w:rFonts w:eastAsia="Calibri" w:cs="Calibri"/>
          <w:sz w:val="24"/>
          <w:szCs w:val="24"/>
          <w:lang w:eastAsia="en-US"/>
        </w:rPr>
        <w:t>П</w:t>
      </w:r>
      <w:r w:rsidRPr="00CF5B56">
        <w:rPr>
          <w:sz w:val="24"/>
          <w:szCs w:val="24"/>
        </w:rPr>
        <w:t>еречень кодов МНН лекарственных препаратов, для которых предусмотрена оплата по КСГ для случаев лекарственной терапии взрослых со злокачественными новообразованиями лимфоидной и кроветворной тканей (st19.097-st19.102), с расшифровкой содержится на вкладке "МНН ЛП" файла "Расшифровка групп" (коды gemop1-gemop26). Для случаев применения иных лекарственных препаратов, относящихся к АТХ группе "L" – противоопухолевые препараты и иммуномодуляторы, – предусмотрен код "gem" (вкладка "ДКК" файла "Расшифровка групп"), использующийся для формирования КСГ st19.094-st19.096 (ЗНО лимфоидной и кроветворной тканей, лекарственная терапия, взрослые, уровни 1-3).</w:t>
      </w:r>
    </w:p>
    <w:p w14:paraId="4B645C60" w14:textId="4143B54B"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8F0446">
        <w:rPr>
          <w:rFonts w:eastAsiaTheme="minorHAnsi"/>
          <w:sz w:val="24"/>
          <w:szCs w:val="24"/>
          <w:lang w:eastAsia="en-US"/>
        </w:rPr>
        <w:t>.</w:t>
      </w:r>
      <w:r w:rsidR="002D1CD1" w:rsidRPr="00CF5B56">
        <w:rPr>
          <w:rFonts w:eastAsiaTheme="minorHAnsi"/>
          <w:sz w:val="24"/>
          <w:szCs w:val="24"/>
          <w:lang w:eastAsia="en-US"/>
        </w:rPr>
        <w:t>6. Учитывая,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 предполагается ежемесячная подача счетов на оплату, начиная с 30 дней с даты госпитализации. Для каждого случая, предъявляемого к оплате, отнесение к КСГ осуществляется на основании критериев за период, для которого формируется счет.</w:t>
      </w:r>
    </w:p>
    <w:p w14:paraId="6438A62A" w14:textId="77777777"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Если между последовательными госпитализациями перерыв составляет 1 день и более, то к оплате подаются 2 случая. При этом не допускается предъявление к оплате нескольких случаев в течение 30 дней, если перерыв между госпитализациями составлял менее 1 дня (дата начала следующей госпитализации следовала сразу за датой выписки после предыдущей госпитализации). Также не допускается сочетание в рамках одного случая госпитализации и/или одного периода лечения оплаты по КСГ и по нормативу финансовых затрат на случай оказания высокотехнологичной медицинской помощи.</w:t>
      </w:r>
    </w:p>
    <w:p w14:paraId="6C4B8A8C" w14:textId="43A7100C"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8F0446">
        <w:rPr>
          <w:rFonts w:eastAsiaTheme="minorHAnsi"/>
          <w:sz w:val="24"/>
          <w:szCs w:val="24"/>
          <w:lang w:eastAsia="en-US"/>
        </w:rPr>
        <w:t>.</w:t>
      </w:r>
      <w:r w:rsidR="002D1CD1" w:rsidRPr="00CF5B56">
        <w:rPr>
          <w:rFonts w:eastAsiaTheme="minorHAnsi"/>
          <w:sz w:val="24"/>
          <w:szCs w:val="24"/>
          <w:lang w:eastAsia="en-US"/>
        </w:rPr>
        <w:t>7. Для случаев лечения лучевых повреждений в условиях круглосуточного стационара применяется КСГ st19.103 «Лучевые повреждения», которая формируется на основании сочетания кода МКБ</w:t>
      </w:r>
      <w:r w:rsidR="00081E29">
        <w:rPr>
          <w:rFonts w:eastAsiaTheme="minorHAnsi"/>
          <w:sz w:val="24"/>
          <w:szCs w:val="24"/>
          <w:lang w:eastAsia="en-US"/>
        </w:rPr>
        <w:t>-</w:t>
      </w:r>
      <w:r w:rsidR="002D1CD1" w:rsidRPr="00CF5B56">
        <w:rPr>
          <w:rFonts w:eastAsiaTheme="minorHAnsi"/>
          <w:sz w:val="24"/>
          <w:szCs w:val="24"/>
          <w:lang w:eastAsia="en-US"/>
        </w:rPr>
        <w:t>10, соответствующего лучевым повреждениям, дополнительного кода C., а также иного классификационного критерия «olt», отражающего состояние после перенесенной лучевой терапии.</w:t>
      </w:r>
    </w:p>
    <w:p w14:paraId="290F0F47" w14:textId="77777777" w:rsidR="002D1CD1" w:rsidRPr="00CF5B56" w:rsidRDefault="002D1CD1" w:rsidP="008F24D9">
      <w:pPr>
        <w:widowControl w:val="0"/>
        <w:autoSpaceDE w:val="0"/>
        <w:autoSpaceDN w:val="0"/>
        <w:ind w:firstLine="709"/>
        <w:jc w:val="both"/>
        <w:rPr>
          <w:rFonts w:eastAsiaTheme="minorHAnsi"/>
          <w:sz w:val="24"/>
          <w:szCs w:val="24"/>
          <w:lang w:eastAsia="en-US"/>
        </w:rPr>
      </w:pPr>
      <w:r w:rsidRPr="00CF5B56">
        <w:rPr>
          <w:rFonts w:eastAsiaTheme="minorHAnsi"/>
          <w:sz w:val="24"/>
          <w:szCs w:val="24"/>
          <w:lang w:eastAsia="en-US"/>
        </w:rPr>
        <w:t>Формирование КСГ ««Эвисцерация малого таза при лучевых повреждениях» осуществляется на основании сочетания кода МКБ-10, соответствующего лучевым повреждениям, дополнительного кода C., иного классификационного критерия «olt», отражающего состояние после перенесенной лучевой терапии, а также следующих кодов Номенклатуры:</w:t>
      </w:r>
    </w:p>
    <w:p w14:paraId="41C9D85B" w14:textId="77777777" w:rsidR="002D1CD1" w:rsidRPr="00CF5B56" w:rsidRDefault="002D1CD1" w:rsidP="008F24D9">
      <w:pPr>
        <w:widowControl w:val="0"/>
        <w:autoSpaceDE w:val="0"/>
        <w:autoSpaceDN w:val="0"/>
        <w:ind w:firstLine="709"/>
        <w:jc w:val="both"/>
        <w:rPr>
          <w:rFonts w:eastAsiaTheme="minorHAnsi"/>
          <w:sz w:val="24"/>
          <w:szCs w:val="24"/>
          <w:lang w:eastAsia="en-US"/>
        </w:rPr>
      </w:pPr>
      <w:r w:rsidRPr="00CF5B56">
        <w:rPr>
          <w:rFonts w:eastAsiaTheme="minorHAnsi"/>
          <w:sz w:val="24"/>
          <w:szCs w:val="24"/>
          <w:lang w:eastAsia="en-US"/>
        </w:rPr>
        <w:t>A16.30.022 Эвисцерация малого таза;</w:t>
      </w:r>
    </w:p>
    <w:p w14:paraId="777DF26C" w14:textId="77777777"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A16.30.022.001 Эвисцерация малого таза с реконструктивно-пластическим компонентом.</w:t>
      </w:r>
    </w:p>
    <w:p w14:paraId="35CA117F" w14:textId="14B87337"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8F0446">
        <w:rPr>
          <w:rFonts w:eastAsiaTheme="minorHAnsi"/>
          <w:sz w:val="24"/>
          <w:szCs w:val="24"/>
          <w:lang w:eastAsia="en-US"/>
        </w:rPr>
        <w:t>.</w:t>
      </w:r>
      <w:r w:rsidR="002D1CD1" w:rsidRPr="00CF5B56">
        <w:rPr>
          <w:rFonts w:eastAsiaTheme="minorHAnsi"/>
          <w:sz w:val="24"/>
          <w:szCs w:val="24"/>
          <w:lang w:eastAsia="en-US"/>
        </w:rPr>
        <w:t xml:space="preserve">8. 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(доброкачественное новообразование, кишечная непроходимость и др.) отнесение к КСГ и оплата осуществляются в соответствии с классификационными критериями по коду медицинской услуги без учета кода диагноза злокачественного новообразования. </w:t>
      </w:r>
    </w:p>
    <w:p w14:paraId="240DFD25" w14:textId="7734E093"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8F0446">
        <w:rPr>
          <w:rFonts w:eastAsiaTheme="minorHAnsi"/>
          <w:sz w:val="24"/>
          <w:szCs w:val="24"/>
          <w:lang w:eastAsia="en-US"/>
        </w:rPr>
        <w:t>.</w:t>
      </w:r>
      <w:r w:rsidR="002D1CD1" w:rsidRPr="00CF5B56">
        <w:rPr>
          <w:rFonts w:eastAsiaTheme="minorHAnsi"/>
          <w:sz w:val="24"/>
          <w:szCs w:val="24"/>
          <w:lang w:eastAsia="en-US"/>
        </w:rPr>
        <w:t>9. Отнесение к КСГ st36.012 «Злокачественное новообразование без специального противоопухолевого лечения» производится, если диагноз относится к классу С, при этом больному не оказывалось услуг, являющихся классификационным критерием (химиотерапии, лучевой терапии, хирургического вмешательства). Данная группа может применяться в случае необходимости проведения поддерживающей терапии и симптоматического лечения.</w:t>
      </w:r>
    </w:p>
    <w:bookmarkEnd w:id="31"/>
    <w:p w14:paraId="47B53D46" w14:textId="40F15883" w:rsidR="002D1CD1" w:rsidRPr="00CF5B56" w:rsidRDefault="00DA5F08" w:rsidP="008F24D9">
      <w:pPr>
        <w:ind w:firstLine="709"/>
        <w:jc w:val="both"/>
        <w:rPr>
          <w:rFonts w:eastAsia="Calibri" w:cs="Calibri"/>
          <w:sz w:val="24"/>
          <w:szCs w:val="24"/>
          <w:lang w:eastAsia="en-US"/>
        </w:rPr>
      </w:pPr>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8F0446">
        <w:rPr>
          <w:rFonts w:eastAsiaTheme="minorHAnsi"/>
          <w:sz w:val="24"/>
          <w:szCs w:val="24"/>
          <w:lang w:eastAsia="en-US"/>
        </w:rPr>
        <w:t>.</w:t>
      </w:r>
      <w:r w:rsidR="002D1CD1" w:rsidRPr="00CF5B56">
        <w:rPr>
          <w:rFonts w:eastAsiaTheme="minorHAnsi"/>
          <w:sz w:val="24"/>
          <w:szCs w:val="24"/>
          <w:lang w:eastAsia="en-US"/>
        </w:rPr>
        <w:t xml:space="preserve">10. </w:t>
      </w:r>
      <w:r w:rsidR="002D1CD1" w:rsidRPr="00CF5B56">
        <w:rPr>
          <w:rFonts w:eastAsia="Calibri" w:cs="Calibri"/>
          <w:sz w:val="24"/>
          <w:szCs w:val="24"/>
          <w:lang w:eastAsia="en-US"/>
        </w:rPr>
        <w:t xml:space="preserve">КСГ st19.037 «Фебрильная нейтропения, агранулоцитоз вследствие проведения лекарственной терапии злокачественных новообразований (кроме лимфоидной и кроветворной тканей)» применяется в случаях, когда фебрильная нейтропения, агранулоцитоз является основным поводом для госпитализации </w:t>
      </w:r>
      <w:r w:rsidR="002D1CD1" w:rsidRPr="00CF5B56">
        <w:rPr>
          <w:color w:val="000000" w:themeColor="text1"/>
          <w:sz w:val="24"/>
        </w:rPr>
        <w:t>после перенесенного специализированного противоопухолевого лечения</w:t>
      </w:r>
      <w:r w:rsidR="002D1CD1" w:rsidRPr="00CF5B56">
        <w:rPr>
          <w:rFonts w:eastAsia="Calibri" w:cs="Calibri"/>
          <w:sz w:val="22"/>
          <w:szCs w:val="24"/>
          <w:lang w:eastAsia="en-US"/>
        </w:rPr>
        <w:t xml:space="preserve">. </w:t>
      </w:r>
      <w:r w:rsidR="002D1CD1" w:rsidRPr="00CF5B56">
        <w:rPr>
          <w:rFonts w:eastAsia="Calibri" w:cs="Calibri"/>
          <w:sz w:val="24"/>
          <w:szCs w:val="24"/>
          <w:lang w:eastAsia="en-US"/>
        </w:rPr>
        <w:t xml:space="preserve">В случаях, когда фебрильная нейтропения, агранулоцитоз развивается у больного, госпитализированного с целью проведения специального противоопухолевого лечения, оплата производится по КСГ с наибольшим размером оплаты. </w:t>
      </w:r>
    </w:p>
    <w:p w14:paraId="0EFC6F30" w14:textId="77777777" w:rsidR="002D1CD1" w:rsidRPr="00CF5B56" w:rsidRDefault="002D1CD1" w:rsidP="008F24D9">
      <w:pPr>
        <w:widowControl w:val="0"/>
        <w:autoSpaceDE w:val="0"/>
        <w:autoSpaceDN w:val="0"/>
        <w:adjustRightInd w:val="0"/>
        <w:ind w:firstLine="709"/>
        <w:jc w:val="both"/>
        <w:rPr>
          <w:sz w:val="24"/>
          <w:szCs w:val="24"/>
        </w:rPr>
      </w:pPr>
      <w:r w:rsidRPr="00CF5B56">
        <w:rPr>
          <w:sz w:val="24"/>
          <w:szCs w:val="24"/>
        </w:rPr>
        <w:t>Отнесение случаев лечения к КСГ st19.037 осуществляется по сочетанию двух кодов МКБ-</w:t>
      </w:r>
      <w:r w:rsidRPr="00CF5B56">
        <w:rPr>
          <w:sz w:val="24"/>
          <w:szCs w:val="24"/>
        </w:rPr>
        <w:lastRenderedPageBreak/>
        <w:t>10 (С. и D70 Агранулоцитоз). Учитывая, что кодирование фебрильной нейтропении, агранулоцитоза по КСГ st19.037 осуществляется в случаях госпитализации по поводу осложнений специализированного противоопухолевого лечения, в столбце «Основной диагноз» необходимо указать диагноз, соответствующий злокачественному заболеванию, а код D70 необходимо указать в столбце «Диагноз осложнения». В случае если код D70 указан в столбце «Основной диагноз», случай лечения будет отнесен к другой КСГ, не связанной с лечением злокачественного новообразования.</w:t>
      </w:r>
    </w:p>
    <w:p w14:paraId="0542463A" w14:textId="38D60996" w:rsidR="002D1CD1" w:rsidRPr="00CF5B56" w:rsidRDefault="00DA5F08" w:rsidP="008F24D9">
      <w:pPr>
        <w:ind w:firstLine="709"/>
        <w:jc w:val="both"/>
        <w:rPr>
          <w:rFonts w:eastAsia="Calibri" w:cs="Calibri"/>
          <w:sz w:val="24"/>
          <w:szCs w:val="24"/>
          <w:lang w:eastAsia="en-US"/>
        </w:rPr>
      </w:pPr>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8F0446">
        <w:rPr>
          <w:rFonts w:eastAsiaTheme="minorHAnsi"/>
          <w:sz w:val="24"/>
          <w:szCs w:val="24"/>
          <w:lang w:eastAsia="en-US"/>
        </w:rPr>
        <w:t>.</w:t>
      </w:r>
      <w:r w:rsidR="002D1CD1" w:rsidRPr="00CF5B56">
        <w:rPr>
          <w:rFonts w:eastAsia="Calibri" w:cs="Calibri"/>
          <w:sz w:val="24"/>
          <w:szCs w:val="24"/>
          <w:lang w:eastAsia="en-US"/>
        </w:rPr>
        <w:t>11. Применение услуги А07.23.001 «Дистанционная лучевая терапия при поражении центральной нервной системы и головного мозга» на установке стереотаксической радиохирургии «Гамма-нож» с учётом, что один сеанс на установке «Гамма-нож» соответствует семи фракциям дистанционной гамма-терапии».</w:t>
      </w:r>
    </w:p>
    <w:p w14:paraId="5A8CE4FA" w14:textId="7567AFD8" w:rsidR="002D1CD1" w:rsidRPr="00CF5B56" w:rsidRDefault="00DA5F08" w:rsidP="008F24D9">
      <w:pPr>
        <w:ind w:firstLine="709"/>
        <w:jc w:val="both"/>
        <w:rPr>
          <w:rFonts w:eastAsia="Calibri" w:cs="Calibri"/>
          <w:sz w:val="24"/>
          <w:szCs w:val="24"/>
          <w:lang w:eastAsia="en-US"/>
        </w:rPr>
      </w:pPr>
      <w:r w:rsidRPr="00213194">
        <w:rPr>
          <w:rFonts w:eastAsia="Calibri" w:cs="Calibri"/>
          <w:bCs/>
          <w:sz w:val="24"/>
          <w:szCs w:val="24"/>
          <w:lang w:eastAsia="en-US"/>
        </w:rPr>
        <w:t>3</w:t>
      </w:r>
      <w:r w:rsidR="0006003F">
        <w:rPr>
          <w:rFonts w:eastAsia="Calibri" w:cs="Calibri"/>
          <w:bCs/>
          <w:sz w:val="24"/>
          <w:szCs w:val="24"/>
          <w:lang w:eastAsia="en-US"/>
        </w:rPr>
        <w:t>.</w:t>
      </w:r>
      <w:r w:rsidRPr="00213194">
        <w:rPr>
          <w:rFonts w:eastAsia="Calibri" w:cs="Calibri"/>
          <w:bCs/>
          <w:sz w:val="24"/>
          <w:szCs w:val="24"/>
          <w:lang w:eastAsia="en-US"/>
        </w:rPr>
        <w:t>13</w:t>
      </w:r>
      <w:r w:rsidR="0006003F">
        <w:rPr>
          <w:rFonts w:eastAsia="Calibri" w:cs="Calibri"/>
          <w:bCs/>
          <w:sz w:val="24"/>
          <w:szCs w:val="24"/>
          <w:lang w:eastAsia="en-US"/>
        </w:rPr>
        <w:t>.</w:t>
      </w:r>
      <w:r w:rsidR="002D1CD1" w:rsidRPr="00CF5B56">
        <w:rPr>
          <w:rFonts w:eastAsia="Calibri" w:cs="Calibri"/>
          <w:bCs/>
          <w:sz w:val="24"/>
          <w:szCs w:val="24"/>
          <w:lang w:eastAsia="en-US"/>
        </w:rPr>
        <w:t xml:space="preserve"> КСГ st29.007 «Тяжелая множественная и сочетанная травма (политравма)» формируется по коду иного классификационного критерия «plt», отражающего наличие травмы в двух и более анатомических областях (голова/шея, позвоночник, грудная клетка, живот, таз, конечности), множественную травму и травму в нескольких областях тела, и коду МКБ</w:t>
      </w:r>
      <w:r w:rsidR="005708B2">
        <w:rPr>
          <w:rFonts w:eastAsia="Calibri" w:cs="Calibri"/>
          <w:bCs/>
          <w:sz w:val="24"/>
          <w:szCs w:val="24"/>
          <w:lang w:eastAsia="en-US"/>
        </w:rPr>
        <w:t>-</w:t>
      </w:r>
      <w:r w:rsidR="002D1CD1" w:rsidRPr="00CF5B56">
        <w:rPr>
          <w:rFonts w:eastAsia="Calibri" w:cs="Calibri"/>
          <w:bCs/>
          <w:sz w:val="24"/>
          <w:szCs w:val="24"/>
          <w:lang w:eastAsia="en-US"/>
        </w:rPr>
        <w:t xml:space="preserve">10 дополнительного диагноза, характеризующего тяжесть состояния. </w:t>
      </w:r>
      <w:r w:rsidR="002D1CD1" w:rsidRPr="00CF5B56">
        <w:rPr>
          <w:rFonts w:eastAsiaTheme="minorHAnsi"/>
          <w:sz w:val="24"/>
          <w:szCs w:val="24"/>
          <w:lang w:eastAsia="en-US"/>
        </w:rPr>
        <w:t>Подробное о</w:t>
      </w:r>
      <w:r w:rsidR="002D1CD1" w:rsidRPr="00CF5B56">
        <w:rPr>
          <w:rFonts w:eastAsia="Calibri" w:cs="Calibri"/>
          <w:sz w:val="24"/>
          <w:szCs w:val="24"/>
          <w:lang w:eastAsia="en-US"/>
        </w:rPr>
        <w:t xml:space="preserve">писание группировки случаев лечения </w:t>
      </w:r>
      <w:r w:rsidR="002D1CD1" w:rsidRPr="00CF5B56">
        <w:rPr>
          <w:rFonts w:eastAsia="Calibri" w:cs="Calibri"/>
          <w:bCs/>
          <w:sz w:val="24"/>
          <w:szCs w:val="24"/>
          <w:lang w:eastAsia="en-US"/>
        </w:rPr>
        <w:t xml:space="preserve">тяжелой множественной и сочетанной травмы (политравмы) </w:t>
      </w:r>
      <w:r w:rsidR="002D1CD1" w:rsidRPr="00CF5B56">
        <w:rPr>
          <w:rFonts w:eastAsia="Calibri" w:cs="Calibri"/>
          <w:sz w:val="24"/>
          <w:szCs w:val="24"/>
          <w:lang w:eastAsia="en-US"/>
        </w:rPr>
        <w:t>приведено в Инструкции по группировке случаев.</w:t>
      </w:r>
    </w:p>
    <w:p w14:paraId="6A3936B7" w14:textId="3767692C"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14</w:t>
      </w:r>
      <w:r w:rsidR="0006003F">
        <w:rPr>
          <w:rFonts w:eastAsiaTheme="minorHAnsi"/>
          <w:sz w:val="24"/>
          <w:szCs w:val="24"/>
          <w:lang w:eastAsia="en-US"/>
        </w:rPr>
        <w:t>.</w:t>
      </w:r>
      <w:r w:rsidR="002D1CD1" w:rsidRPr="00CF5B56">
        <w:rPr>
          <w:rFonts w:eastAsiaTheme="minorHAnsi"/>
          <w:sz w:val="24"/>
          <w:szCs w:val="24"/>
          <w:lang w:eastAsia="en-US"/>
        </w:rPr>
        <w:t xml:space="preserve"> Отнесение к КСГ, применяемым для оплаты случаев лечения сепсиса (st12.005, st12.006, st12.007) осуществляется по сочетанию кода диагноза МКБ</w:t>
      </w:r>
      <w:r w:rsidR="005708B2">
        <w:rPr>
          <w:rFonts w:eastAsiaTheme="minorHAnsi"/>
          <w:sz w:val="24"/>
          <w:szCs w:val="24"/>
          <w:lang w:eastAsia="en-US"/>
        </w:rPr>
        <w:t>-</w:t>
      </w:r>
      <w:r w:rsidR="002D1CD1" w:rsidRPr="00CF5B56">
        <w:rPr>
          <w:rFonts w:eastAsiaTheme="minorHAnsi"/>
          <w:sz w:val="24"/>
          <w:szCs w:val="24"/>
          <w:lang w:eastAsia="en-US"/>
        </w:rPr>
        <w:t>10 и возрастной категории пациента и/или иного классификационного критерия «it1». При кодировании случаев лечения сепсиса соответствующий диагноз необходимо указывать либо в поле «Основной диагноз», либо в поле «Диагноз осложнения». При этом отнесение к указанным КСГ с учетом возрастной категории и/или критерия «it1» сохраняется вне зависимости от того, в каком поле указан код диагноза.</w:t>
      </w:r>
    </w:p>
    <w:p w14:paraId="2FF4F9E6" w14:textId="1E38C8C9"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15</w:t>
      </w:r>
      <w:r w:rsidR="0006003F">
        <w:rPr>
          <w:rFonts w:eastAsiaTheme="minorHAnsi"/>
          <w:sz w:val="24"/>
          <w:szCs w:val="24"/>
          <w:lang w:eastAsia="en-US"/>
        </w:rPr>
        <w:t xml:space="preserve">. </w:t>
      </w:r>
      <w:r w:rsidR="002D1CD1" w:rsidRPr="00CF5B56">
        <w:rPr>
          <w:rFonts w:eastAsiaTheme="minorHAnsi"/>
          <w:sz w:val="24"/>
          <w:szCs w:val="24"/>
          <w:lang w:eastAsia="en-US"/>
        </w:rPr>
        <w:t xml:space="preserve">Отнесение случаев лечения  пациентов с органной дисфункцией к КСГ st04.006 «Панкреатит с синдромом органной дисфункции», КСГ st12.007 «Сепсис с синдромом органной дисфункции», КСГ st12.013 «Грипп и пневмония с синдромом органной дисфункции», КСГ st27.013 «Отравления и другие воздействия внешних причин с синдромом органной дисфункции» и КСГ st33.008 «Ожоги (уровень 4,5) с синдромом органной дисфункции» осуществляется с учетом в том числе дополнительного классификационного критерия – «оценка состояния пациента» с кодом «it1». При этом необходимыми условиями кодирования случаев лечения пациентов с органной дисфункцией являются: </w:t>
      </w:r>
    </w:p>
    <w:p w14:paraId="6423CA37" w14:textId="02FEFFF6"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 xml:space="preserve">Непрерывное проведение искусственной вентиляции легких в течение 72 часов и более; </w:t>
      </w:r>
    </w:p>
    <w:p w14:paraId="4C117BC4" w14:textId="0C6E9F30"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Оценка по Шкале органной недостаточности у пациентов, находящихся на интенсивной терапии (Sequential Organ Failure Assessment, SOFA), – не менее 5</w:t>
      </w:r>
      <w:r w:rsidRPr="00CF5B56">
        <w:t xml:space="preserve"> </w:t>
      </w:r>
      <w:r w:rsidRPr="00CF5B56">
        <w:rPr>
          <w:rFonts w:eastAsiaTheme="minorHAnsi"/>
          <w:sz w:val="24"/>
          <w:szCs w:val="24"/>
          <w:lang w:eastAsia="en-US"/>
        </w:rPr>
        <w:t xml:space="preserve">или оценка по шкале оценки органной недостаточности у пациентов детского возраста, находящихся на интенсивной терапии (Pediatric Sequential Organ Failure Assessment, pSOFA) не менее 4. </w:t>
      </w:r>
    </w:p>
    <w:p w14:paraId="55C5FB99" w14:textId="3453B3E6"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15</w:t>
      </w:r>
      <w:r w:rsidR="0006003F">
        <w:rPr>
          <w:rFonts w:eastAsiaTheme="minorHAnsi"/>
          <w:sz w:val="24"/>
          <w:szCs w:val="24"/>
          <w:lang w:eastAsia="en-US"/>
        </w:rPr>
        <w:t>.1.</w:t>
      </w:r>
      <w:r w:rsidR="002D1CD1" w:rsidRPr="00CF5B56">
        <w:rPr>
          <w:rFonts w:eastAsiaTheme="minorHAnsi"/>
          <w:sz w:val="24"/>
          <w:szCs w:val="24"/>
          <w:lang w:eastAsia="en-US"/>
        </w:rPr>
        <w:t xml:space="preserve"> Для кодирования признака «it1» должны выполняться одновременно оба условия. За основу берется оценка по шкале SOFA или pSOFA (для лиц младше 18 лет) в наиболее критическом за период госпитализации состоянии пациента. Оценка состояния пациента по шкале SOFA осуществляется на основе оценки дисфункции шести органных систем (дыхательная, коагуляционная, печеночная, сердечно-сосудистая, неврологическая, почечная). Оценка каждого параметра в 0 баллов соответствует легкой дисфункции, оценка в 4 балла соответствует тяжелой недостаточности. Градации оценок по шкале SOFA приведена в </w:t>
      </w:r>
      <w:r w:rsidR="002D1CD1" w:rsidRPr="00CF5B56">
        <w:rPr>
          <w:rFonts w:eastAsia="Calibri" w:cs="Calibri"/>
          <w:sz w:val="24"/>
          <w:szCs w:val="24"/>
          <w:lang w:eastAsia="en-US"/>
        </w:rPr>
        <w:t>Инструкции по группировке случаев</w:t>
      </w:r>
      <w:r w:rsidR="002D1CD1" w:rsidRPr="00CF5B56">
        <w:rPr>
          <w:rFonts w:eastAsiaTheme="minorHAnsi"/>
          <w:sz w:val="24"/>
          <w:szCs w:val="24"/>
          <w:lang w:eastAsia="en-US"/>
        </w:rPr>
        <w:t>.</w:t>
      </w:r>
    </w:p>
    <w:p w14:paraId="2751FDEA" w14:textId="4639C76D"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16</w:t>
      </w:r>
      <w:r w:rsidR="0006003F">
        <w:rPr>
          <w:rFonts w:eastAsiaTheme="minorHAnsi"/>
          <w:sz w:val="24"/>
          <w:szCs w:val="24"/>
          <w:lang w:eastAsia="en-US"/>
        </w:rPr>
        <w:t>.</w:t>
      </w:r>
      <w:r w:rsidR="002D1CD1" w:rsidRPr="00CF5B56">
        <w:rPr>
          <w:rFonts w:eastAsiaTheme="minorHAnsi"/>
          <w:sz w:val="24"/>
          <w:szCs w:val="24"/>
          <w:lang w:eastAsia="en-US"/>
        </w:rPr>
        <w:t xml:space="preserve"> Отнесение к КСГ st36.008 «Интенсивная терапия пациентов с нейрогенными нарушениями жизненно важных функций, нуждающихся в их длительном искусственном замещении» по коду МКБ-10 (основное заболевание) и коду дополнительного классификационного критерия «it2», означающего непрерывное проведение искусственной вентиляции легких в течение 480 часов и более. </w:t>
      </w:r>
    </w:p>
    <w:p w14:paraId="0F86D1FA" w14:textId="60C289B8"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lastRenderedPageBreak/>
        <w:t>3</w:t>
      </w:r>
      <w:r w:rsidR="0006003F">
        <w:rPr>
          <w:rFonts w:eastAsiaTheme="minorHAnsi"/>
          <w:sz w:val="24"/>
          <w:szCs w:val="24"/>
          <w:lang w:eastAsia="en-US"/>
        </w:rPr>
        <w:t>.</w:t>
      </w:r>
      <w:r w:rsidRPr="00213194">
        <w:rPr>
          <w:rFonts w:eastAsiaTheme="minorHAnsi"/>
          <w:sz w:val="24"/>
          <w:szCs w:val="24"/>
          <w:lang w:eastAsia="en-US"/>
        </w:rPr>
        <w:t>17</w:t>
      </w:r>
      <w:r w:rsidR="0006003F">
        <w:rPr>
          <w:rFonts w:eastAsiaTheme="minorHAnsi"/>
          <w:sz w:val="24"/>
          <w:szCs w:val="24"/>
          <w:lang w:eastAsia="en-US"/>
        </w:rPr>
        <w:t>.</w:t>
      </w:r>
      <w:r w:rsidR="002D1CD1" w:rsidRPr="00CF5B56">
        <w:rPr>
          <w:rFonts w:eastAsiaTheme="minorHAnsi"/>
          <w:sz w:val="24"/>
          <w:szCs w:val="24"/>
          <w:lang w:eastAsia="en-US"/>
        </w:rPr>
        <w:t xml:space="preserve"> Отнесение к КСГ st36.028-st36.047 «Лечение с применением генно-инженерных биологических препаратов и селективных иммунодепрессантов (уровень 1-20)» осуществляется по коду медицинской услуги в соответствии с Номенклатурой и МНН лекарственных препаратов.</w:t>
      </w:r>
    </w:p>
    <w:p w14:paraId="423220BD" w14:textId="4E2268F6" w:rsidR="002D1CD1" w:rsidRPr="00CF5B56" w:rsidRDefault="00DA5F08" w:rsidP="008F24D9">
      <w:pPr>
        <w:ind w:firstLine="709"/>
        <w:jc w:val="both"/>
        <w:rPr>
          <w:rFonts w:eastAsiaTheme="minorHAnsi"/>
          <w:sz w:val="24"/>
          <w:szCs w:val="24"/>
          <w:lang w:eastAsia="en-US"/>
        </w:rPr>
      </w:pPr>
      <w:r w:rsidRPr="00DA5F08">
        <w:rPr>
          <w:rFonts w:eastAsiaTheme="minorHAnsi"/>
          <w:sz w:val="24"/>
          <w:szCs w:val="24"/>
          <w:lang w:eastAsia="en-US"/>
        </w:rPr>
        <w:t>3</w:t>
      </w:r>
      <w:r w:rsidR="0006003F">
        <w:rPr>
          <w:rFonts w:eastAsiaTheme="minorHAnsi"/>
          <w:sz w:val="24"/>
          <w:szCs w:val="24"/>
          <w:lang w:eastAsia="en-US"/>
        </w:rPr>
        <w:t>.</w:t>
      </w:r>
      <w:r w:rsidRPr="00DA5F08">
        <w:rPr>
          <w:rFonts w:eastAsiaTheme="minorHAnsi"/>
          <w:sz w:val="24"/>
          <w:szCs w:val="24"/>
          <w:lang w:eastAsia="en-US"/>
        </w:rPr>
        <w:t>18</w:t>
      </w:r>
      <w:r w:rsidR="002D1CD1" w:rsidRPr="00CF5B56">
        <w:rPr>
          <w:rFonts w:eastAsiaTheme="minorHAnsi"/>
          <w:sz w:val="24"/>
          <w:szCs w:val="24"/>
          <w:lang w:eastAsia="en-US"/>
        </w:rPr>
        <w:t xml:space="preserve"> Оплата случаев лечения по поводу эпилепсии в круглосуточном стационаре осуществляется по четырем КСГ профиля «Неврология», при этом КСГ st15.005.1 «Эпилепсия, судороги (уровень 1.1)» формируется только по коду диагноза по МКБ</w:t>
      </w:r>
      <w:r w:rsidR="00C91C82">
        <w:rPr>
          <w:rFonts w:eastAsiaTheme="minorHAnsi"/>
          <w:sz w:val="24"/>
          <w:szCs w:val="24"/>
          <w:lang w:eastAsia="en-US"/>
        </w:rPr>
        <w:t>-</w:t>
      </w:r>
      <w:r w:rsidR="002D1CD1" w:rsidRPr="00CF5B56">
        <w:rPr>
          <w:rFonts w:eastAsiaTheme="minorHAnsi"/>
          <w:sz w:val="24"/>
          <w:szCs w:val="24"/>
          <w:lang w:eastAsia="en-US"/>
        </w:rPr>
        <w:t>10, а КСГ st15.005.2, st15.018, st15.019 и st15.020 формируются по сочетанию кода диагноза и иного классификационного критерия «ep0», «ep1», «ep2» или «ep3» соответственно, с учетом объема проведенных лечебно-диагностических мероприятий.</w:t>
      </w:r>
    </w:p>
    <w:p w14:paraId="181EBFFD" w14:textId="6F080291"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19</w:t>
      </w:r>
      <w:r w:rsidR="0006003F">
        <w:rPr>
          <w:rFonts w:eastAsiaTheme="minorHAnsi"/>
          <w:sz w:val="24"/>
          <w:szCs w:val="24"/>
          <w:lang w:eastAsia="en-US"/>
        </w:rPr>
        <w:t>.</w:t>
      </w:r>
      <w:r w:rsidR="002D1CD1" w:rsidRPr="00CF5B56">
        <w:rPr>
          <w:rFonts w:eastAsiaTheme="minorHAnsi"/>
          <w:sz w:val="24"/>
          <w:szCs w:val="24"/>
          <w:lang w:eastAsia="en-US"/>
        </w:rPr>
        <w:t xml:space="preserve"> В медицинских организациях 1-го уровня, оказывающих первичную медико-санитарную и/или специализированную (за исключением высокотехнологичной) помощь населению в пределах муниципального образования (внутригородского округа), осуществляется оказание медицинской помощи по профилю «акушерство и гинекология» за исключением проведения плановых случаев лечения по КСГ </w:t>
      </w:r>
      <w:r w:rsidR="002D1CD1" w:rsidRPr="00CF5B56">
        <w:rPr>
          <w:rFonts w:eastAsiaTheme="minorHAnsi"/>
          <w:sz w:val="24"/>
          <w:szCs w:val="24"/>
          <w:lang w:val="en-US" w:eastAsia="en-US"/>
        </w:rPr>
        <w:t>st</w:t>
      </w:r>
      <w:r w:rsidR="002D1CD1" w:rsidRPr="00CF5B56">
        <w:rPr>
          <w:rFonts w:eastAsiaTheme="minorHAnsi"/>
          <w:sz w:val="24"/>
          <w:szCs w:val="24"/>
          <w:lang w:eastAsia="en-US"/>
        </w:rPr>
        <w:t>02.004 «Кесарево сечение».</w:t>
      </w:r>
    </w:p>
    <w:p w14:paraId="6EB811C4" w14:textId="18164317"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20</w:t>
      </w:r>
      <w:r w:rsidR="0006003F">
        <w:rPr>
          <w:rFonts w:eastAsiaTheme="minorHAnsi"/>
          <w:sz w:val="24"/>
          <w:szCs w:val="24"/>
          <w:lang w:eastAsia="en-US"/>
        </w:rPr>
        <w:t>.</w:t>
      </w:r>
      <w:r w:rsidR="002D1CD1" w:rsidRPr="00CF5B56">
        <w:rPr>
          <w:rFonts w:eastAsiaTheme="minorHAnsi"/>
          <w:sz w:val="24"/>
          <w:szCs w:val="24"/>
          <w:lang w:eastAsia="en-US"/>
        </w:rPr>
        <w:t>1. Пациентки с плановыми случаями лечения по КСГ st02.004 «Кесарево сечение» направляются в медицинские организации 2-го и 3-го уровня оказания перинатальной медицинской помощи в соответствии с приказами Минздрава России и Депздрава Югры.</w:t>
      </w:r>
    </w:p>
    <w:p w14:paraId="268E89A3" w14:textId="41F2B680"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20</w:t>
      </w:r>
      <w:r w:rsidR="0006003F">
        <w:rPr>
          <w:rFonts w:eastAsiaTheme="minorHAnsi"/>
          <w:sz w:val="24"/>
          <w:szCs w:val="24"/>
          <w:lang w:eastAsia="en-US"/>
        </w:rPr>
        <w:t>.</w:t>
      </w:r>
      <w:r w:rsidR="002D1CD1" w:rsidRPr="00CF5B56">
        <w:rPr>
          <w:rFonts w:eastAsiaTheme="minorHAnsi"/>
          <w:sz w:val="24"/>
          <w:szCs w:val="24"/>
          <w:lang w:eastAsia="en-US"/>
        </w:rPr>
        <w:t xml:space="preserve">2. В стоимость тарифа КСГ профиля «Акушерство и гинекология», применяемых при оплате случаев родоразрешения, включены расходы на тестирование для установления </w:t>
      </w:r>
      <w:r w:rsidR="002D1CD1" w:rsidRPr="00CF5B56">
        <w:rPr>
          <w:rFonts w:eastAsiaTheme="minorHAnsi"/>
          <w:sz w:val="24"/>
          <w:szCs w:val="24"/>
          <w:lang w:val="en-US" w:eastAsia="en-US"/>
        </w:rPr>
        <w:t>COVID</w:t>
      </w:r>
      <w:r w:rsidR="002D1CD1" w:rsidRPr="00CF5B56">
        <w:rPr>
          <w:rFonts w:eastAsiaTheme="minorHAnsi"/>
          <w:sz w:val="24"/>
          <w:szCs w:val="24"/>
          <w:lang w:eastAsia="en-US"/>
        </w:rPr>
        <w:t>-статуса всех новорожденных, рожденных от матерей с подозреваемым/подтвержденным инфицированием COVID-19. Забор материала для выполнения ПЦР производится из зева/ротоглотки (все новорожденные). У интубированных новорожденных для ПЦР производится дополнительный забор аспирата из трахеи и бронхов. Тесты проводятся двукратно, в первые часы после рождения и на третьи сутки жизни.</w:t>
      </w:r>
    </w:p>
    <w:p w14:paraId="77206F12" w14:textId="2CB6705A" w:rsidR="008E2DAD"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06003F" w:rsidRPr="002831F8">
        <w:rPr>
          <w:rFonts w:eastAsiaTheme="minorHAnsi"/>
          <w:sz w:val="24"/>
          <w:szCs w:val="24"/>
          <w:lang w:eastAsia="en-US"/>
        </w:rPr>
        <w:t>.</w:t>
      </w:r>
      <w:r w:rsidRPr="00213194">
        <w:rPr>
          <w:rFonts w:eastAsiaTheme="minorHAnsi"/>
          <w:sz w:val="24"/>
          <w:szCs w:val="24"/>
          <w:lang w:eastAsia="en-US"/>
        </w:rPr>
        <w:t>21</w:t>
      </w:r>
      <w:r w:rsidR="0006003F" w:rsidRPr="002831F8">
        <w:rPr>
          <w:rFonts w:eastAsiaTheme="minorHAnsi"/>
          <w:sz w:val="24"/>
          <w:szCs w:val="24"/>
          <w:lang w:eastAsia="en-US"/>
        </w:rPr>
        <w:t>.</w:t>
      </w:r>
      <w:r w:rsidR="008E2DAD" w:rsidRPr="002831F8">
        <w:rPr>
          <w:rFonts w:eastAsiaTheme="minorHAnsi"/>
          <w:sz w:val="24"/>
          <w:szCs w:val="24"/>
          <w:lang w:eastAsia="en-US"/>
        </w:rPr>
        <w:t xml:space="preserve"> Оплата случаев лечения пациентов с </w:t>
      </w:r>
      <w:r w:rsidR="008E2DAD" w:rsidRPr="002831F8">
        <w:rPr>
          <w:rFonts w:eastAsiaTheme="minorHAnsi"/>
          <w:sz w:val="24"/>
          <w:szCs w:val="24"/>
          <w:lang w:val="en-US" w:eastAsia="en-US"/>
        </w:rPr>
        <w:t>COVID</w:t>
      </w:r>
      <w:r w:rsidR="008E2DAD" w:rsidRPr="002831F8">
        <w:rPr>
          <w:rFonts w:eastAsiaTheme="minorHAnsi"/>
          <w:sz w:val="24"/>
          <w:szCs w:val="24"/>
          <w:lang w:eastAsia="en-US"/>
        </w:rPr>
        <w:t>-19 в круглосуточном стационаре осуществляется в зависимости от тяжести заболевания, определяемого в соответствии с Временными методическими рекомендациями «Профилактика диагностика и лечение новой коронавирусной инфекции (COVID-19)».</w:t>
      </w:r>
    </w:p>
    <w:p w14:paraId="32DA0451" w14:textId="0D4500C5"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21</w:t>
      </w:r>
      <w:r w:rsidR="0006003F">
        <w:rPr>
          <w:rFonts w:eastAsiaTheme="minorHAnsi"/>
          <w:sz w:val="24"/>
          <w:szCs w:val="24"/>
          <w:lang w:eastAsia="en-US"/>
        </w:rPr>
        <w:t>.</w:t>
      </w:r>
      <w:r w:rsidR="002D1CD1" w:rsidRPr="00CF5B56">
        <w:rPr>
          <w:rFonts w:eastAsiaTheme="minorHAnsi"/>
          <w:sz w:val="24"/>
          <w:szCs w:val="24"/>
          <w:lang w:eastAsia="en-US"/>
        </w:rPr>
        <w:t xml:space="preserve">1. Оплата лечения пациентов с </w:t>
      </w:r>
      <w:r w:rsidR="002D1CD1" w:rsidRPr="00CF5B56">
        <w:rPr>
          <w:rFonts w:eastAsiaTheme="minorHAnsi"/>
          <w:sz w:val="24"/>
          <w:szCs w:val="24"/>
          <w:lang w:val="en-US" w:eastAsia="en-US"/>
        </w:rPr>
        <w:t>COVID</w:t>
      </w:r>
      <w:r w:rsidR="002D1CD1" w:rsidRPr="00CF5B56">
        <w:rPr>
          <w:rFonts w:eastAsiaTheme="minorHAnsi"/>
          <w:sz w:val="24"/>
          <w:szCs w:val="24"/>
          <w:lang w:eastAsia="en-US"/>
        </w:rPr>
        <w:t xml:space="preserve">-19 в случае перевода пациента на долечивание </w:t>
      </w:r>
      <w:r w:rsidR="002D1CD1" w:rsidRPr="00CF5B56">
        <w:rPr>
          <w:rFonts w:eastAsiaTheme="minorHAnsi"/>
          <w:iCs/>
          <w:sz w:val="24"/>
          <w:szCs w:val="24"/>
          <w:lang w:eastAsia="en-US"/>
        </w:rPr>
        <w:t>осуществляется</w:t>
      </w:r>
      <w:r w:rsidR="002D1CD1" w:rsidRPr="00CF5B56">
        <w:rPr>
          <w:rFonts w:eastAsiaTheme="minorHAnsi"/>
          <w:sz w:val="24"/>
          <w:szCs w:val="24"/>
          <w:lang w:eastAsia="en-US"/>
        </w:rPr>
        <w:t>:</w:t>
      </w:r>
    </w:p>
    <w:p w14:paraId="70E475E8" w14:textId="1E827B6F"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в пределах одной медицинской организации – оплата в рамках одного случая оказания медицинской помощи (по КСГ с наибольшей стоимостью законченного случая лечения заболевания);</w:t>
      </w:r>
    </w:p>
    <w:p w14:paraId="078C475C" w14:textId="154062AE"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в другую медицинскую организацию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Оплата законченного случая лечения после перевода осуществляется по КСГ st12.019 «Коронавирусная инфекция COVID-19 (долечивание)». Оплата прерванных случаев после перевода осуществляется в общем порядке.</w:t>
      </w:r>
    </w:p>
    <w:p w14:paraId="2B9A547D" w14:textId="05B8E13D"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 xml:space="preserve">в амбулаторных условиях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w:t>
      </w:r>
      <w:r w:rsidRPr="00CF5B56">
        <w:rPr>
          <w:rFonts w:eastAsiaTheme="minorHAnsi"/>
          <w:iCs/>
          <w:sz w:val="24"/>
          <w:szCs w:val="24"/>
          <w:lang w:eastAsia="en-US"/>
        </w:rPr>
        <w:t>Оплата медицинской помощи в амбулаторных условиях осуществляется в соответствии с порядком, определенным тарифным соглашением</w:t>
      </w:r>
      <w:r w:rsidRPr="00CF5B56">
        <w:rPr>
          <w:rFonts w:eastAsiaTheme="minorHAnsi"/>
          <w:sz w:val="24"/>
          <w:szCs w:val="24"/>
          <w:lang w:eastAsia="en-US"/>
        </w:rPr>
        <w:t>.</w:t>
      </w:r>
    </w:p>
    <w:p w14:paraId="5AA7FE80" w14:textId="7B523103"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22</w:t>
      </w:r>
      <w:r w:rsidR="002D1CD1" w:rsidRPr="00CF5B56">
        <w:rPr>
          <w:rFonts w:eastAsiaTheme="minorHAnsi"/>
          <w:sz w:val="24"/>
          <w:szCs w:val="24"/>
          <w:lang w:eastAsia="en-US"/>
        </w:rPr>
        <w:t xml:space="preserve">. КСГ st36.004.2 применяется в случаях введения медицинской организацией лекарственных препаратов, предоставленных пациентом, получившим лекарственные препараты по программам льготного лекарственного обеспечения за счет средств областного или федерального бюджета, в соответствии с действующими нормативно-правовыми актами, или иной организацией, действующей в интересах пациента, из иных источников финансирования (за исключением лекарственных препаратов приобретенных пациентом или его представителем за счет личных средств) в соответствии </w:t>
      </w:r>
      <w:r w:rsidR="002D1CD1" w:rsidRPr="005B3582">
        <w:rPr>
          <w:rFonts w:eastAsiaTheme="minorHAnsi"/>
          <w:sz w:val="24"/>
          <w:szCs w:val="24"/>
          <w:lang w:eastAsia="en-US"/>
        </w:rPr>
        <w:t>с таблицей 8 и разделом XVI</w:t>
      </w:r>
      <w:r w:rsidR="002D1CD1" w:rsidRPr="00CF5B56">
        <w:rPr>
          <w:rFonts w:eastAsiaTheme="minorHAnsi"/>
          <w:sz w:val="24"/>
          <w:szCs w:val="24"/>
          <w:lang w:eastAsia="en-US"/>
        </w:rPr>
        <w:t xml:space="preserve"> Территориальной программы государственных гарантий бесплатного оказания гражданам медицинской помощи в Ханты-Мансийском автономном округе – Югре.</w:t>
      </w:r>
    </w:p>
    <w:p w14:paraId="79DB4C17" w14:textId="77777777" w:rsidR="002D1CD1" w:rsidRPr="00CF5B56" w:rsidRDefault="002D1CD1" w:rsidP="002D1CD1">
      <w:pPr>
        <w:ind w:firstLine="720"/>
        <w:jc w:val="center"/>
        <w:rPr>
          <w:rFonts w:eastAsiaTheme="minorHAnsi"/>
          <w:b/>
          <w:sz w:val="24"/>
          <w:szCs w:val="24"/>
          <w:lang w:eastAsia="en-US"/>
        </w:rPr>
      </w:pPr>
    </w:p>
    <w:p w14:paraId="6D02F528" w14:textId="34D251FF" w:rsidR="002D1CD1" w:rsidRPr="00CF5B56" w:rsidRDefault="002D1CD1" w:rsidP="004172D3">
      <w:pPr>
        <w:jc w:val="center"/>
        <w:rPr>
          <w:rFonts w:eastAsiaTheme="minorHAnsi"/>
          <w:b/>
          <w:sz w:val="24"/>
          <w:szCs w:val="24"/>
          <w:lang w:eastAsia="en-US"/>
        </w:rPr>
      </w:pPr>
      <w:r w:rsidRPr="00CF5B56">
        <w:rPr>
          <w:rFonts w:eastAsiaTheme="minorHAnsi"/>
          <w:b/>
          <w:sz w:val="24"/>
          <w:szCs w:val="24"/>
          <w:lang w:eastAsia="en-US"/>
        </w:rPr>
        <w:lastRenderedPageBreak/>
        <w:t>Оплата случаев лечения, предполагающих сочетание оказания высокотехнологичной и специализированной медицинской помощи пациенту</w:t>
      </w:r>
    </w:p>
    <w:p w14:paraId="0F92AD27" w14:textId="77777777" w:rsidR="00812B13" w:rsidRDefault="00812B13" w:rsidP="002D1CD1">
      <w:pPr>
        <w:ind w:firstLine="720"/>
        <w:jc w:val="both"/>
        <w:rPr>
          <w:rFonts w:eastAsiaTheme="minorHAnsi"/>
          <w:sz w:val="24"/>
          <w:szCs w:val="24"/>
          <w:lang w:eastAsia="en-US"/>
        </w:rPr>
      </w:pPr>
    </w:p>
    <w:p w14:paraId="2583E177" w14:textId="512A5C92" w:rsidR="002D1CD1" w:rsidRPr="00CF5B56" w:rsidRDefault="00DA5F08" w:rsidP="002D1CD1">
      <w:pPr>
        <w:ind w:firstLine="720"/>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23</w:t>
      </w:r>
      <w:r w:rsidR="0006003F">
        <w:rPr>
          <w:rFonts w:eastAsiaTheme="minorHAnsi"/>
          <w:sz w:val="24"/>
          <w:szCs w:val="24"/>
          <w:lang w:eastAsia="en-US"/>
        </w:rPr>
        <w:t>.</w:t>
      </w:r>
      <w:r w:rsidR="002D1CD1" w:rsidRPr="00CF5B56">
        <w:rPr>
          <w:rFonts w:eastAsiaTheme="minorHAnsi"/>
          <w:sz w:val="24"/>
          <w:szCs w:val="24"/>
          <w:lang w:eastAsia="en-US"/>
        </w:rPr>
        <w:t xml:space="preserve"> При направлении в медицинскую организацию с целью комплексного обследования и (или) предоперационной подготовки пациентов, которым в последующем необходимо проведение хирургического лечения, в том числе в целях дальнейшего оказания высокотехнологичной медицинской помощи, указанные случаи оплачиваются в рамках специализированной медицинской помощи по КСГ, формируемой по коду МКБ</w:t>
      </w:r>
      <w:r w:rsidR="00C82C92">
        <w:rPr>
          <w:rFonts w:eastAsiaTheme="minorHAnsi"/>
          <w:sz w:val="24"/>
          <w:szCs w:val="24"/>
          <w:lang w:eastAsia="en-US"/>
        </w:rPr>
        <w:t>-</w:t>
      </w:r>
      <w:r w:rsidR="002D1CD1" w:rsidRPr="00CF5B56">
        <w:rPr>
          <w:rFonts w:eastAsiaTheme="minorHAnsi"/>
          <w:sz w:val="24"/>
          <w:szCs w:val="24"/>
          <w:lang w:eastAsia="en-US"/>
        </w:rPr>
        <w:t>10 либо по коду Номенклатуры, являющемуся классификационным критерием в случае выполнения диагностического исследования.</w:t>
      </w:r>
    </w:p>
    <w:p w14:paraId="4F6D554A" w14:textId="083ABC45" w:rsidR="002D1CD1" w:rsidRPr="00CF5B56" w:rsidRDefault="00DA5F08" w:rsidP="002D1CD1">
      <w:pPr>
        <w:ind w:firstLine="720"/>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24</w:t>
      </w:r>
      <w:r w:rsidR="0006003F">
        <w:rPr>
          <w:rFonts w:eastAsiaTheme="minorHAnsi"/>
          <w:sz w:val="24"/>
          <w:szCs w:val="24"/>
          <w:lang w:eastAsia="en-US"/>
        </w:rPr>
        <w:t>.</w:t>
      </w:r>
      <w:r w:rsidR="002D1CD1" w:rsidRPr="00CF5B56">
        <w:rPr>
          <w:rFonts w:eastAsiaTheme="minorHAnsi"/>
          <w:sz w:val="24"/>
          <w:szCs w:val="24"/>
          <w:lang w:eastAsia="en-US"/>
        </w:rPr>
        <w:t xml:space="preserve"> После оказания в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по соответствующей КСГ.</w:t>
      </w:r>
    </w:p>
    <w:p w14:paraId="306DE787" w14:textId="25692DC2" w:rsidR="002D1CD1" w:rsidRPr="00CF5B56" w:rsidRDefault="00DA5F08" w:rsidP="002D1CD1">
      <w:pPr>
        <w:ind w:firstLine="720"/>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25</w:t>
      </w:r>
      <w:r w:rsidR="0006003F">
        <w:rPr>
          <w:rFonts w:eastAsiaTheme="minorHAnsi"/>
          <w:sz w:val="24"/>
          <w:szCs w:val="24"/>
          <w:lang w:eastAsia="en-US"/>
        </w:rPr>
        <w:t>.</w:t>
      </w:r>
      <w:r w:rsidR="002D1CD1" w:rsidRPr="00CF5B56">
        <w:rPr>
          <w:rFonts w:eastAsiaTheme="minorHAnsi"/>
          <w:sz w:val="24"/>
          <w:szCs w:val="24"/>
          <w:lang w:eastAsia="en-US"/>
        </w:rPr>
        <w:t xml:space="preserve"> Отнесение случая оказания медицинской помощи к высокотехнологичной медицинской помощи осуществляется при соответствии кодов МКБ-10, модели пациента, вида лечения и метода лечения аналогичным параметрам, установленным в Программе в рамках перечня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(далее – Перечень). В случае если хотя бы один из вышеуказанных параметров не соответствует Перечню,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14:paraId="0357F240" w14:textId="5817CD1A" w:rsidR="002D1CD1" w:rsidRDefault="00DA5F08" w:rsidP="002D1CD1">
      <w:pPr>
        <w:ind w:firstLine="720"/>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26</w:t>
      </w:r>
      <w:r w:rsidR="0006003F">
        <w:rPr>
          <w:rFonts w:eastAsiaTheme="minorHAnsi"/>
          <w:sz w:val="24"/>
          <w:szCs w:val="24"/>
          <w:lang w:eastAsia="en-US"/>
        </w:rPr>
        <w:t>.</w:t>
      </w:r>
      <w:r w:rsidR="002D1CD1" w:rsidRPr="00CF5B56">
        <w:rPr>
          <w:rFonts w:eastAsiaTheme="minorHAnsi"/>
          <w:sz w:val="24"/>
          <w:szCs w:val="24"/>
          <w:lang w:eastAsia="en-US"/>
        </w:rPr>
        <w:t xml:space="preserve"> Указанные случаи применения двух и более тарифов (КСГ, ВМП) в период одной госпитализации подлежат обязательной медико-экономической экспертизе и, при необходимости, экспертизе качества медицинской помощи.</w:t>
      </w:r>
    </w:p>
    <w:p w14:paraId="68424BAC" w14:textId="77777777" w:rsidR="004978EE" w:rsidRDefault="004978EE" w:rsidP="002D1CD1">
      <w:pPr>
        <w:ind w:firstLine="720"/>
        <w:jc w:val="both"/>
        <w:rPr>
          <w:rFonts w:eastAsiaTheme="minorHAnsi"/>
          <w:sz w:val="24"/>
          <w:szCs w:val="24"/>
          <w:lang w:eastAsia="en-US"/>
        </w:rPr>
      </w:pPr>
    </w:p>
    <w:p w14:paraId="573E96CD" w14:textId="165D4996" w:rsidR="004A561D" w:rsidRDefault="00F61952" w:rsidP="0006003F">
      <w:pPr>
        <w:jc w:val="center"/>
        <w:rPr>
          <w:rFonts w:eastAsiaTheme="minorHAnsi"/>
          <w:b/>
          <w:sz w:val="32"/>
          <w:szCs w:val="24"/>
        </w:rPr>
      </w:pPr>
      <w:r w:rsidRPr="004A561D">
        <w:rPr>
          <w:b/>
          <w:sz w:val="28"/>
          <w:szCs w:val="24"/>
        </w:rPr>
        <w:t xml:space="preserve">Раздел </w:t>
      </w:r>
      <w:r w:rsidR="00DA5F08">
        <w:rPr>
          <w:b/>
          <w:sz w:val="28"/>
          <w:szCs w:val="24"/>
          <w:lang w:val="en-US"/>
        </w:rPr>
        <w:t>I</w:t>
      </w:r>
      <w:r w:rsidRPr="004A561D">
        <w:rPr>
          <w:b/>
          <w:sz w:val="28"/>
          <w:szCs w:val="24"/>
          <w:lang w:val="en-US"/>
        </w:rPr>
        <w:t>V</w:t>
      </w:r>
      <w:r w:rsidR="0006003F" w:rsidRPr="004A561D">
        <w:rPr>
          <w:b/>
          <w:sz w:val="28"/>
          <w:szCs w:val="24"/>
        </w:rPr>
        <w:t xml:space="preserve">. </w:t>
      </w:r>
      <w:r w:rsidRPr="004A561D">
        <w:rPr>
          <w:b/>
          <w:sz w:val="28"/>
          <w:szCs w:val="24"/>
        </w:rPr>
        <w:t xml:space="preserve">Порядок </w:t>
      </w:r>
      <w:r w:rsidRPr="004A561D">
        <w:rPr>
          <w:rFonts w:eastAsiaTheme="minorHAnsi"/>
          <w:b/>
          <w:sz w:val="28"/>
          <w:szCs w:val="24"/>
        </w:rPr>
        <w:t>оплаты случаев лечения по про</w:t>
      </w:r>
      <w:r w:rsidR="004A561D" w:rsidRPr="004A561D">
        <w:rPr>
          <w:rFonts w:eastAsiaTheme="minorHAnsi"/>
          <w:b/>
          <w:sz w:val="28"/>
          <w:szCs w:val="24"/>
        </w:rPr>
        <w:t>филю</w:t>
      </w:r>
    </w:p>
    <w:p w14:paraId="6F088CB2" w14:textId="0F7ACA3F" w:rsidR="00F61952" w:rsidRPr="0006003F" w:rsidRDefault="004A561D" w:rsidP="0006003F">
      <w:pPr>
        <w:jc w:val="center"/>
        <w:rPr>
          <w:b/>
          <w:sz w:val="24"/>
          <w:szCs w:val="24"/>
        </w:rPr>
      </w:pPr>
      <w:r w:rsidRPr="004A561D">
        <w:rPr>
          <w:rFonts w:eastAsiaTheme="minorHAnsi"/>
          <w:b/>
          <w:sz w:val="28"/>
          <w:szCs w:val="24"/>
        </w:rPr>
        <w:t>«Медицинская реабилитация»</w:t>
      </w:r>
    </w:p>
    <w:p w14:paraId="57D13D8E" w14:textId="77777777" w:rsidR="0006003F" w:rsidRDefault="0006003F" w:rsidP="0006003F">
      <w:pPr>
        <w:spacing w:after="200" w:line="276" w:lineRule="auto"/>
        <w:contextualSpacing/>
        <w:jc w:val="center"/>
        <w:rPr>
          <w:rFonts w:eastAsiaTheme="minorHAnsi"/>
          <w:b/>
          <w:sz w:val="24"/>
          <w:szCs w:val="24"/>
          <w:lang w:eastAsia="en-US"/>
        </w:rPr>
      </w:pPr>
    </w:p>
    <w:p w14:paraId="4C03AC0D" w14:textId="77777777" w:rsidR="00F61952" w:rsidRPr="0006003F" w:rsidRDefault="00F61952" w:rsidP="004172D3">
      <w:pPr>
        <w:contextualSpacing/>
        <w:jc w:val="center"/>
        <w:rPr>
          <w:rFonts w:eastAsiaTheme="minorHAnsi"/>
          <w:b/>
          <w:sz w:val="24"/>
          <w:szCs w:val="24"/>
          <w:lang w:eastAsia="en-US"/>
        </w:rPr>
      </w:pPr>
      <w:r w:rsidRPr="0006003F">
        <w:rPr>
          <w:rFonts w:eastAsiaTheme="minorHAnsi"/>
          <w:b/>
          <w:sz w:val="24"/>
          <w:szCs w:val="24"/>
          <w:lang w:eastAsia="en-US"/>
        </w:rPr>
        <w:t>Оплата случаев лечения по профилю «Медицинская реабилитация»</w:t>
      </w:r>
    </w:p>
    <w:p w14:paraId="49E80E49" w14:textId="77777777" w:rsidR="00812B13" w:rsidRDefault="00812B13" w:rsidP="00F61952">
      <w:pPr>
        <w:widowControl w:val="0"/>
        <w:tabs>
          <w:tab w:val="left" w:pos="0"/>
        </w:tabs>
        <w:autoSpaceDE w:val="0"/>
        <w:ind w:firstLine="709"/>
        <w:jc w:val="both"/>
        <w:rPr>
          <w:color w:val="000000" w:themeColor="text1"/>
          <w:sz w:val="24"/>
          <w:szCs w:val="24"/>
        </w:rPr>
      </w:pPr>
    </w:p>
    <w:p w14:paraId="43EC3A66" w14:textId="14E7647A" w:rsidR="00F61952" w:rsidRPr="0092152B" w:rsidRDefault="00DA5F08" w:rsidP="00F61952">
      <w:pPr>
        <w:widowControl w:val="0"/>
        <w:tabs>
          <w:tab w:val="left" w:pos="0"/>
        </w:tabs>
        <w:autoSpaceDE w:val="0"/>
        <w:ind w:firstLine="709"/>
        <w:jc w:val="both"/>
        <w:rPr>
          <w:color w:val="000000" w:themeColor="text1"/>
          <w:sz w:val="24"/>
          <w:szCs w:val="24"/>
        </w:rPr>
      </w:pPr>
      <w:r w:rsidRPr="00213194">
        <w:rPr>
          <w:color w:val="000000" w:themeColor="text1"/>
          <w:sz w:val="24"/>
          <w:szCs w:val="24"/>
        </w:rPr>
        <w:t>4</w:t>
      </w:r>
      <w:r w:rsidR="0006003F">
        <w:rPr>
          <w:color w:val="000000" w:themeColor="text1"/>
          <w:sz w:val="24"/>
          <w:szCs w:val="24"/>
        </w:rPr>
        <w:t xml:space="preserve">.1. </w:t>
      </w:r>
      <w:r w:rsidR="00F61952" w:rsidRPr="0092152B">
        <w:rPr>
          <w:color w:val="000000" w:themeColor="text1"/>
          <w:sz w:val="24"/>
          <w:szCs w:val="24"/>
        </w:rPr>
        <w:t xml:space="preserve">Оплата медицинской помощи по профилю «Медицинская реабилитация» во всех условиях осуществляется по нормативу финансовых затрат, утвержденных Программой государственных гарантий бесплатного оказания медицинской помощи в </w:t>
      </w:r>
      <w:r w:rsidR="00EF6CC7">
        <w:rPr>
          <w:color w:val="000000" w:themeColor="text1"/>
          <w:sz w:val="24"/>
          <w:szCs w:val="24"/>
        </w:rPr>
        <w:t>Ханты-Мансийском автономном округе – Югре</w:t>
      </w:r>
      <w:r w:rsidR="00F61952" w:rsidRPr="0092152B">
        <w:rPr>
          <w:color w:val="000000" w:themeColor="text1"/>
          <w:sz w:val="24"/>
          <w:szCs w:val="24"/>
        </w:rPr>
        <w:t xml:space="preserve"> (Приложения </w:t>
      </w:r>
      <w:r w:rsidR="0086335C">
        <w:rPr>
          <w:color w:val="000000" w:themeColor="text1"/>
          <w:sz w:val="24"/>
          <w:szCs w:val="24"/>
        </w:rPr>
        <w:t>8</w:t>
      </w:r>
      <w:r w:rsidR="00F61952" w:rsidRPr="0092152B">
        <w:rPr>
          <w:color w:val="000000" w:themeColor="text1"/>
          <w:sz w:val="24"/>
          <w:szCs w:val="24"/>
        </w:rPr>
        <w:t xml:space="preserve">, </w:t>
      </w:r>
      <w:r w:rsidR="0086335C">
        <w:rPr>
          <w:color w:val="000000" w:themeColor="text1"/>
          <w:sz w:val="24"/>
          <w:szCs w:val="24"/>
        </w:rPr>
        <w:t>17</w:t>
      </w:r>
      <w:r w:rsidR="00F61952" w:rsidRPr="0092152B">
        <w:rPr>
          <w:color w:val="000000" w:themeColor="text1"/>
          <w:sz w:val="24"/>
          <w:szCs w:val="24"/>
        </w:rPr>
        <w:t xml:space="preserve">, </w:t>
      </w:r>
      <w:r w:rsidR="0086335C">
        <w:rPr>
          <w:color w:val="000000" w:themeColor="text1"/>
          <w:sz w:val="24"/>
          <w:szCs w:val="24"/>
        </w:rPr>
        <w:t>18</w:t>
      </w:r>
      <w:r w:rsidR="00F61952" w:rsidRPr="0092152B">
        <w:rPr>
          <w:color w:val="000000" w:themeColor="text1"/>
          <w:sz w:val="24"/>
          <w:szCs w:val="24"/>
        </w:rPr>
        <w:t xml:space="preserve"> </w:t>
      </w:r>
      <w:r w:rsidR="00F61952" w:rsidRPr="0092152B">
        <w:rPr>
          <w:sz w:val="24"/>
          <w:szCs w:val="24"/>
          <w:lang w:eastAsia="ar-SA"/>
        </w:rPr>
        <w:t>к настоящему Тарифному соглашению)</w:t>
      </w:r>
      <w:r w:rsidR="00E464C1">
        <w:rPr>
          <w:color w:val="000000" w:themeColor="text1"/>
          <w:sz w:val="24"/>
          <w:szCs w:val="24"/>
        </w:rPr>
        <w:t>.</w:t>
      </w:r>
    </w:p>
    <w:p w14:paraId="5889466D" w14:textId="68B19C78" w:rsidR="00F61952" w:rsidRPr="0092152B" w:rsidRDefault="00DA5F08" w:rsidP="00F61952">
      <w:pPr>
        <w:widowControl w:val="0"/>
        <w:tabs>
          <w:tab w:val="left" w:pos="0"/>
        </w:tabs>
        <w:autoSpaceDE w:val="0"/>
        <w:ind w:firstLine="709"/>
        <w:jc w:val="both"/>
        <w:rPr>
          <w:color w:val="000000" w:themeColor="text1"/>
          <w:sz w:val="24"/>
          <w:szCs w:val="24"/>
        </w:rPr>
      </w:pPr>
      <w:r w:rsidRPr="00DA5F08">
        <w:rPr>
          <w:color w:val="000000" w:themeColor="text1"/>
          <w:sz w:val="24"/>
          <w:szCs w:val="24"/>
        </w:rPr>
        <w:t>4</w:t>
      </w:r>
      <w:r w:rsidR="0006003F">
        <w:rPr>
          <w:color w:val="000000" w:themeColor="text1"/>
          <w:sz w:val="24"/>
          <w:szCs w:val="24"/>
        </w:rPr>
        <w:t xml:space="preserve">.2. </w:t>
      </w:r>
      <w:r w:rsidR="00F61952" w:rsidRPr="0092152B">
        <w:rPr>
          <w:color w:val="000000" w:themeColor="text1"/>
          <w:sz w:val="24"/>
          <w:szCs w:val="24"/>
        </w:rPr>
        <w:t>Комплексное посещение при оказании медицинской помощи по профилю «Медицинская реабилитация» – это комплекс медицинских вмешательств в амбулаторных условиях, направленн</w:t>
      </w:r>
      <w:r w:rsidR="00E464C1">
        <w:rPr>
          <w:color w:val="000000" w:themeColor="text1"/>
          <w:sz w:val="24"/>
          <w:szCs w:val="24"/>
        </w:rPr>
        <w:t>ых на медицинскую реабилитацию.</w:t>
      </w:r>
    </w:p>
    <w:p w14:paraId="255FA89A" w14:textId="44AA61AA" w:rsidR="00F61952" w:rsidRPr="0092152B" w:rsidRDefault="00DA5F08" w:rsidP="00F61952">
      <w:pPr>
        <w:autoSpaceDE w:val="0"/>
        <w:autoSpaceDN w:val="0"/>
        <w:adjustRightInd w:val="0"/>
        <w:ind w:firstLine="708"/>
        <w:jc w:val="both"/>
        <w:rPr>
          <w:color w:val="000000" w:themeColor="text1"/>
          <w:sz w:val="24"/>
          <w:szCs w:val="24"/>
        </w:rPr>
      </w:pPr>
      <w:r w:rsidRPr="00213194">
        <w:rPr>
          <w:color w:val="000000" w:themeColor="text1"/>
          <w:sz w:val="24"/>
          <w:szCs w:val="24"/>
        </w:rPr>
        <w:t>4</w:t>
      </w:r>
      <w:r w:rsidR="0006003F">
        <w:rPr>
          <w:color w:val="000000" w:themeColor="text1"/>
          <w:sz w:val="24"/>
          <w:szCs w:val="24"/>
        </w:rPr>
        <w:t xml:space="preserve">.3. </w:t>
      </w:r>
      <w:r w:rsidR="00F61952" w:rsidRPr="0092152B">
        <w:rPr>
          <w:color w:val="000000" w:themeColor="text1"/>
          <w:sz w:val="24"/>
          <w:szCs w:val="24"/>
        </w:rPr>
        <w:t xml:space="preserve">Оплата комплексного посещения по профилю «Медицинская реабилитация» осуществляется за законченный случай медицинской реабилитации в амбулаторных условиях по дифференцированным тарифам комплексных посещений по профилю «Медицинская реабилитация» с учетом заболевания (профиля заболевания) и баллов по шкале реабилитационной маршрутизации (далее – ШРМ), а также на дому, и на дому с использованием телемедицинских технологий», включает в себя консультации необходимых специалистов, а также проведение методов реабилитации, определенных индивидуальной программой медицинской реабилитации. При этом, по решению лечащего врача консультация отдельных специалистов в рамках комплексного посещения может осуществляться в том числе с использованием телемедицинских технологий (1-2 посещения). В реестре медицинской помощи указываются все учтенные в медицинской документации услуги и посещения (по тарифам комплексных посещений по профилю «Медицинская реабилитация» (Приложение </w:t>
      </w:r>
      <w:r w:rsidR="006B5707">
        <w:rPr>
          <w:color w:val="000000" w:themeColor="text1"/>
          <w:sz w:val="24"/>
          <w:szCs w:val="24"/>
        </w:rPr>
        <w:t>8</w:t>
      </w:r>
      <w:r w:rsidR="00F61952" w:rsidRPr="0092152B">
        <w:rPr>
          <w:color w:val="000000" w:themeColor="text1"/>
          <w:sz w:val="24"/>
          <w:szCs w:val="24"/>
        </w:rPr>
        <w:t xml:space="preserve"> к Тарифному соглашению);</w:t>
      </w:r>
    </w:p>
    <w:p w14:paraId="61D3F017" w14:textId="38E23072" w:rsidR="00F61952" w:rsidRPr="0092152B" w:rsidRDefault="00DA5F08" w:rsidP="00F61952">
      <w:pPr>
        <w:autoSpaceDE w:val="0"/>
        <w:autoSpaceDN w:val="0"/>
        <w:adjustRightInd w:val="0"/>
        <w:ind w:firstLine="708"/>
        <w:jc w:val="both"/>
        <w:rPr>
          <w:color w:val="000000" w:themeColor="text1"/>
          <w:sz w:val="24"/>
          <w:szCs w:val="24"/>
        </w:rPr>
      </w:pPr>
      <w:r w:rsidRPr="00213194">
        <w:rPr>
          <w:color w:val="000000" w:themeColor="text1"/>
          <w:sz w:val="24"/>
          <w:szCs w:val="24"/>
        </w:rPr>
        <w:lastRenderedPageBreak/>
        <w:t>4</w:t>
      </w:r>
      <w:r w:rsidR="0006003F">
        <w:rPr>
          <w:color w:val="000000" w:themeColor="text1"/>
          <w:sz w:val="24"/>
          <w:szCs w:val="24"/>
        </w:rPr>
        <w:t xml:space="preserve">.4. </w:t>
      </w:r>
      <w:r w:rsidR="00F61952" w:rsidRPr="0092152B">
        <w:rPr>
          <w:color w:val="000000" w:themeColor="text1"/>
          <w:sz w:val="24"/>
          <w:szCs w:val="24"/>
        </w:rPr>
        <w:t xml:space="preserve">Комплексное посещение по профилю «Медицинская реабилитация», дифференцированное как ШРМ 3, проводится взрослым пациентам с оценкой состояния по ШРМ (3 балла) мультидисциплинарной реабилитационной командой, включает не менее 10 посещений и услуг по реабилитации с длительностью случая не менее 14 календарных дней. Комплексное посещение по профилю «Медицинская реабилитация», дифференцированное как ШРМ 3, в случае проведения медицинской реабилитации детям проводится в зависимости от сложности проведения медицинской реабилитации при уровне курации III, включает не менее 10 посещений и услуг по реабилитации с длительностью случая не менее 14 календарных дней. </w:t>
      </w:r>
    </w:p>
    <w:p w14:paraId="1AAE7B86" w14:textId="5C783DCB" w:rsidR="00F61952" w:rsidRPr="0092152B" w:rsidRDefault="00DA5F08" w:rsidP="00F61952">
      <w:pPr>
        <w:autoSpaceDE w:val="0"/>
        <w:autoSpaceDN w:val="0"/>
        <w:adjustRightInd w:val="0"/>
        <w:ind w:firstLine="708"/>
        <w:jc w:val="both"/>
        <w:rPr>
          <w:color w:val="000000" w:themeColor="text1"/>
          <w:sz w:val="24"/>
          <w:szCs w:val="24"/>
        </w:rPr>
      </w:pPr>
      <w:r w:rsidRPr="00213194">
        <w:rPr>
          <w:color w:val="000000" w:themeColor="text1"/>
          <w:sz w:val="24"/>
          <w:szCs w:val="24"/>
        </w:rPr>
        <w:t>4</w:t>
      </w:r>
      <w:r w:rsidR="0006003F">
        <w:rPr>
          <w:color w:val="000000" w:themeColor="text1"/>
          <w:sz w:val="24"/>
          <w:szCs w:val="24"/>
        </w:rPr>
        <w:t xml:space="preserve">.5. </w:t>
      </w:r>
      <w:r w:rsidR="00F61952" w:rsidRPr="0092152B">
        <w:rPr>
          <w:color w:val="000000" w:themeColor="text1"/>
          <w:sz w:val="24"/>
          <w:szCs w:val="24"/>
        </w:rPr>
        <w:t>Комплексное посещение по профилю «Медицинская реабилитация» дифференцированное как ШРМ 2, проводится взрослым пациентам с оценкой состояния по ШРМ (2 балла) мультидисциплинарной реабилитационной командой, включает 7-10 посещений и услуг по реабилитации с длительностью случая не менее 9 календарных дней. Комплексное посещение по профилю «Медицинская реабилитация» дифференцированное как ШРМ 2, в случае проведения медицинской реабилитации детям проводится в зависимости от сложности проведения медицинской реабилитации при уровне курации II или I, включает не менее 7-10 посещений и услуг по реабилитации с длительностью случая не менее 9 календарных дней.</w:t>
      </w:r>
    </w:p>
    <w:p w14:paraId="32C57D00" w14:textId="2C7D9D82" w:rsidR="00F61952" w:rsidRPr="0092152B" w:rsidRDefault="00DA5F08" w:rsidP="00F61952">
      <w:pPr>
        <w:widowControl w:val="0"/>
        <w:tabs>
          <w:tab w:val="left" w:pos="0"/>
        </w:tabs>
        <w:autoSpaceDE w:val="0"/>
        <w:ind w:firstLine="709"/>
        <w:jc w:val="both"/>
        <w:rPr>
          <w:color w:val="000000" w:themeColor="text1"/>
          <w:sz w:val="24"/>
          <w:szCs w:val="24"/>
          <w:lang w:eastAsia="ar-SA"/>
        </w:rPr>
      </w:pPr>
      <w:r w:rsidRPr="00DA5F08">
        <w:rPr>
          <w:color w:val="000000" w:themeColor="text1"/>
          <w:sz w:val="24"/>
          <w:szCs w:val="24"/>
          <w:lang w:eastAsia="ar-SA"/>
        </w:rPr>
        <w:t>4</w:t>
      </w:r>
      <w:r w:rsidR="0006003F">
        <w:rPr>
          <w:color w:val="000000" w:themeColor="text1"/>
          <w:sz w:val="24"/>
          <w:szCs w:val="24"/>
          <w:lang w:eastAsia="ar-SA"/>
        </w:rPr>
        <w:t xml:space="preserve">.6. </w:t>
      </w:r>
      <w:r w:rsidR="00F61952" w:rsidRPr="0092152B">
        <w:rPr>
          <w:color w:val="000000" w:themeColor="text1"/>
          <w:sz w:val="24"/>
          <w:szCs w:val="24"/>
          <w:lang w:eastAsia="ar-SA"/>
        </w:rPr>
        <w:t xml:space="preserve">Объем средств, полученных </w:t>
      </w:r>
      <w:r w:rsidR="00F61952" w:rsidRPr="0092152B">
        <w:rPr>
          <w:color w:val="000000" w:themeColor="text1"/>
          <w:sz w:val="24"/>
          <w:szCs w:val="24"/>
          <w:lang w:val="en-US" w:eastAsia="ar-SA"/>
        </w:rPr>
        <w:t>i</w:t>
      </w:r>
      <w:r w:rsidR="00F61952" w:rsidRPr="0092152B">
        <w:rPr>
          <w:color w:val="000000" w:themeColor="text1"/>
          <w:sz w:val="24"/>
          <w:szCs w:val="24"/>
          <w:lang w:eastAsia="ar-SA"/>
        </w:rPr>
        <w:t>-той медицинской организацией за оказание медицинской помощи по профилю «Медицинская реабилитация», определяется по формуле:</w:t>
      </w:r>
    </w:p>
    <w:p w14:paraId="5D59411D" w14:textId="77777777" w:rsidR="00F61952" w:rsidRPr="0092152B" w:rsidRDefault="00F61952" w:rsidP="00F61952">
      <w:pPr>
        <w:widowControl w:val="0"/>
        <w:tabs>
          <w:tab w:val="left" w:pos="0"/>
        </w:tabs>
        <w:autoSpaceDE w:val="0"/>
        <w:ind w:firstLine="567"/>
        <w:jc w:val="both"/>
        <w:rPr>
          <w:color w:val="000000" w:themeColor="text1"/>
          <w:sz w:val="24"/>
          <w:szCs w:val="24"/>
          <w:lang w:eastAsia="ar-SA"/>
        </w:rPr>
      </w:pPr>
    </w:p>
    <w:p w14:paraId="4423E6C0" w14:textId="77777777" w:rsidR="00F61952" w:rsidRPr="0092152B" w:rsidRDefault="009C3BDF" w:rsidP="00F61952">
      <w:pPr>
        <w:widowControl w:val="0"/>
        <w:tabs>
          <w:tab w:val="left" w:pos="0"/>
        </w:tabs>
        <w:autoSpaceDE w:val="0"/>
        <w:ind w:firstLine="720"/>
        <w:jc w:val="center"/>
        <w:rPr>
          <w:color w:val="000000" w:themeColor="text1"/>
          <w:sz w:val="24"/>
          <w:szCs w:val="24"/>
          <w:lang w:eastAsia="ar-SA"/>
        </w:rPr>
      </w:pPr>
      <m:oMath>
        <m:sSubSup>
          <m:sSubSupPr>
            <m:ctrlPr>
              <w:rPr>
                <w:rFonts w:ascii="Cambria Math" w:hAnsi="Cambria Math"/>
                <w:i/>
                <w:color w:val="000000" w:themeColor="text1"/>
                <w:sz w:val="24"/>
                <w:szCs w:val="24"/>
                <w:lang w:eastAsia="ar-SA"/>
              </w:rPr>
            </m:ctrlPr>
          </m:sSubSupPr>
          <m:e>
            <m:r>
              <w:rPr>
                <w:rFonts w:ascii="Cambria Math" w:hAnsi="Cambria Math"/>
                <w:color w:val="000000" w:themeColor="text1"/>
                <w:sz w:val="24"/>
                <w:szCs w:val="24"/>
                <w:lang w:eastAsia="ar-SA"/>
              </w:rPr>
              <m:t>ОС</m:t>
            </m:r>
          </m:e>
          <m:sub>
            <m:r>
              <w:rPr>
                <w:rFonts w:ascii="Cambria Math" w:hAnsi="Cambria Math"/>
                <w:color w:val="000000" w:themeColor="text1"/>
                <w:sz w:val="24"/>
                <w:szCs w:val="24"/>
                <w:lang w:eastAsia="ar-SA"/>
              </w:rPr>
              <m:t>МР</m:t>
            </m:r>
            <m:r>
              <w:rPr>
                <w:rFonts w:ascii="Cambria Math" w:hAnsi="Cambria Math"/>
                <w:color w:val="000000" w:themeColor="text1"/>
                <w:sz w:val="24"/>
                <w:szCs w:val="24"/>
                <w:lang w:val="en-US" w:eastAsia="ar-SA"/>
              </w:rPr>
              <m:t>i</m:t>
            </m:r>
          </m:sub>
          <m:sup>
            <m:r>
              <w:rPr>
                <w:rFonts w:ascii="Cambria Math" w:hAnsi="Cambria Math"/>
                <w:color w:val="000000" w:themeColor="text1"/>
                <w:sz w:val="24"/>
                <w:szCs w:val="24"/>
                <w:lang w:eastAsia="ar-SA"/>
              </w:rPr>
              <m:t>АМБ</m:t>
            </m:r>
          </m:sup>
        </m:sSubSup>
        <m:r>
          <w:rPr>
            <w:rFonts w:ascii="Cambria Math" w:hAnsi="Cambria Math"/>
            <w:color w:val="000000" w:themeColor="text1"/>
            <w:sz w:val="24"/>
            <w:szCs w:val="24"/>
            <w:lang w:eastAsia="ar-SA"/>
          </w:rPr>
          <m:t>=</m:t>
        </m:r>
        <m:nary>
          <m:naryPr>
            <m:chr m:val="∑"/>
            <m:limLoc m:val="undOvr"/>
            <m:subHide m:val="1"/>
            <m:supHide m:val="1"/>
            <m:ctrlPr>
              <w:rPr>
                <w:rFonts w:ascii="Cambria Math" w:hAnsi="Cambria Math"/>
                <w:i/>
                <w:color w:val="000000" w:themeColor="text1"/>
                <w:sz w:val="24"/>
                <w:szCs w:val="24"/>
                <w:lang w:eastAsia="ar-SA"/>
              </w:rPr>
            </m:ctrlPr>
          </m:naryPr>
          <m:sub/>
          <m:sup/>
          <m:e>
            <m:d>
              <m:dPr>
                <m:ctrlPr>
                  <w:rPr>
                    <w:rFonts w:ascii="Cambria Math" w:hAnsi="Cambria Math"/>
                    <w:i/>
                    <w:color w:val="000000" w:themeColor="text1"/>
                    <w:sz w:val="24"/>
                    <w:szCs w:val="24"/>
                    <w:lang w:eastAsia="ar-SA"/>
                  </w:rPr>
                </m:ctrlPr>
              </m:dPr>
              <m:e>
                <m:sSub>
                  <m:sSubPr>
                    <m:ctrlPr>
                      <w:rPr>
                        <w:rFonts w:ascii="Cambria Math" w:hAnsi="Cambria Math"/>
                        <w:i/>
                        <w:color w:val="000000" w:themeColor="text1"/>
                        <w:sz w:val="24"/>
                        <w:szCs w:val="24"/>
                        <w:lang w:eastAsia="ar-SA"/>
                      </w:rPr>
                    </m:ctrlPr>
                  </m:sSubPr>
                  <m:e>
                    <m:r>
                      <w:rPr>
                        <w:rFonts w:ascii="Cambria Math" w:hAnsi="Cambria Math"/>
                        <w:color w:val="000000" w:themeColor="text1"/>
                        <w:sz w:val="24"/>
                        <w:szCs w:val="24"/>
                        <w:lang w:eastAsia="ar-SA"/>
                      </w:rPr>
                      <m:t>О</m:t>
                    </m:r>
                  </m:e>
                  <m:sub>
                    <m:r>
                      <w:rPr>
                        <w:rFonts w:ascii="Cambria Math" w:hAnsi="Cambria Math"/>
                        <w:color w:val="000000" w:themeColor="text1"/>
                        <w:sz w:val="24"/>
                        <w:szCs w:val="24"/>
                        <w:lang w:eastAsia="ar-SA"/>
                      </w:rPr>
                      <m:t>МР</m:t>
                    </m:r>
                  </m:sub>
                </m:sSub>
                <m:r>
                  <w:rPr>
                    <w:rFonts w:ascii="Cambria Math" w:hAnsi="Cambria Math"/>
                    <w:color w:val="000000" w:themeColor="text1"/>
                    <w:sz w:val="24"/>
                    <w:szCs w:val="24"/>
                    <w:lang w:eastAsia="ar-SA"/>
                  </w:rPr>
                  <m:t>×</m:t>
                </m:r>
                <m:sSub>
                  <m:sSubPr>
                    <m:ctrlPr>
                      <w:rPr>
                        <w:rFonts w:ascii="Cambria Math" w:hAnsi="Cambria Math"/>
                        <w:i/>
                        <w:color w:val="000000" w:themeColor="text1"/>
                        <w:sz w:val="24"/>
                        <w:szCs w:val="24"/>
                        <w:lang w:eastAsia="ar-SA"/>
                      </w:rPr>
                    </m:ctrlPr>
                  </m:sSubPr>
                  <m:e>
                    <m:r>
                      <w:rPr>
                        <w:rFonts w:ascii="Cambria Math" w:hAnsi="Cambria Math"/>
                        <w:color w:val="000000" w:themeColor="text1"/>
                        <w:sz w:val="24"/>
                        <w:szCs w:val="24"/>
                        <w:lang w:eastAsia="ar-SA"/>
                      </w:rPr>
                      <m:t>Т</m:t>
                    </m:r>
                  </m:e>
                  <m:sub>
                    <m:r>
                      <w:rPr>
                        <w:rFonts w:ascii="Cambria Math" w:hAnsi="Cambria Math"/>
                        <w:color w:val="000000" w:themeColor="text1"/>
                        <w:sz w:val="24"/>
                        <w:szCs w:val="24"/>
                        <w:lang w:eastAsia="ar-SA"/>
                      </w:rPr>
                      <m:t>МР</m:t>
                    </m:r>
                  </m:sub>
                </m:sSub>
              </m:e>
            </m:d>
          </m:e>
        </m:nary>
      </m:oMath>
      <w:r w:rsidR="00F61952" w:rsidRPr="0092152B">
        <w:rPr>
          <w:color w:val="000000" w:themeColor="text1"/>
          <w:sz w:val="24"/>
          <w:szCs w:val="24"/>
          <w:lang w:eastAsia="ar-SA"/>
        </w:rPr>
        <w:t xml:space="preserve">, </w:t>
      </w:r>
    </w:p>
    <w:p w14:paraId="30583F33" w14:textId="77777777" w:rsidR="00F61952" w:rsidRPr="0092152B" w:rsidRDefault="00F61952" w:rsidP="00F61952">
      <w:pPr>
        <w:widowControl w:val="0"/>
        <w:tabs>
          <w:tab w:val="left" w:pos="0"/>
        </w:tabs>
        <w:autoSpaceDE w:val="0"/>
        <w:spacing w:before="120"/>
        <w:ind w:firstLine="720"/>
        <w:rPr>
          <w:color w:val="000000" w:themeColor="text1"/>
          <w:sz w:val="24"/>
          <w:szCs w:val="24"/>
          <w:lang w:eastAsia="ar-SA"/>
        </w:rPr>
      </w:pPr>
      <w:r w:rsidRPr="0092152B">
        <w:rPr>
          <w:color w:val="000000" w:themeColor="text1"/>
          <w:sz w:val="24"/>
          <w:szCs w:val="24"/>
          <w:lang w:eastAsia="ar-SA"/>
        </w:rPr>
        <w:t>где:</w:t>
      </w:r>
    </w:p>
    <w:p w14:paraId="447D4D23" w14:textId="77777777" w:rsidR="00F61952" w:rsidRPr="0092152B" w:rsidRDefault="009C3BDF" w:rsidP="00F61952">
      <w:pPr>
        <w:widowControl w:val="0"/>
        <w:tabs>
          <w:tab w:val="left" w:pos="0"/>
        </w:tabs>
        <w:autoSpaceDE w:val="0"/>
        <w:spacing w:before="120"/>
        <w:ind w:left="1418" w:hanging="1134"/>
        <w:jc w:val="both"/>
        <w:rPr>
          <w:color w:val="000000" w:themeColor="text1"/>
          <w:sz w:val="24"/>
          <w:szCs w:val="24"/>
          <w:lang w:eastAsia="ar-SA"/>
        </w:rPr>
      </w:pPr>
      <m:oMath>
        <m:sSubSup>
          <m:sSubSupPr>
            <m:ctrlPr>
              <w:rPr>
                <w:rFonts w:ascii="Cambria Math" w:hAnsi="Cambria Math"/>
                <w:i/>
                <w:color w:val="000000" w:themeColor="text1"/>
                <w:sz w:val="24"/>
                <w:szCs w:val="24"/>
                <w:lang w:eastAsia="ar-SA"/>
              </w:rPr>
            </m:ctrlPr>
          </m:sSubSupPr>
          <m:e>
            <m:r>
              <w:rPr>
                <w:rFonts w:ascii="Cambria Math" w:hAnsi="Cambria Math"/>
                <w:color w:val="000000" w:themeColor="text1"/>
                <w:sz w:val="24"/>
                <w:szCs w:val="24"/>
                <w:lang w:eastAsia="ar-SA"/>
              </w:rPr>
              <m:t>ОС</m:t>
            </m:r>
          </m:e>
          <m:sub>
            <m:r>
              <w:rPr>
                <w:rFonts w:ascii="Cambria Math" w:hAnsi="Cambria Math"/>
                <w:color w:val="000000" w:themeColor="text1"/>
                <w:sz w:val="24"/>
                <w:szCs w:val="24"/>
                <w:lang w:eastAsia="ar-SA"/>
              </w:rPr>
              <m:t>МР</m:t>
            </m:r>
            <m:r>
              <w:rPr>
                <w:rFonts w:ascii="Cambria Math" w:hAnsi="Cambria Math"/>
                <w:color w:val="000000" w:themeColor="text1"/>
                <w:sz w:val="24"/>
                <w:szCs w:val="24"/>
                <w:lang w:val="en-US" w:eastAsia="ar-SA"/>
              </w:rPr>
              <m:t>i</m:t>
            </m:r>
          </m:sub>
          <m:sup>
            <m:r>
              <w:rPr>
                <w:rFonts w:ascii="Cambria Math" w:hAnsi="Cambria Math"/>
                <w:color w:val="000000" w:themeColor="text1"/>
                <w:sz w:val="24"/>
                <w:szCs w:val="24"/>
                <w:lang w:eastAsia="ar-SA"/>
              </w:rPr>
              <m:t>АМБ</m:t>
            </m:r>
          </m:sup>
        </m:sSubSup>
      </m:oMath>
      <w:r w:rsidR="00F61952" w:rsidRPr="0092152B">
        <w:rPr>
          <w:color w:val="000000" w:themeColor="text1"/>
          <w:sz w:val="24"/>
          <w:szCs w:val="24"/>
          <w:lang w:eastAsia="ar-SA"/>
        </w:rPr>
        <w:t xml:space="preserve">     объем средств, полученных </w:t>
      </w:r>
      <w:r w:rsidR="00F61952" w:rsidRPr="0092152B">
        <w:rPr>
          <w:color w:val="000000" w:themeColor="text1"/>
          <w:sz w:val="24"/>
          <w:szCs w:val="24"/>
          <w:lang w:val="en-US" w:eastAsia="ar-SA"/>
        </w:rPr>
        <w:t>i</w:t>
      </w:r>
      <w:r w:rsidR="00F61952" w:rsidRPr="0092152B">
        <w:rPr>
          <w:color w:val="000000" w:themeColor="text1"/>
          <w:sz w:val="24"/>
          <w:szCs w:val="24"/>
          <w:lang w:eastAsia="ar-SA"/>
        </w:rPr>
        <w:t>-той медицинской организацией за оказание медицинской помощи по профилю «Медицинская реабилитация» в амбулаторных условиях;</w:t>
      </w:r>
    </w:p>
    <w:p w14:paraId="160507BE" w14:textId="77777777" w:rsidR="00F61952" w:rsidRPr="0092152B" w:rsidRDefault="009C3BDF" w:rsidP="00F61952">
      <w:pPr>
        <w:widowControl w:val="0"/>
        <w:tabs>
          <w:tab w:val="left" w:pos="0"/>
        </w:tabs>
        <w:autoSpaceDE w:val="0"/>
        <w:spacing w:before="120"/>
        <w:ind w:left="1418" w:hanging="1134"/>
        <w:jc w:val="both"/>
        <w:rPr>
          <w:color w:val="000000" w:themeColor="text1"/>
          <w:sz w:val="24"/>
          <w:szCs w:val="24"/>
          <w:lang w:eastAsia="ar-SA"/>
        </w:rPr>
      </w:pPr>
      <m:oMath>
        <m:sSub>
          <m:sSubPr>
            <m:ctrlPr>
              <w:rPr>
                <w:rFonts w:ascii="Cambria Math" w:hAnsi="Cambria Math"/>
                <w:i/>
                <w:color w:val="000000" w:themeColor="text1"/>
                <w:sz w:val="24"/>
                <w:szCs w:val="24"/>
                <w:lang w:eastAsia="ar-SA"/>
              </w:rPr>
            </m:ctrlPr>
          </m:sSubPr>
          <m:e>
            <m:r>
              <w:rPr>
                <w:rFonts w:ascii="Cambria Math" w:hAnsi="Cambria Math"/>
                <w:color w:val="000000" w:themeColor="text1"/>
                <w:sz w:val="24"/>
                <w:szCs w:val="24"/>
                <w:lang w:eastAsia="ar-SA"/>
              </w:rPr>
              <m:t>О</m:t>
            </m:r>
          </m:e>
          <m:sub>
            <m:r>
              <w:rPr>
                <w:rFonts w:ascii="Cambria Math" w:hAnsi="Cambria Math"/>
                <w:color w:val="000000" w:themeColor="text1"/>
                <w:sz w:val="24"/>
                <w:szCs w:val="24"/>
                <w:lang w:eastAsia="ar-SA"/>
              </w:rPr>
              <m:t>МР</m:t>
            </m:r>
          </m:sub>
        </m:sSub>
      </m:oMath>
      <w:r w:rsidR="00F61952" w:rsidRPr="0092152B">
        <w:rPr>
          <w:color w:val="000000" w:themeColor="text1"/>
          <w:sz w:val="24"/>
          <w:szCs w:val="24"/>
          <w:lang w:eastAsia="ar-SA"/>
        </w:rPr>
        <w:t xml:space="preserve">         объем комплексных посещений по профилю «Медицинская реабилитация» с учетом в том числе заболевания (профиля заболевания) и состояния пациента;</w:t>
      </w:r>
    </w:p>
    <w:p w14:paraId="5A06B733" w14:textId="77777777" w:rsidR="00F61952" w:rsidRPr="0092152B" w:rsidRDefault="009C3BDF" w:rsidP="00F61952">
      <w:pPr>
        <w:widowControl w:val="0"/>
        <w:tabs>
          <w:tab w:val="left" w:pos="0"/>
        </w:tabs>
        <w:autoSpaceDE w:val="0"/>
        <w:spacing w:before="120"/>
        <w:ind w:left="1418" w:hanging="1134"/>
        <w:jc w:val="both"/>
        <w:rPr>
          <w:color w:val="000000" w:themeColor="text1"/>
          <w:sz w:val="24"/>
          <w:szCs w:val="24"/>
          <w:lang w:eastAsia="ar-SA"/>
        </w:rPr>
      </w:pPr>
      <m:oMath>
        <m:sSub>
          <m:sSubPr>
            <m:ctrlPr>
              <w:rPr>
                <w:rFonts w:ascii="Cambria Math" w:hAnsi="Cambria Math"/>
                <w:i/>
                <w:color w:val="000000" w:themeColor="text1"/>
                <w:sz w:val="24"/>
                <w:szCs w:val="24"/>
                <w:lang w:eastAsia="ar-SA"/>
              </w:rPr>
            </m:ctrlPr>
          </m:sSubPr>
          <m:e>
            <m:r>
              <w:rPr>
                <w:rFonts w:ascii="Cambria Math" w:hAnsi="Cambria Math"/>
                <w:color w:val="000000" w:themeColor="text1"/>
                <w:sz w:val="24"/>
                <w:szCs w:val="24"/>
                <w:lang w:eastAsia="ar-SA"/>
              </w:rPr>
              <m:t>Т</m:t>
            </m:r>
          </m:e>
          <m:sub>
            <m:r>
              <w:rPr>
                <w:rFonts w:ascii="Cambria Math" w:hAnsi="Cambria Math"/>
                <w:color w:val="000000" w:themeColor="text1"/>
                <w:sz w:val="24"/>
                <w:szCs w:val="24"/>
                <w:lang w:eastAsia="ar-SA"/>
              </w:rPr>
              <m:t>МР</m:t>
            </m:r>
          </m:sub>
        </m:sSub>
      </m:oMath>
      <w:r w:rsidR="00F61952" w:rsidRPr="0092152B">
        <w:rPr>
          <w:color w:val="000000" w:themeColor="text1"/>
          <w:sz w:val="24"/>
          <w:szCs w:val="24"/>
          <w:lang w:eastAsia="ar-SA"/>
        </w:rPr>
        <w:t xml:space="preserve">     тариф на оплату комплексного посещения по профилю «Медицинская реабилитация» для соответствующего заболевания (профиля заболевания) и состояния пациента.</w:t>
      </w:r>
    </w:p>
    <w:p w14:paraId="4EAEFBB0" w14:textId="77777777" w:rsidR="00F61952" w:rsidRPr="0092152B" w:rsidRDefault="00F61952" w:rsidP="00F61952">
      <w:pPr>
        <w:widowControl w:val="0"/>
        <w:tabs>
          <w:tab w:val="left" w:pos="0"/>
        </w:tabs>
        <w:autoSpaceDE w:val="0"/>
        <w:jc w:val="both"/>
        <w:rPr>
          <w:color w:val="000000" w:themeColor="text1"/>
          <w:sz w:val="24"/>
          <w:szCs w:val="24"/>
        </w:rPr>
      </w:pPr>
    </w:p>
    <w:p w14:paraId="29FA78D0" w14:textId="4BB1FDD3" w:rsidR="00F61952" w:rsidRPr="0092152B" w:rsidRDefault="00DA5F08" w:rsidP="00F61952">
      <w:pPr>
        <w:widowControl w:val="0"/>
        <w:tabs>
          <w:tab w:val="left" w:pos="0"/>
        </w:tabs>
        <w:autoSpaceDE w:val="0"/>
        <w:ind w:firstLine="709"/>
        <w:jc w:val="both"/>
        <w:rPr>
          <w:color w:val="000000" w:themeColor="text1"/>
          <w:sz w:val="24"/>
          <w:szCs w:val="24"/>
        </w:rPr>
      </w:pPr>
      <w:r w:rsidRPr="00DA5F08">
        <w:rPr>
          <w:color w:val="000000" w:themeColor="text1"/>
          <w:sz w:val="24"/>
          <w:szCs w:val="24"/>
        </w:rPr>
        <w:t>4</w:t>
      </w:r>
      <w:r w:rsidR="0006003F">
        <w:rPr>
          <w:color w:val="000000" w:themeColor="text1"/>
          <w:sz w:val="24"/>
          <w:szCs w:val="24"/>
        </w:rPr>
        <w:t xml:space="preserve">.7. </w:t>
      </w:r>
      <w:r w:rsidR="00F61952" w:rsidRPr="0092152B">
        <w:rPr>
          <w:color w:val="000000" w:themeColor="text1"/>
          <w:sz w:val="24"/>
          <w:szCs w:val="24"/>
        </w:rPr>
        <w:t>Лечение по профилю медицинская реабилитация в условиях круглосуточного, а также дневного стационаров производится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14:paraId="08F9904B" w14:textId="1006EE96" w:rsidR="00F61952" w:rsidRPr="0092152B" w:rsidRDefault="00DA5F08" w:rsidP="00F61952">
      <w:pPr>
        <w:ind w:firstLine="709"/>
        <w:contextualSpacing/>
        <w:jc w:val="both"/>
      </w:pPr>
      <w:r w:rsidRPr="00DA5F08">
        <w:rPr>
          <w:color w:val="000000" w:themeColor="text1"/>
          <w:sz w:val="24"/>
          <w:szCs w:val="24"/>
        </w:rPr>
        <w:t>4</w:t>
      </w:r>
      <w:r w:rsidR="0006003F">
        <w:rPr>
          <w:color w:val="000000" w:themeColor="text1"/>
          <w:sz w:val="24"/>
          <w:szCs w:val="24"/>
        </w:rPr>
        <w:t xml:space="preserve">.8. </w:t>
      </w:r>
      <w:r w:rsidR="009512F7">
        <w:rPr>
          <w:color w:val="000000" w:themeColor="text1"/>
          <w:sz w:val="24"/>
          <w:szCs w:val="24"/>
        </w:rPr>
        <w:t>К</w:t>
      </w:r>
      <w:r w:rsidR="00F61952" w:rsidRPr="0092152B">
        <w:rPr>
          <w:color w:val="000000" w:themeColor="text1"/>
          <w:sz w:val="24"/>
          <w:szCs w:val="24"/>
        </w:rPr>
        <w:t>ритерием для определения индивидуальной маршрутизации пациента служит оценка состояния по ШРМ в соответствии с Порядком организации медицинской реабилитации взрослых, утвержденным приказом Министерства здравоохранения Российской Федерации от 31.07.2020 N 788н. При оценке 2 балла по ШРМ пациент получает медицинскую реабилитацию в условиях дневного стационара. При оценке 3 балла по ШРМ 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в субъекте Российской Федерации. При оценке 4 - 5 - 6 баллов по ШРМ пациенту оказывается медицинская реабилитация в стационарных условиях.</w:t>
      </w:r>
    </w:p>
    <w:p w14:paraId="692140B8" w14:textId="7441591A" w:rsidR="00F61952" w:rsidRPr="0092152B" w:rsidRDefault="00DA5F08" w:rsidP="00F61952">
      <w:pPr>
        <w:ind w:firstLine="709"/>
        <w:contextualSpacing/>
        <w:jc w:val="both"/>
      </w:pPr>
      <w:r w:rsidRPr="00DA5F08">
        <w:rPr>
          <w:color w:val="000000" w:themeColor="text1"/>
          <w:sz w:val="24"/>
          <w:szCs w:val="24"/>
        </w:rPr>
        <w:t>4</w:t>
      </w:r>
      <w:r w:rsidR="0006003F">
        <w:rPr>
          <w:color w:val="000000" w:themeColor="text1"/>
          <w:sz w:val="24"/>
          <w:szCs w:val="24"/>
        </w:rPr>
        <w:t xml:space="preserve">.9. </w:t>
      </w:r>
      <w:r w:rsidR="00F61952" w:rsidRPr="0092152B">
        <w:rPr>
          <w:color w:val="000000" w:themeColor="text1"/>
          <w:sz w:val="24"/>
          <w:szCs w:val="24"/>
        </w:rPr>
        <w:t xml:space="preserve">Критерием для определения индивидуальной маршрутизации реабилитации детей, перенесших заболевания перинатального периода, с нарушениями слуха без замены речевого процессора системы кохлеарной имплантации, с онкологическими, гематологическими и иммунологическими заболеваниями в тяжелых формах, требующих продолжительного течения, 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определяющая сложность и условия проведения медицинской реабилитации. При средней и тяжелой степени тяжести указанных заболеваний ребенок получает медицинскую реабилитацию в условиях круглосуточного стационара с оплатой по соответствующей КСГ. При средней и легкой степени </w:t>
      </w:r>
      <w:r w:rsidR="00F61952" w:rsidRPr="0092152B">
        <w:rPr>
          <w:color w:val="000000" w:themeColor="text1"/>
          <w:sz w:val="24"/>
          <w:szCs w:val="24"/>
        </w:rPr>
        <w:lastRenderedPageBreak/>
        <w:t>тяжести указанных заболеваний ребенок может получать медицинскую реабилитацию в условиях дневного стационара.</w:t>
      </w:r>
    </w:p>
    <w:p w14:paraId="3BBCCAE1" w14:textId="234D85E7" w:rsidR="00F61952" w:rsidRPr="0092152B" w:rsidRDefault="00DA5F08" w:rsidP="00F61952">
      <w:pPr>
        <w:ind w:firstLine="709"/>
        <w:contextualSpacing/>
        <w:jc w:val="both"/>
      </w:pPr>
      <w:r w:rsidRPr="00213194">
        <w:rPr>
          <w:color w:val="000000" w:themeColor="text1"/>
          <w:sz w:val="24"/>
          <w:szCs w:val="24"/>
        </w:rPr>
        <w:t>4</w:t>
      </w:r>
      <w:r w:rsidR="0006003F">
        <w:rPr>
          <w:color w:val="000000" w:themeColor="text1"/>
          <w:sz w:val="24"/>
          <w:szCs w:val="24"/>
        </w:rPr>
        <w:t xml:space="preserve">.10. </w:t>
      </w:r>
      <w:r w:rsidR="00F61952" w:rsidRPr="0092152B">
        <w:rPr>
          <w:color w:val="000000" w:themeColor="text1"/>
          <w:sz w:val="24"/>
          <w:szCs w:val="24"/>
        </w:rPr>
        <w:t>Случай реабилитации по КСГ (st37.002, st37.003</w:t>
      </w:r>
      <w:r w:rsidR="009B6F04">
        <w:rPr>
          <w:color w:val="000000" w:themeColor="text1"/>
          <w:sz w:val="24"/>
          <w:szCs w:val="24"/>
        </w:rPr>
        <w:t>, st37.006, st37.007, st37.</w:t>
      </w:r>
      <w:r w:rsidR="009B6F04" w:rsidRPr="009B6F04">
        <w:rPr>
          <w:color w:val="000000" w:themeColor="text1"/>
          <w:sz w:val="24"/>
          <w:szCs w:val="24"/>
        </w:rPr>
        <w:t xml:space="preserve">024 – </w:t>
      </w:r>
      <w:r w:rsidR="00F61952" w:rsidRPr="009B6F04">
        <w:rPr>
          <w:color w:val="000000" w:themeColor="text1"/>
          <w:sz w:val="24"/>
          <w:szCs w:val="24"/>
        </w:rPr>
        <w:t>st37.0</w:t>
      </w:r>
      <w:r w:rsidR="009B6F04" w:rsidRPr="009B6F04">
        <w:rPr>
          <w:color w:val="000000" w:themeColor="text1"/>
          <w:sz w:val="24"/>
          <w:szCs w:val="24"/>
        </w:rPr>
        <w:t>34</w:t>
      </w:r>
      <w:r w:rsidR="00F61952" w:rsidRPr="0092152B">
        <w:rPr>
          <w:color w:val="000000" w:themeColor="text1"/>
          <w:sz w:val="24"/>
          <w:szCs w:val="24"/>
        </w:rPr>
        <w:t xml:space="preserve">) длительностью менее предусмотренного соответствующим классификационным критерием значения является прерванным и оплачивается в соответствии с Приложением </w:t>
      </w:r>
      <w:r w:rsidR="002B297A">
        <w:rPr>
          <w:color w:val="000000" w:themeColor="text1"/>
          <w:sz w:val="24"/>
          <w:szCs w:val="24"/>
        </w:rPr>
        <w:t>18</w:t>
      </w:r>
      <w:r w:rsidR="00F61952" w:rsidRPr="0092152B">
        <w:rPr>
          <w:color w:val="000000" w:themeColor="text1"/>
          <w:sz w:val="24"/>
          <w:szCs w:val="24"/>
        </w:rPr>
        <w:t xml:space="preserve"> к Тарифному соглашению.</w:t>
      </w:r>
    </w:p>
    <w:p w14:paraId="212494BC" w14:textId="774CCD46" w:rsidR="00F61952" w:rsidRPr="0092152B" w:rsidRDefault="00DA5F08" w:rsidP="00F61952">
      <w:pPr>
        <w:ind w:firstLine="709"/>
        <w:contextualSpacing/>
        <w:jc w:val="both"/>
      </w:pPr>
      <w:r w:rsidRPr="00213194">
        <w:rPr>
          <w:color w:val="000000" w:themeColor="text1"/>
          <w:sz w:val="24"/>
          <w:szCs w:val="24"/>
        </w:rPr>
        <w:t>4</w:t>
      </w:r>
      <w:r w:rsidR="0006003F">
        <w:rPr>
          <w:color w:val="000000" w:themeColor="text1"/>
          <w:sz w:val="24"/>
          <w:szCs w:val="24"/>
        </w:rPr>
        <w:t xml:space="preserve">.11. </w:t>
      </w:r>
      <w:r w:rsidR="00F61952" w:rsidRPr="0092152B">
        <w:rPr>
          <w:color w:val="000000" w:themeColor="text1"/>
          <w:sz w:val="24"/>
          <w:szCs w:val="24"/>
        </w:rPr>
        <w:t>В целях учета случаев медицинской реабилитации с применением роботизированных систем и введение ботулинического токсина предусмотрены иные классификационные критерии, включающие, в том числе оценку по шкале реабилитационной маршрутизации и длительность лечения.</w:t>
      </w:r>
    </w:p>
    <w:p w14:paraId="00C5AA51" w14:textId="399FC256" w:rsidR="00F61952" w:rsidRPr="0092152B" w:rsidRDefault="00DA5F08" w:rsidP="00F61952">
      <w:pPr>
        <w:ind w:firstLine="709"/>
        <w:contextualSpacing/>
        <w:jc w:val="both"/>
        <w:rPr>
          <w:color w:val="000000" w:themeColor="text1"/>
          <w:sz w:val="24"/>
          <w:szCs w:val="24"/>
        </w:rPr>
      </w:pPr>
      <w:r w:rsidRPr="00213194">
        <w:rPr>
          <w:color w:val="000000" w:themeColor="text1"/>
          <w:sz w:val="24"/>
          <w:szCs w:val="24"/>
        </w:rPr>
        <w:t>4</w:t>
      </w:r>
      <w:r w:rsidR="0006003F">
        <w:rPr>
          <w:color w:val="000000" w:themeColor="text1"/>
          <w:sz w:val="24"/>
          <w:szCs w:val="24"/>
        </w:rPr>
        <w:t>.1</w:t>
      </w:r>
      <w:r w:rsidRPr="00213194">
        <w:rPr>
          <w:color w:val="000000" w:themeColor="text1"/>
          <w:sz w:val="24"/>
          <w:szCs w:val="24"/>
        </w:rPr>
        <w:t>2</w:t>
      </w:r>
      <w:r w:rsidR="0006003F">
        <w:rPr>
          <w:color w:val="000000" w:themeColor="text1"/>
          <w:sz w:val="24"/>
          <w:szCs w:val="24"/>
        </w:rPr>
        <w:t xml:space="preserve">. </w:t>
      </w:r>
      <w:r w:rsidR="00F61952" w:rsidRPr="0092152B">
        <w:rPr>
          <w:color w:val="000000" w:themeColor="text1"/>
          <w:sz w:val="24"/>
          <w:szCs w:val="24"/>
        </w:rPr>
        <w:t>Оплата первого этапа медицинской реабилитации осуществляется с использованием коэффициента сложности лечения пациентов.</w:t>
      </w:r>
    </w:p>
    <w:p w14:paraId="3A239395" w14:textId="783D91A9" w:rsidR="00F61952" w:rsidRPr="0092152B" w:rsidRDefault="00DA5F08" w:rsidP="00F61952">
      <w:pPr>
        <w:ind w:firstLine="709"/>
        <w:contextualSpacing/>
        <w:jc w:val="both"/>
        <w:rPr>
          <w:color w:val="000000" w:themeColor="text1"/>
          <w:sz w:val="24"/>
          <w:szCs w:val="24"/>
        </w:rPr>
      </w:pPr>
      <w:r w:rsidRPr="00213194">
        <w:rPr>
          <w:color w:val="000000" w:themeColor="text1"/>
          <w:sz w:val="24"/>
          <w:szCs w:val="24"/>
        </w:rPr>
        <w:t>4</w:t>
      </w:r>
      <w:r w:rsidR="0006003F">
        <w:rPr>
          <w:color w:val="000000" w:themeColor="text1"/>
          <w:sz w:val="24"/>
          <w:szCs w:val="24"/>
        </w:rPr>
        <w:t>.1</w:t>
      </w:r>
      <w:r w:rsidRPr="00213194">
        <w:rPr>
          <w:color w:val="000000" w:themeColor="text1"/>
          <w:sz w:val="24"/>
          <w:szCs w:val="24"/>
        </w:rPr>
        <w:t>3</w:t>
      </w:r>
      <w:r w:rsidR="0006003F">
        <w:rPr>
          <w:color w:val="000000" w:themeColor="text1"/>
          <w:sz w:val="24"/>
          <w:szCs w:val="24"/>
        </w:rPr>
        <w:t xml:space="preserve">. </w:t>
      </w:r>
      <w:r w:rsidR="00F61952" w:rsidRPr="0092152B">
        <w:rPr>
          <w:color w:val="000000" w:themeColor="text1"/>
          <w:sz w:val="24"/>
          <w:szCs w:val="24"/>
        </w:rPr>
        <w:t>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w:t>
      </w:r>
    </w:p>
    <w:p w14:paraId="01E190C7" w14:textId="0E677331" w:rsidR="00F61952" w:rsidRPr="0092152B" w:rsidRDefault="00DA5F08" w:rsidP="00F61952">
      <w:pPr>
        <w:ind w:firstLine="709"/>
        <w:contextualSpacing/>
        <w:jc w:val="both"/>
        <w:rPr>
          <w:color w:val="000000" w:themeColor="text1"/>
          <w:sz w:val="24"/>
          <w:szCs w:val="24"/>
        </w:rPr>
      </w:pPr>
      <w:r w:rsidRPr="00213194">
        <w:rPr>
          <w:color w:val="000000" w:themeColor="text1"/>
          <w:sz w:val="24"/>
          <w:szCs w:val="24"/>
        </w:rPr>
        <w:t>4</w:t>
      </w:r>
      <w:r w:rsidR="0006003F">
        <w:rPr>
          <w:color w:val="000000" w:themeColor="text1"/>
          <w:sz w:val="24"/>
          <w:szCs w:val="24"/>
        </w:rPr>
        <w:t>.1</w:t>
      </w:r>
      <w:r w:rsidRPr="00213194">
        <w:rPr>
          <w:color w:val="000000" w:themeColor="text1"/>
          <w:sz w:val="24"/>
          <w:szCs w:val="24"/>
        </w:rPr>
        <w:t>4</w:t>
      </w:r>
      <w:r w:rsidR="0006003F">
        <w:rPr>
          <w:color w:val="000000" w:themeColor="text1"/>
          <w:sz w:val="24"/>
          <w:szCs w:val="24"/>
        </w:rPr>
        <w:t xml:space="preserve">. </w:t>
      </w:r>
      <w:r w:rsidR="00F61952" w:rsidRPr="0092152B">
        <w:rPr>
          <w:color w:val="000000" w:themeColor="text1"/>
          <w:sz w:val="24"/>
          <w:szCs w:val="24"/>
        </w:rPr>
        <w:t>КСЛП «Проведение 1 этапа медицинской реабилитации пациентов» применяется один раз к случаю лечения, в том числе в случае, если оплата случая лечения осуществляется по двум КСГ.</w:t>
      </w:r>
    </w:p>
    <w:p w14:paraId="457BD279" w14:textId="77777777" w:rsidR="00F61952" w:rsidRPr="0092152B" w:rsidRDefault="00F61952" w:rsidP="00F61952">
      <w:pPr>
        <w:ind w:firstLine="709"/>
        <w:contextualSpacing/>
        <w:jc w:val="both"/>
        <w:rPr>
          <w:color w:val="000000" w:themeColor="text1"/>
          <w:sz w:val="28"/>
          <w:szCs w:val="24"/>
        </w:rPr>
      </w:pPr>
    </w:p>
    <w:p w14:paraId="3A463DEE" w14:textId="77777777" w:rsidR="00F61952" w:rsidRPr="0092152B" w:rsidRDefault="00F61952" w:rsidP="00F61952">
      <w:pPr>
        <w:contextualSpacing/>
        <w:jc w:val="center"/>
        <w:rPr>
          <w:rFonts w:eastAsiaTheme="minorHAnsi"/>
          <w:b/>
          <w:sz w:val="24"/>
          <w:szCs w:val="24"/>
          <w:lang w:eastAsia="en-US"/>
        </w:rPr>
      </w:pPr>
      <w:r w:rsidRPr="0092152B">
        <w:rPr>
          <w:rFonts w:eastAsiaTheme="minorHAnsi"/>
          <w:b/>
          <w:sz w:val="24"/>
          <w:szCs w:val="24"/>
          <w:lang w:eastAsia="en-US"/>
        </w:rPr>
        <w:t>Оплата случаев лечения по профилю «Медицинская реабилитация» родителям,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w:t>
      </w:r>
    </w:p>
    <w:p w14:paraId="33C2B95D" w14:textId="77777777" w:rsidR="00F61952" w:rsidRPr="0092152B" w:rsidRDefault="00F61952" w:rsidP="00F61952">
      <w:pPr>
        <w:spacing w:after="200" w:line="276" w:lineRule="auto"/>
        <w:ind w:left="720"/>
        <w:contextualSpacing/>
        <w:jc w:val="center"/>
        <w:rPr>
          <w:rFonts w:eastAsiaTheme="minorHAnsi"/>
          <w:b/>
          <w:sz w:val="24"/>
          <w:szCs w:val="24"/>
          <w:lang w:eastAsia="en-US"/>
        </w:rPr>
      </w:pPr>
    </w:p>
    <w:p w14:paraId="504DFFD3" w14:textId="0DC7E8F2" w:rsidR="00F61952" w:rsidRPr="0092152B" w:rsidRDefault="00DA5F08" w:rsidP="00F61952">
      <w:pPr>
        <w:ind w:firstLine="709"/>
        <w:contextualSpacing/>
        <w:jc w:val="both"/>
        <w:rPr>
          <w:color w:val="000000" w:themeColor="text1"/>
          <w:sz w:val="24"/>
          <w:szCs w:val="24"/>
        </w:rPr>
      </w:pPr>
      <w:r w:rsidRPr="00213194">
        <w:rPr>
          <w:color w:val="000000" w:themeColor="text1"/>
          <w:sz w:val="24"/>
          <w:szCs w:val="24"/>
        </w:rPr>
        <w:t>4</w:t>
      </w:r>
      <w:r w:rsidR="0006003F">
        <w:rPr>
          <w:color w:val="000000" w:themeColor="text1"/>
          <w:sz w:val="24"/>
          <w:szCs w:val="24"/>
        </w:rPr>
        <w:t>.1</w:t>
      </w:r>
      <w:r w:rsidRPr="00213194">
        <w:rPr>
          <w:color w:val="000000" w:themeColor="text1"/>
          <w:sz w:val="24"/>
          <w:szCs w:val="24"/>
        </w:rPr>
        <w:t>5</w:t>
      </w:r>
      <w:r w:rsidR="0006003F">
        <w:rPr>
          <w:color w:val="000000" w:themeColor="text1"/>
          <w:sz w:val="24"/>
          <w:szCs w:val="24"/>
        </w:rPr>
        <w:t xml:space="preserve">. </w:t>
      </w:r>
      <w:r w:rsidR="00F61952" w:rsidRPr="0092152B">
        <w:rPr>
          <w:color w:val="000000" w:themeColor="text1"/>
          <w:sz w:val="24"/>
          <w:szCs w:val="24"/>
        </w:rPr>
        <w:t>Медицинская реабилитация в соответствии с порядками оказания медицинской помощи, на основе клинических рекомендаций и с учетом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при оказании детям специализированной либо высокотехнологичной медицинской помощи и оплачивается медицинским организациям педиатрического профиля, имеющим необходимые лицензии, в соответствии с установленными способами оплаты.</w:t>
      </w:r>
    </w:p>
    <w:p w14:paraId="5B5C0FBA" w14:textId="77777777" w:rsidR="00F61952" w:rsidRPr="0092152B" w:rsidRDefault="00F61952" w:rsidP="00F61952">
      <w:pPr>
        <w:jc w:val="center"/>
        <w:rPr>
          <w:sz w:val="24"/>
          <w:szCs w:val="24"/>
        </w:rPr>
      </w:pPr>
    </w:p>
    <w:p w14:paraId="75D436BF" w14:textId="77777777" w:rsidR="00F61952" w:rsidRPr="0092152B" w:rsidRDefault="00F61952" w:rsidP="004172D3">
      <w:pPr>
        <w:contextualSpacing/>
        <w:jc w:val="center"/>
        <w:rPr>
          <w:rFonts w:eastAsiaTheme="minorHAnsi"/>
          <w:b/>
          <w:sz w:val="24"/>
          <w:szCs w:val="24"/>
          <w:lang w:eastAsia="en-US"/>
        </w:rPr>
      </w:pPr>
      <w:r w:rsidRPr="0092152B">
        <w:rPr>
          <w:rFonts w:eastAsiaTheme="minorHAnsi"/>
          <w:b/>
          <w:sz w:val="24"/>
          <w:szCs w:val="24"/>
          <w:lang w:eastAsia="en-US"/>
        </w:rPr>
        <w:t>Особенности формирования реабилитационных КСГ</w:t>
      </w:r>
    </w:p>
    <w:p w14:paraId="6678D0C5" w14:textId="77777777" w:rsidR="00812B13" w:rsidRDefault="00812B13" w:rsidP="00F61952">
      <w:pPr>
        <w:widowControl w:val="0"/>
        <w:autoSpaceDE w:val="0"/>
        <w:autoSpaceDN w:val="0"/>
        <w:ind w:firstLine="709"/>
        <w:jc w:val="both"/>
        <w:rPr>
          <w:color w:val="000000" w:themeColor="text1"/>
          <w:sz w:val="24"/>
          <w:szCs w:val="24"/>
        </w:rPr>
      </w:pPr>
    </w:p>
    <w:p w14:paraId="694537F8" w14:textId="1F7DCC64" w:rsidR="00F61952" w:rsidRPr="0092152B" w:rsidRDefault="00DA5F08" w:rsidP="00F61952">
      <w:pPr>
        <w:widowControl w:val="0"/>
        <w:autoSpaceDE w:val="0"/>
        <w:autoSpaceDN w:val="0"/>
        <w:ind w:firstLine="709"/>
        <w:jc w:val="both"/>
        <w:rPr>
          <w:color w:val="000000" w:themeColor="text1"/>
          <w:sz w:val="24"/>
          <w:szCs w:val="24"/>
        </w:rPr>
      </w:pPr>
      <w:r w:rsidRPr="00213194">
        <w:rPr>
          <w:color w:val="000000" w:themeColor="text1"/>
          <w:sz w:val="24"/>
          <w:szCs w:val="24"/>
        </w:rPr>
        <w:t>4</w:t>
      </w:r>
      <w:r w:rsidR="0006003F">
        <w:rPr>
          <w:color w:val="000000" w:themeColor="text1"/>
          <w:sz w:val="24"/>
          <w:szCs w:val="24"/>
        </w:rPr>
        <w:t>.1</w:t>
      </w:r>
      <w:r w:rsidRPr="00213194">
        <w:rPr>
          <w:color w:val="000000" w:themeColor="text1"/>
          <w:sz w:val="24"/>
          <w:szCs w:val="24"/>
        </w:rPr>
        <w:t>6</w:t>
      </w:r>
      <w:r w:rsidR="0006003F">
        <w:rPr>
          <w:color w:val="000000" w:themeColor="text1"/>
          <w:sz w:val="24"/>
          <w:szCs w:val="24"/>
        </w:rPr>
        <w:t xml:space="preserve">. </w:t>
      </w:r>
      <w:r w:rsidR="00F61952" w:rsidRPr="0092152B">
        <w:rPr>
          <w:color w:val="000000" w:themeColor="text1"/>
          <w:sz w:val="24"/>
          <w:szCs w:val="24"/>
        </w:rPr>
        <w:t xml:space="preserve">Отнесение к КСГ st37.001 </w:t>
      </w:r>
      <w:r w:rsidR="00D034DF" w:rsidRPr="00D034DF">
        <w:rPr>
          <w:color w:val="000000" w:themeColor="text1"/>
          <w:sz w:val="24"/>
          <w:szCs w:val="24"/>
        </w:rPr>
        <w:t>- st37.029</w:t>
      </w:r>
      <w:r w:rsidR="00F61952" w:rsidRPr="0092152B">
        <w:rPr>
          <w:color w:val="000000" w:themeColor="text1"/>
          <w:sz w:val="24"/>
          <w:szCs w:val="24"/>
        </w:rPr>
        <w:t xml:space="preserve"> и ds37.001 - ds37.019, охватывающим случаи оказания реабилитационной помощи, производится по коду сложных и комплексных услуг Номенклатуры (раздел B) в большинстве случаев вне зависимости от диагноза. В КСГ, используемые для оплаты медицинской реабилитации пациентов с заболеваниями центральной нервной системы, дополнительно включен диагноз «Рассеянный склероз» (код МКБ-10 G35).</w:t>
      </w:r>
    </w:p>
    <w:p w14:paraId="1F81053B" w14:textId="4E18B539" w:rsidR="00F61952" w:rsidRPr="0092152B" w:rsidRDefault="00DA5F08" w:rsidP="00F61952">
      <w:pPr>
        <w:widowControl w:val="0"/>
        <w:autoSpaceDE w:val="0"/>
        <w:autoSpaceDN w:val="0"/>
        <w:ind w:firstLine="709"/>
        <w:jc w:val="both"/>
        <w:rPr>
          <w:color w:val="000000" w:themeColor="text1"/>
          <w:sz w:val="24"/>
          <w:szCs w:val="24"/>
        </w:rPr>
      </w:pPr>
      <w:r w:rsidRPr="00213194">
        <w:rPr>
          <w:color w:val="000000" w:themeColor="text1"/>
          <w:sz w:val="24"/>
          <w:szCs w:val="24"/>
        </w:rPr>
        <w:t>4</w:t>
      </w:r>
      <w:r w:rsidR="0006003F">
        <w:rPr>
          <w:color w:val="000000" w:themeColor="text1"/>
          <w:sz w:val="24"/>
          <w:szCs w:val="24"/>
        </w:rPr>
        <w:t>.1</w:t>
      </w:r>
      <w:r w:rsidRPr="00213194">
        <w:rPr>
          <w:color w:val="000000" w:themeColor="text1"/>
          <w:sz w:val="24"/>
          <w:szCs w:val="24"/>
        </w:rPr>
        <w:t>7</w:t>
      </w:r>
      <w:r w:rsidR="0006003F">
        <w:rPr>
          <w:color w:val="000000" w:themeColor="text1"/>
          <w:sz w:val="24"/>
          <w:szCs w:val="24"/>
        </w:rPr>
        <w:t xml:space="preserve">. </w:t>
      </w:r>
      <w:r w:rsidR="00F61952" w:rsidRPr="0092152B">
        <w:rPr>
          <w:color w:val="000000" w:themeColor="text1"/>
          <w:sz w:val="24"/>
          <w:szCs w:val="24"/>
        </w:rPr>
        <w:t>Также для отнесения к группе КСГ учитывается иной классификационный критерий, в котором учтены следующие параметры:</w:t>
      </w:r>
    </w:p>
    <w:p w14:paraId="33B25DA2" w14:textId="77777777" w:rsidR="00F61952" w:rsidRPr="0092152B" w:rsidRDefault="00F61952" w:rsidP="0006003F">
      <w:pPr>
        <w:widowControl w:val="0"/>
        <w:autoSpaceDE w:val="0"/>
        <w:autoSpaceDN w:val="0"/>
        <w:ind w:firstLine="708"/>
        <w:contextualSpacing/>
        <w:jc w:val="both"/>
        <w:rPr>
          <w:color w:val="000000" w:themeColor="text1"/>
          <w:sz w:val="24"/>
          <w:szCs w:val="24"/>
        </w:rPr>
      </w:pPr>
      <w:r w:rsidRPr="0092152B">
        <w:rPr>
          <w:color w:val="000000" w:themeColor="text1"/>
          <w:sz w:val="24"/>
          <w:szCs w:val="24"/>
        </w:rPr>
        <w:t>шкала реабилитационной маршрутизации (ШРМ), установленной Порядком медицинской реабилитации взрослых;</w:t>
      </w:r>
    </w:p>
    <w:p w14:paraId="5CBEE857" w14:textId="77777777" w:rsidR="00F61952" w:rsidRPr="0092152B" w:rsidRDefault="00F61952" w:rsidP="0006003F">
      <w:pPr>
        <w:widowControl w:val="0"/>
        <w:autoSpaceDE w:val="0"/>
        <w:autoSpaceDN w:val="0"/>
        <w:ind w:firstLine="708"/>
        <w:contextualSpacing/>
        <w:jc w:val="both"/>
        <w:rPr>
          <w:color w:val="000000" w:themeColor="text1"/>
          <w:sz w:val="24"/>
          <w:szCs w:val="24"/>
        </w:rPr>
      </w:pPr>
      <w:r w:rsidRPr="0092152B">
        <w:rPr>
          <w:color w:val="000000" w:themeColor="text1"/>
          <w:sz w:val="24"/>
          <w:szCs w:val="24"/>
        </w:rPr>
        <w:t>уровень курации установленный порядком медицинской реабилитации для детей;</w:t>
      </w:r>
    </w:p>
    <w:p w14:paraId="22E43F4D" w14:textId="77777777" w:rsidR="00F61952" w:rsidRPr="0092152B" w:rsidRDefault="00F61952" w:rsidP="0006003F">
      <w:pPr>
        <w:widowControl w:val="0"/>
        <w:autoSpaceDE w:val="0"/>
        <w:autoSpaceDN w:val="0"/>
        <w:ind w:firstLine="708"/>
        <w:contextualSpacing/>
        <w:jc w:val="both"/>
        <w:rPr>
          <w:color w:val="000000" w:themeColor="text1"/>
          <w:sz w:val="24"/>
          <w:szCs w:val="24"/>
        </w:rPr>
      </w:pPr>
      <w:r w:rsidRPr="0092152B">
        <w:rPr>
          <w:color w:val="000000" w:themeColor="text1"/>
          <w:sz w:val="24"/>
          <w:szCs w:val="24"/>
        </w:rPr>
        <w:t>оптимальная длительность реабилитации в койко-днях (пациенто-днях);</w:t>
      </w:r>
    </w:p>
    <w:p w14:paraId="295D43D1" w14:textId="77777777" w:rsidR="00F61952" w:rsidRPr="0092152B" w:rsidRDefault="00F61952" w:rsidP="0006003F">
      <w:pPr>
        <w:widowControl w:val="0"/>
        <w:autoSpaceDE w:val="0"/>
        <w:autoSpaceDN w:val="0"/>
        <w:ind w:firstLine="708"/>
        <w:contextualSpacing/>
        <w:jc w:val="both"/>
        <w:rPr>
          <w:color w:val="000000" w:themeColor="text1"/>
          <w:sz w:val="24"/>
          <w:szCs w:val="24"/>
        </w:rPr>
      </w:pPr>
      <w:r w:rsidRPr="0092152B">
        <w:rPr>
          <w:color w:val="000000" w:themeColor="text1"/>
          <w:sz w:val="24"/>
          <w:szCs w:val="24"/>
        </w:rPr>
        <w:lastRenderedPageBreak/>
        <w:t>факт проведения медицинской реабилитации после перенесенной коронавирусной инфекции COVID-19;</w:t>
      </w:r>
    </w:p>
    <w:p w14:paraId="79FF7067" w14:textId="77777777" w:rsidR="00F61952" w:rsidRPr="0092152B" w:rsidRDefault="00F61952" w:rsidP="0006003F">
      <w:pPr>
        <w:widowControl w:val="0"/>
        <w:autoSpaceDE w:val="0"/>
        <w:autoSpaceDN w:val="0"/>
        <w:ind w:firstLine="708"/>
        <w:contextualSpacing/>
        <w:jc w:val="both"/>
        <w:rPr>
          <w:color w:val="000000" w:themeColor="text1"/>
          <w:sz w:val="24"/>
          <w:szCs w:val="24"/>
        </w:rPr>
      </w:pPr>
      <w:r w:rsidRPr="0092152B">
        <w:rPr>
          <w:color w:val="000000" w:themeColor="text1"/>
          <w:sz w:val="24"/>
          <w:szCs w:val="24"/>
        </w:rPr>
        <w:t>факт назначения ботулинического токсина;</w:t>
      </w:r>
    </w:p>
    <w:p w14:paraId="57882A8F" w14:textId="77777777" w:rsidR="00F61952" w:rsidRPr="0092152B" w:rsidRDefault="00F61952" w:rsidP="0006003F">
      <w:pPr>
        <w:widowControl w:val="0"/>
        <w:autoSpaceDE w:val="0"/>
        <w:autoSpaceDN w:val="0"/>
        <w:ind w:firstLine="708"/>
        <w:contextualSpacing/>
        <w:jc w:val="both"/>
        <w:rPr>
          <w:color w:val="000000" w:themeColor="text1"/>
          <w:sz w:val="24"/>
          <w:szCs w:val="24"/>
        </w:rPr>
      </w:pPr>
      <w:r w:rsidRPr="0092152B">
        <w:rPr>
          <w:color w:val="000000" w:themeColor="text1"/>
          <w:sz w:val="24"/>
          <w:szCs w:val="24"/>
        </w:rPr>
        <w:t>факт применения роботизированных систем;</w:t>
      </w:r>
    </w:p>
    <w:p w14:paraId="1DD595A1" w14:textId="77777777" w:rsidR="00F61952" w:rsidRPr="0092152B" w:rsidRDefault="00F61952" w:rsidP="0006003F">
      <w:pPr>
        <w:widowControl w:val="0"/>
        <w:autoSpaceDE w:val="0"/>
        <w:autoSpaceDN w:val="0"/>
        <w:ind w:left="709"/>
        <w:contextualSpacing/>
        <w:jc w:val="both"/>
        <w:rPr>
          <w:color w:val="000000" w:themeColor="text1"/>
          <w:sz w:val="24"/>
          <w:szCs w:val="24"/>
        </w:rPr>
      </w:pPr>
      <w:r w:rsidRPr="0092152B">
        <w:rPr>
          <w:sz w:val="24"/>
        </w:rPr>
        <w:t>факт сочетания (выполнения) 2-х и более медицинских услуг</w:t>
      </w:r>
      <w:r w:rsidRPr="0092152B">
        <w:rPr>
          <w:color w:val="000000" w:themeColor="text1"/>
          <w:sz w:val="24"/>
          <w:szCs w:val="24"/>
        </w:rPr>
        <w:t>.</w:t>
      </w:r>
    </w:p>
    <w:p w14:paraId="38633933" w14:textId="7E1C19C4" w:rsidR="00F61952" w:rsidRPr="0092152B" w:rsidRDefault="00DA5F08" w:rsidP="00F61952">
      <w:pPr>
        <w:widowControl w:val="0"/>
        <w:autoSpaceDE w:val="0"/>
        <w:autoSpaceDN w:val="0"/>
        <w:ind w:firstLine="709"/>
        <w:jc w:val="both"/>
        <w:rPr>
          <w:color w:val="000000" w:themeColor="text1"/>
          <w:sz w:val="24"/>
          <w:szCs w:val="24"/>
        </w:rPr>
      </w:pPr>
      <w:r w:rsidRPr="00213194">
        <w:rPr>
          <w:color w:val="000000" w:themeColor="text1"/>
          <w:sz w:val="24"/>
          <w:szCs w:val="24"/>
        </w:rPr>
        <w:t>4</w:t>
      </w:r>
      <w:r w:rsidR="0006003F">
        <w:rPr>
          <w:color w:val="000000" w:themeColor="text1"/>
          <w:sz w:val="24"/>
          <w:szCs w:val="24"/>
        </w:rPr>
        <w:t>.1</w:t>
      </w:r>
      <w:r w:rsidRPr="00213194">
        <w:rPr>
          <w:color w:val="000000" w:themeColor="text1"/>
          <w:sz w:val="24"/>
          <w:szCs w:val="24"/>
        </w:rPr>
        <w:t>8</w:t>
      </w:r>
      <w:r w:rsidR="0006003F">
        <w:rPr>
          <w:color w:val="000000" w:themeColor="text1"/>
          <w:sz w:val="24"/>
          <w:szCs w:val="24"/>
        </w:rPr>
        <w:t xml:space="preserve">. </w:t>
      </w:r>
      <w:r w:rsidR="00F61952" w:rsidRPr="0092152B">
        <w:rPr>
          <w:color w:val="000000" w:themeColor="text1"/>
          <w:sz w:val="24"/>
          <w:szCs w:val="24"/>
        </w:rPr>
        <w:t>Перечень иных классификационных критериев представлен с расшифровкой в таблице.</w:t>
      </w:r>
    </w:p>
    <w:p w14:paraId="51963C95" w14:textId="77777777" w:rsidR="00F61952" w:rsidRPr="0092152B" w:rsidRDefault="00F61952" w:rsidP="00F61952">
      <w:pPr>
        <w:widowControl w:val="0"/>
        <w:autoSpaceDE w:val="0"/>
        <w:autoSpaceDN w:val="0"/>
        <w:ind w:firstLine="567"/>
        <w:jc w:val="both"/>
        <w:rPr>
          <w:color w:val="000000" w:themeColor="text1"/>
          <w:sz w:val="24"/>
          <w:szCs w:val="24"/>
        </w:rPr>
      </w:pPr>
    </w:p>
    <w:tbl>
      <w:tblPr>
        <w:tblStyle w:val="26"/>
        <w:tblW w:w="5000" w:type="pct"/>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1458"/>
        <w:gridCol w:w="8763"/>
      </w:tblGrid>
      <w:tr w:rsidR="00F61952" w:rsidRPr="0092152B" w14:paraId="1A623561"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B9EFEEB" w14:textId="77777777" w:rsidR="00F61952" w:rsidRPr="0092152B" w:rsidRDefault="00F61952" w:rsidP="004D39A8">
            <w:pPr>
              <w:pBdr>
                <w:top w:val="none" w:sz="4" w:space="0" w:color="000000"/>
                <w:left w:val="none" w:sz="4" w:space="0" w:color="000000"/>
                <w:bottom w:val="none" w:sz="4" w:space="0" w:color="000000"/>
                <w:right w:val="none" w:sz="4" w:space="0" w:color="000000"/>
              </w:pBdr>
              <w:jc w:val="center"/>
              <w:rPr>
                <w:sz w:val="24"/>
                <w:szCs w:val="24"/>
              </w:rPr>
            </w:pPr>
            <w:r w:rsidRPr="0092152B">
              <w:rPr>
                <w:sz w:val="24"/>
                <w:szCs w:val="24"/>
              </w:rPr>
              <w:t>Код ДКК</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DA6283A" w14:textId="77777777" w:rsidR="00F61952" w:rsidRPr="0092152B" w:rsidRDefault="00F61952" w:rsidP="004D39A8">
            <w:pPr>
              <w:pBdr>
                <w:top w:val="none" w:sz="4" w:space="0" w:color="000000"/>
                <w:left w:val="none" w:sz="4" w:space="0" w:color="000000"/>
                <w:bottom w:val="none" w:sz="4" w:space="0" w:color="000000"/>
                <w:right w:val="none" w:sz="4" w:space="0" w:color="000000"/>
              </w:pBdr>
              <w:jc w:val="center"/>
              <w:rPr>
                <w:sz w:val="24"/>
                <w:szCs w:val="24"/>
              </w:rPr>
            </w:pPr>
            <w:r w:rsidRPr="0092152B">
              <w:rPr>
                <w:sz w:val="24"/>
                <w:szCs w:val="24"/>
              </w:rPr>
              <w:t>Наименование ДКК</w:t>
            </w:r>
          </w:p>
        </w:tc>
      </w:tr>
      <w:tr w:rsidR="00F61952" w:rsidRPr="0092152B" w14:paraId="564F2950"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4A68AE7"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42B9064"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2 балла по шкале реабилитационной маршрутизации (ШРМ)</w:t>
            </w:r>
          </w:p>
        </w:tc>
      </w:tr>
      <w:tr w:rsidR="00F61952" w:rsidRPr="0092152B" w14:paraId="5F80BAF4"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5F0CBDD"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rb2cov</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1C9A30A"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Медицинская реабилитация после перенесенной коронавирусной инфекции COVID-19, 2 балла по шкале реабилитационной маршрутизации (ШРМ)</w:t>
            </w:r>
          </w:p>
        </w:tc>
      </w:tr>
      <w:tr w:rsidR="00F61952" w:rsidRPr="0092152B" w14:paraId="0EDC0CB7"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8911A73"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rb3</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1B098A1"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3 балла по шкале реабилитационной маршрутизации (ШРМ)</w:t>
            </w:r>
          </w:p>
        </w:tc>
      </w:tr>
      <w:tr w:rsidR="00F61952" w:rsidRPr="0092152B" w14:paraId="1B629174"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AE0931C"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rb3cov</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4786FB8"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Медицинская реабилитация после перенесенной коронавирусной инфекции COVID-19, 3 балла по шкале реабилитационной маршрутизации (ШРМ)</w:t>
            </w:r>
          </w:p>
        </w:tc>
      </w:tr>
      <w:tr w:rsidR="00F61952" w:rsidRPr="0092152B" w14:paraId="432B64E9"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F72DE0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4BD09BC"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4 балла по шкале реабилитационной маршрутизации (ШРМ)</w:t>
            </w:r>
          </w:p>
        </w:tc>
      </w:tr>
      <w:tr w:rsidR="00F61952" w:rsidRPr="0092152B" w14:paraId="791DD11B"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2CB22E5"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rb4cov</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606ACBD"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Медицинская реабилитация после перенесенной коронавирусной инфекции COVID-19, 4 балла по шкале реабилитационной маршрутизации (ШРМ)</w:t>
            </w:r>
          </w:p>
        </w:tc>
      </w:tr>
      <w:tr w:rsidR="00F61952" w:rsidRPr="0092152B" w14:paraId="2AC09DC3"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7EC0228"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rb4d12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41B6A10"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4 балла по шкале реабилитационной маршрутизации (ШРМ), не менее 12 дней</w:t>
            </w:r>
          </w:p>
        </w:tc>
      </w:tr>
      <w:tr w:rsidR="00F61952" w:rsidRPr="0092152B" w14:paraId="08166ABE"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A71134A"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rb4d14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EFDC25F"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4 балла по шкале реабилитационной маршрутизации (ШРМ), не менее 14 дней</w:t>
            </w:r>
          </w:p>
        </w:tc>
      </w:tr>
      <w:tr w:rsidR="00F61952" w:rsidRPr="0092152B" w14:paraId="59ED1791"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F099F4A"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F30B06E"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5 баллов по шкале реабилитационной маршрутизации (ШРМ)</w:t>
            </w:r>
          </w:p>
        </w:tc>
      </w:tr>
      <w:tr w:rsidR="00F61952" w:rsidRPr="0092152B" w14:paraId="27617380"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7AE0AEF"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rb5cov</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AE67D4A"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Медицинская реабилитация после перенесенной коронавирусной инфекции COVID-19, 5 баллов по шкале реабилитационной маршрутизации (ШРМ)</w:t>
            </w:r>
          </w:p>
        </w:tc>
      </w:tr>
      <w:tr w:rsidR="00F61952" w:rsidRPr="0092152B" w14:paraId="2579B3DC"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098B377"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rb5d18</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D29BE63"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5 баллов по шкале реабилитационной маршрутизации (ШРМ), не менее 18 дней</w:t>
            </w:r>
          </w:p>
        </w:tc>
      </w:tr>
      <w:tr w:rsidR="00F61952" w:rsidRPr="0092152B" w14:paraId="52A0935A"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8F5B4DF"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rb5d20</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528A076"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5 баллов по шкале реабилитационной маршрутизации (ШРМ), не менее 20 дней</w:t>
            </w:r>
          </w:p>
        </w:tc>
      </w:tr>
      <w:tr w:rsidR="00F61952" w:rsidRPr="0092152B" w14:paraId="5457A559"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541BE48"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rb6</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62DC125"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6 баллов по шкале реабилитационной маршрутизации (ШРМ)</w:t>
            </w:r>
          </w:p>
        </w:tc>
      </w:tr>
      <w:tr w:rsidR="00F61952" w:rsidRPr="0092152B" w14:paraId="10CC0FCC"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16F1961"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E2D741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2 балла по шкале реабилитационной маршрутизации (ШРМ), назначение ботулинического токсина</w:t>
            </w:r>
          </w:p>
        </w:tc>
      </w:tr>
      <w:tr w:rsidR="00F61952" w:rsidRPr="0092152B" w14:paraId="5BF6CC8B"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F86AC5E"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rbb3</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C8F993E"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3 балла по шкале реабилитационной маршрутизации (ШРМ), назначение ботулинического токсина</w:t>
            </w:r>
          </w:p>
        </w:tc>
      </w:tr>
      <w:tr w:rsidR="00F61952" w:rsidRPr="0092152B" w14:paraId="410D2037"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611D56D"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rbb4d14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53583C7"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4 балла по шкале реабилитационной маршрутизации (ШРМ), назначение ботулинического токсина, не менее 14 дней</w:t>
            </w:r>
          </w:p>
        </w:tc>
      </w:tr>
      <w:tr w:rsidR="00F61952" w:rsidRPr="0092152B" w14:paraId="63FE1CC6"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F99BD4A"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rbb5d20</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7FF9B85"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5 баллов по шкале реабилитационной маршрутизации (ШРМ), назначение ботулинического токсина, не менее 20 дней</w:t>
            </w:r>
          </w:p>
        </w:tc>
      </w:tr>
      <w:tr w:rsidR="00F61952" w:rsidRPr="0092152B" w14:paraId="398E6E97"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6A2C181"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rbbp4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CE64914"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продолжительная медицинская реабилитация (30 дней), 4-балла по шкале реабилитационной маршрутизации (ШРМ), назначение ботулинического токсина</w:t>
            </w:r>
          </w:p>
        </w:tc>
      </w:tr>
      <w:tr w:rsidR="00F61952" w:rsidRPr="0092152B" w14:paraId="595016BC"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8356708"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rbbp5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3BE5F05"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продолжительная медицинская реабилитация (30 дней), 5 баллов по шкале реабилитационной маршрутизации (ШРМ), назначение ботулинического токсина</w:t>
            </w:r>
          </w:p>
        </w:tc>
      </w:tr>
      <w:tr w:rsidR="00F61952" w:rsidRPr="0092152B" w14:paraId="250C4B04"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08514E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rbbprob4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C80676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продолжительная медицинская реабилитация (30 дней), 4-балла по шкале реабилитационной маршрутизации (ШРМ) с применением роботизированных систем и назначение ботулинического токсина</w:t>
            </w:r>
          </w:p>
        </w:tc>
      </w:tr>
      <w:tr w:rsidR="00F61952" w:rsidRPr="0092152B" w14:paraId="4A67A8DB"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3A69571"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rbbprob5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8C00AB6"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продолжительная медицинская реабилитация (30 дней), 5 баллов по шкале реабилитационной маршрутизации (ШРМ) с применением роботизированных систем и назначение ботулинического токсина</w:t>
            </w:r>
          </w:p>
        </w:tc>
      </w:tr>
      <w:tr w:rsidR="00F61952" w:rsidRPr="0092152B" w14:paraId="61CD7975"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5C5B101"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rbbrob4d14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C2425DE"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4 балла по шкале реабилитационной маршрутизации (ШРМ) с применением роботизированных систем и назначение ботулинического токсина, не менее 14 дней</w:t>
            </w:r>
          </w:p>
        </w:tc>
      </w:tr>
      <w:tr w:rsidR="00F61952" w:rsidRPr="0092152B" w14:paraId="2DAD956E"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2B9661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rbbrob5d20</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D8EE32A"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5 баллов по шкале реабилитационной маршрутизации (ШРМ) с применением роботизированных систем и назначение ботулинического токсина, не менее 20 дней</w:t>
            </w:r>
          </w:p>
        </w:tc>
      </w:tr>
      <w:tr w:rsidR="00F61952" w:rsidRPr="0092152B" w14:paraId="0B97EE0C"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74A6843"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rbp4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C8EC13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 xml:space="preserve">продолжительная медицинская реабилитация (30 дней), 4-балла по шкале </w:t>
            </w:r>
            <w:r w:rsidRPr="0092152B">
              <w:rPr>
                <w:sz w:val="24"/>
                <w:szCs w:val="24"/>
              </w:rPr>
              <w:lastRenderedPageBreak/>
              <w:t>реабилитационной маршрутизации (ШРМ)</w:t>
            </w:r>
          </w:p>
        </w:tc>
      </w:tr>
      <w:tr w:rsidR="00F61952" w:rsidRPr="0092152B" w14:paraId="59A832D4"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E93EE57"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lastRenderedPageBreak/>
              <w:t>rbp5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C2B7158"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продолжительная медицинская реабилитация (30 дней), 5 баллов по шкале реабилитационной маршрутизации (ШРМ)</w:t>
            </w:r>
          </w:p>
        </w:tc>
      </w:tr>
      <w:tr w:rsidR="00F61952" w:rsidRPr="0092152B" w14:paraId="28A7FB5F"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4B2E495"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rbprob4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DF7DB60"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продолжительная медицинская реабилитация (30 дней), 4-балла по шкале реабилитационной маршрутизации (ШРМ) с применением роботизированных систем</w:t>
            </w:r>
          </w:p>
        </w:tc>
      </w:tr>
      <w:tr w:rsidR="00F61952" w:rsidRPr="0092152B" w14:paraId="544DD906"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F632AFA"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rbprob5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A748CE4"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продолжительная медицинская реабилитация (30 дней), 5 баллов по шкале реабилитационной маршрутизации (ШРМ) с применением роботизированных систем</w:t>
            </w:r>
          </w:p>
        </w:tc>
      </w:tr>
      <w:tr w:rsidR="00F61952" w:rsidRPr="0092152B" w14:paraId="33C14242"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98B9EFC"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rbps5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C5F014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продолжительная медицинская реабилитация (сестринский уход) (30 дней), 5 баллов по шкале реабилитационной маршрутизации (ШРМ)</w:t>
            </w:r>
          </w:p>
        </w:tc>
      </w:tr>
      <w:tr w:rsidR="00F61952" w:rsidRPr="0092152B" w14:paraId="208B5931"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817B7A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rbpt</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0EDDED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Посттрансплантационный период для пациентов, перенесших трансплантацию гемопоэтических стволовых клеток крови и костного мозга (от 30 до 100 дней)</w:t>
            </w:r>
          </w:p>
        </w:tc>
      </w:tr>
      <w:tr w:rsidR="00F61952" w:rsidRPr="0092152B" w14:paraId="069017AF"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CE97A47"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rbrob4d12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404C897"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4 балла по шкале реабилитационной маршрутизации (ШРМ) с применением роботизированных систем, не менее 12 дней</w:t>
            </w:r>
          </w:p>
        </w:tc>
      </w:tr>
      <w:tr w:rsidR="00F61952" w:rsidRPr="0092152B" w14:paraId="1DFCEB46"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0E94B58"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rbrob4d14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0FC66B4"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4 балла по шкале реабилитационной маршрутизации (ШРМ) с применением роботизированных систем, не менее 14 дней</w:t>
            </w:r>
          </w:p>
        </w:tc>
      </w:tr>
      <w:tr w:rsidR="00F61952" w:rsidRPr="0092152B" w14:paraId="0BED1ED1"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ADA94D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rbrob5d18</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E8D406A"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5 баллов по шкале реабилитационной маршрутизации (ШРМ) с применением роботизированных систем, не менее 18 дней</w:t>
            </w:r>
          </w:p>
        </w:tc>
      </w:tr>
      <w:tr w:rsidR="00F61952" w:rsidRPr="0092152B" w14:paraId="3BB53881"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2C3F897"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rbrob5d20</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3248954"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5 баллов по шкале реабилитационной маршрутизации (ШРМ) с применением роботизированных систем, не менее 20 дней</w:t>
            </w:r>
          </w:p>
        </w:tc>
      </w:tr>
      <w:tr w:rsidR="00F61952" w:rsidRPr="0092152B" w14:paraId="5AEC86E4"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245704D"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rbs</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CF1FFB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 xml:space="preserve">Обязательное сочетание 2-х медицинских услуг: </w:t>
            </w:r>
            <w:hyperlink r:id="rId16" w:tooltip="https://login.consultant.ru/link/?req=doc&amp;base=LAW&amp;n=371416&amp;dst=120948&amp;field=134&amp;date=13.02.2025" w:history="1">
              <w:r w:rsidRPr="00CF5B56">
                <w:rPr>
                  <w:color w:val="0000FF"/>
                  <w:sz w:val="24"/>
                  <w:szCs w:val="24"/>
                  <w:u w:val="single"/>
                </w:rPr>
                <w:t>B05.069.005</w:t>
              </w:r>
            </w:hyperlink>
            <w:r w:rsidRPr="0092152B">
              <w:rPr>
                <w:sz w:val="24"/>
                <w:szCs w:val="24"/>
              </w:rPr>
              <w:t xml:space="preserve"> «Разработка индивидуальной программы дефектологической реабилитации», </w:t>
            </w:r>
            <w:hyperlink r:id="rId17" w:tooltip="https://login.consultant.ru/link/?req=doc&amp;base=LAW&amp;n=371416&amp;dst=120950&amp;field=134&amp;date=13.02.2025" w:history="1">
              <w:r w:rsidRPr="00CF5B56">
                <w:rPr>
                  <w:color w:val="0000FF"/>
                  <w:sz w:val="24"/>
                  <w:szCs w:val="24"/>
                  <w:u w:val="single"/>
                </w:rPr>
                <w:t>B05.069.006</w:t>
              </w:r>
            </w:hyperlink>
            <w:r w:rsidRPr="0092152B">
              <w:rPr>
                <w:sz w:val="24"/>
                <w:szCs w:val="24"/>
              </w:rPr>
              <w:t xml:space="preserve"> «Разработка индивидуальной программы логопедической реабилитации»</w:t>
            </w:r>
          </w:p>
        </w:tc>
      </w:tr>
      <w:tr w:rsidR="00F61952" w:rsidRPr="0092152B" w14:paraId="298DB49F"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EFFD07D"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ykur1</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6EE2851"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Уровень курации I</w:t>
            </w:r>
          </w:p>
        </w:tc>
      </w:tr>
      <w:tr w:rsidR="00F61952" w:rsidRPr="0092152B" w14:paraId="4FC65FF7"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C5701B7"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ykur2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0E9AE08"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Уровень курации II</w:t>
            </w:r>
          </w:p>
        </w:tc>
      </w:tr>
      <w:tr w:rsidR="00F61952" w:rsidRPr="0092152B" w14:paraId="35275A4D"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85C78B3"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ykur3d12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E8F2911"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Уровень курации III, не менее 12 дней</w:t>
            </w:r>
          </w:p>
        </w:tc>
      </w:tr>
      <w:tr w:rsidR="00F61952" w:rsidRPr="0092152B" w14:paraId="37A8BC0B"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1C00FBE"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ykur4d18</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028C8B7"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Уровень курации IV, не менее 18 дней</w:t>
            </w:r>
          </w:p>
        </w:tc>
      </w:tr>
      <w:tr w:rsidR="00F61952" w:rsidRPr="0092152B" w14:paraId="0961A252"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F42C83D"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ykur3</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008B703"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Уровень курации III</w:t>
            </w:r>
          </w:p>
        </w:tc>
      </w:tr>
      <w:tr w:rsidR="00F61952" w:rsidRPr="0092152B" w14:paraId="62CCCD76"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19CC80F"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ykur4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6B397A0"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Уровень курации IV</w:t>
            </w:r>
          </w:p>
        </w:tc>
      </w:tr>
      <w:tr w:rsidR="00F61952" w:rsidRPr="0092152B" w14:paraId="646393A3"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5F3024E"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rbtcs45d18</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6AC4D64"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Транскраниальная магнитная стимуляция ритмическая навигационная под контролем электромиографии (не менее 12 сеансов), в сочетании с тренировками с биологической обратной связью по подографическим показателям, тренировками с биологической обратной связью по опорной реакции, коррекцией нарушения двигательной функции с использованием компьютерных технологий, высокоинтенсивной лазерной терапии и лечебной физкультурой с использованием тренажера у пациентов с размозжением и травматической ампутацией нижних конечностей, полученных при боевой травме, после протезирования и имеющие навыки ходьбы на протезе, с оценкой функциональных рушений по шкале реабилитационной маршрутизации (ШРМ) 4 - 5 баллов (не менее 18 дней). Дополнительно к транскраниальной магнитной стимуляции обязательное сочетание не менее 5 медицинских услуг:</w:t>
            </w:r>
          </w:p>
          <w:p w14:paraId="0B21D41E"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A13.29.003</w:t>
            </w:r>
            <w:r w:rsidRPr="0092152B">
              <w:rPr>
                <w:sz w:val="24"/>
                <w:szCs w:val="24"/>
              </w:rPr>
              <w:t xml:space="preserve"> «Клинико-психологическая адаптация»;</w:t>
            </w:r>
          </w:p>
          <w:p w14:paraId="2BD32DC2"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A17.24.001</w:t>
            </w:r>
            <w:r w:rsidRPr="0092152B">
              <w:rPr>
                <w:sz w:val="24"/>
                <w:szCs w:val="24"/>
              </w:rPr>
              <w:t xml:space="preserve"> «Чрескожная электронейростимуляция при заболеваниях периферической нервной системы»;</w:t>
            </w:r>
          </w:p>
          <w:p w14:paraId="5F8F416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A19.03.003.015</w:t>
            </w:r>
            <w:r w:rsidRPr="0092152B">
              <w:rPr>
                <w:sz w:val="24"/>
                <w:szCs w:val="24"/>
              </w:rPr>
              <w:t xml:space="preserve"> «Тренировка с биологической обратной связью по подографическим показателям при переломе костей»;</w:t>
            </w:r>
          </w:p>
          <w:p w14:paraId="15CD8CD3"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A19.23.004</w:t>
            </w:r>
            <w:r w:rsidRPr="0092152B">
              <w:rPr>
                <w:sz w:val="24"/>
                <w:szCs w:val="24"/>
              </w:rPr>
              <w:t xml:space="preserve"> «Коррекция нарушения двигательной функции с использованием компьютерных технологий»;</w:t>
            </w:r>
          </w:p>
          <w:p w14:paraId="09A04429"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lastRenderedPageBreak/>
              <w:t>A19.30.011</w:t>
            </w:r>
            <w:r w:rsidRPr="0092152B">
              <w:rPr>
                <w:sz w:val="24"/>
                <w:szCs w:val="24"/>
              </w:rPr>
              <w:t xml:space="preserve"> «Тренировка с биологической обратной связью по опорной реакции»</w:t>
            </w:r>
          </w:p>
        </w:tc>
      </w:tr>
      <w:tr w:rsidR="00F61952" w:rsidRPr="0092152B" w14:paraId="5AAFC12D"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B23BDA3"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lastRenderedPageBreak/>
              <w:t>rbbrobcst4d17</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52F05DD"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Комплексная медицинская реабилитация с использованием роботизированного программно-аппаратного комплекса, проведением чрезкожной электростимуляции спинного мозга, внутридетрузорным введением ботулинического токсина типа A-гемагглютинину комплекса для восстановления функции нижних мочевыводящих путей у пациентов с последствиями позвоночно-спинномозговой травмы с оценкой по шкале реабилитационной маршрутизации (ШРМ) 4 балла (не менее 17 дней). Обязательное выполнение медицинских услуг:</w:t>
            </w:r>
          </w:p>
          <w:p w14:paraId="7800951F"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A03.28.001</w:t>
            </w:r>
            <w:r w:rsidRPr="0092152B">
              <w:rPr>
                <w:sz w:val="24"/>
                <w:szCs w:val="24"/>
              </w:rPr>
              <w:t xml:space="preserve"> «Цистоскопия (с введением ботулотоксина)»;</w:t>
            </w:r>
          </w:p>
          <w:p w14:paraId="4965BC0C"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A17.23.003</w:t>
            </w:r>
            <w:r w:rsidRPr="0092152B">
              <w:rPr>
                <w:sz w:val="24"/>
                <w:szCs w:val="24"/>
              </w:rPr>
              <w:t xml:space="preserve"> «Электронейростимуляция спинного мозга (ЧЭСММ)»;</w:t>
            </w:r>
          </w:p>
          <w:p w14:paraId="5EEC06E1"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A19.03.001.003</w:t>
            </w:r>
            <w:r w:rsidRPr="0092152B">
              <w:rPr>
                <w:sz w:val="24"/>
                <w:szCs w:val="24"/>
              </w:rPr>
              <w:t xml:space="preserve"> «Роботизированная механотерапия при травме позвоночника»;</w:t>
            </w:r>
          </w:p>
          <w:p w14:paraId="1FD0BC82"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A17.24.011</w:t>
            </w:r>
            <w:r w:rsidRPr="0092152B">
              <w:rPr>
                <w:sz w:val="24"/>
                <w:szCs w:val="24"/>
              </w:rPr>
              <w:t xml:space="preserve"> «Электростимуляция двигательных нервов»;</w:t>
            </w:r>
          </w:p>
          <w:p w14:paraId="25DC87BE"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A19.03.004.001</w:t>
            </w:r>
            <w:r w:rsidRPr="0092152B">
              <w:rPr>
                <w:sz w:val="24"/>
                <w:szCs w:val="24"/>
              </w:rPr>
              <w:t xml:space="preserve"> «Индивидуальное занятие лечебной физкультурой при травме позвоночника с поражением спинного мозга»;</w:t>
            </w:r>
          </w:p>
          <w:p w14:paraId="18504690"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A19.30.012</w:t>
            </w:r>
            <w:r w:rsidRPr="0092152B">
              <w:rPr>
                <w:sz w:val="24"/>
                <w:szCs w:val="24"/>
              </w:rPr>
              <w:t xml:space="preserve"> «Упражнения лечебной физкультуры с использованием подвесных систем»</w:t>
            </w:r>
          </w:p>
        </w:tc>
      </w:tr>
      <w:tr w:rsidR="00F61952" w:rsidRPr="0092152B" w14:paraId="35897092"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392C466"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rbbrobcst5d17</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08549D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Комплексная медицинская реабилитация с использованием роботизированного программно-аппаратного комплекса, проведением чрезкожной электростимуляции спинного мозга, внутридетрузорным введением ботулинического токсина типа А-гемагглютинину комплекса для восстановления функции нижних мочевыводящих путей у пациентов с последствиями позвоночно-спинномозговой травмы с оценкой по шкале реабилитационной маршрутизации (ШРМ) 5 баллов (не менее 17 дней). Обязательное выполнение медицинских услуг:</w:t>
            </w:r>
          </w:p>
          <w:p w14:paraId="246F375E"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A03.28.001</w:t>
            </w:r>
            <w:r w:rsidRPr="0092152B">
              <w:rPr>
                <w:sz w:val="24"/>
                <w:szCs w:val="24"/>
              </w:rPr>
              <w:t xml:space="preserve"> «Цистоскопия (с введением ботулотоксина)»;</w:t>
            </w:r>
          </w:p>
          <w:p w14:paraId="59ABDEB3"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A17.23.003</w:t>
            </w:r>
            <w:r w:rsidRPr="0092152B">
              <w:rPr>
                <w:sz w:val="24"/>
                <w:szCs w:val="24"/>
              </w:rPr>
              <w:t xml:space="preserve"> «Электронейростимуляция спинного мозга (ЧЭСММ)»;</w:t>
            </w:r>
          </w:p>
          <w:p w14:paraId="318B52C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A19.03.001.003</w:t>
            </w:r>
            <w:r w:rsidRPr="0092152B">
              <w:rPr>
                <w:sz w:val="24"/>
                <w:szCs w:val="24"/>
              </w:rPr>
              <w:t xml:space="preserve"> «Роботизированная механотерапия при травме позвоночника»;</w:t>
            </w:r>
          </w:p>
          <w:p w14:paraId="48F40073"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A17.24.011</w:t>
            </w:r>
            <w:r w:rsidRPr="0092152B">
              <w:rPr>
                <w:sz w:val="24"/>
                <w:szCs w:val="24"/>
              </w:rPr>
              <w:t xml:space="preserve"> «Электростимуляция двигательных нервов»;</w:t>
            </w:r>
          </w:p>
          <w:p w14:paraId="53C21949"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A19.03.004.001</w:t>
            </w:r>
            <w:r w:rsidRPr="0092152B">
              <w:rPr>
                <w:sz w:val="24"/>
                <w:szCs w:val="24"/>
              </w:rPr>
              <w:t xml:space="preserve"> «Индивидуальное занятие лечебной физкультурой при травме позвоночника с поражением спинного мозга»;</w:t>
            </w:r>
          </w:p>
          <w:p w14:paraId="5850F9B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A19.30.012</w:t>
            </w:r>
            <w:r w:rsidRPr="0092152B">
              <w:rPr>
                <w:sz w:val="24"/>
                <w:szCs w:val="24"/>
              </w:rPr>
              <w:t xml:space="preserve"> «Упражнения лечебной физкультуры с использованием подвесных систем»</w:t>
            </w:r>
          </w:p>
        </w:tc>
      </w:tr>
    </w:tbl>
    <w:p w14:paraId="74B0719E" w14:textId="77777777" w:rsidR="00F61952" w:rsidRPr="0092152B" w:rsidRDefault="00F61952" w:rsidP="00F61952">
      <w:pPr>
        <w:widowControl w:val="0"/>
        <w:autoSpaceDE w:val="0"/>
        <w:autoSpaceDN w:val="0"/>
        <w:jc w:val="both"/>
        <w:rPr>
          <w:color w:val="000000" w:themeColor="text1"/>
          <w:sz w:val="28"/>
        </w:rPr>
      </w:pPr>
    </w:p>
    <w:p w14:paraId="3003BFC6" w14:textId="34FCFADC" w:rsidR="00F61952" w:rsidRPr="0092152B" w:rsidRDefault="00DA5F08" w:rsidP="00F61952">
      <w:pPr>
        <w:pBdr>
          <w:top w:val="none" w:sz="4" w:space="0" w:color="000000"/>
          <w:left w:val="none" w:sz="4" w:space="0" w:color="000000"/>
          <w:bottom w:val="none" w:sz="4" w:space="0" w:color="000000"/>
          <w:right w:val="none" w:sz="4" w:space="0" w:color="000000"/>
        </w:pBdr>
        <w:spacing w:line="288" w:lineRule="atLeast"/>
        <w:ind w:firstLine="540"/>
        <w:jc w:val="both"/>
      </w:pPr>
      <w:r w:rsidRPr="00213194">
        <w:rPr>
          <w:sz w:val="24"/>
        </w:rPr>
        <w:t>4</w:t>
      </w:r>
      <w:r w:rsidR="0006003F">
        <w:rPr>
          <w:sz w:val="24"/>
        </w:rPr>
        <w:t>.1</w:t>
      </w:r>
      <w:r w:rsidRPr="00213194">
        <w:rPr>
          <w:sz w:val="24"/>
        </w:rPr>
        <w:t>9</w:t>
      </w:r>
      <w:r w:rsidR="0006003F">
        <w:rPr>
          <w:sz w:val="24"/>
        </w:rPr>
        <w:t xml:space="preserve">. </w:t>
      </w:r>
      <w:r w:rsidR="00F61952" w:rsidRPr="0092152B">
        <w:rPr>
          <w:sz w:val="24"/>
        </w:rPr>
        <w:t>Состояние пациента по ШРМ оценивается при поступлении в круглосуточный стационар или дневной стационар по максимально выраженному признаку.</w:t>
      </w:r>
    </w:p>
    <w:p w14:paraId="1AE0CEB2" w14:textId="10E0F747" w:rsidR="00F61952" w:rsidRPr="0092152B" w:rsidRDefault="00DA5F08" w:rsidP="00F61952">
      <w:pPr>
        <w:widowControl w:val="0"/>
        <w:autoSpaceDE w:val="0"/>
        <w:autoSpaceDN w:val="0"/>
        <w:ind w:firstLine="567"/>
        <w:jc w:val="both"/>
        <w:rPr>
          <w:b/>
          <w:color w:val="000000" w:themeColor="text1"/>
          <w:sz w:val="24"/>
          <w:szCs w:val="24"/>
        </w:rPr>
      </w:pPr>
      <w:r w:rsidRPr="00213194">
        <w:rPr>
          <w:sz w:val="24"/>
        </w:rPr>
        <w:t>4</w:t>
      </w:r>
      <w:r w:rsidR="0006003F">
        <w:rPr>
          <w:sz w:val="24"/>
        </w:rPr>
        <w:t>.</w:t>
      </w:r>
      <w:r w:rsidRPr="00213194">
        <w:rPr>
          <w:sz w:val="24"/>
        </w:rPr>
        <w:t>20</w:t>
      </w:r>
      <w:r w:rsidR="0006003F">
        <w:rPr>
          <w:sz w:val="24"/>
        </w:rPr>
        <w:t xml:space="preserve">. </w:t>
      </w:r>
      <w:r w:rsidR="00F61952" w:rsidRPr="0092152B">
        <w:rPr>
          <w:sz w:val="24"/>
        </w:rPr>
        <w:t>При оценке 0 - 1 балла по ШРМ пациент не нуждается в медицинской реабилитации; при оценке 2 балла пациент получает медицинскую реабилитацию в условиях дневного стационара; при оценке 3 балла 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в субъекте Российской Федерации; при оценке 4 - 6 баллов медицинская реабилитация осуществляется в стационарных условиях, а также в рамках выездной реабилитации в домашних условиях и консультаций в телемедицинском режиме.</w:t>
      </w:r>
    </w:p>
    <w:p w14:paraId="3D664C3E" w14:textId="77777777" w:rsidR="00F61952" w:rsidRPr="0092152B" w:rsidRDefault="00F61952" w:rsidP="00F61952">
      <w:pPr>
        <w:widowControl w:val="0"/>
        <w:autoSpaceDE w:val="0"/>
        <w:autoSpaceDN w:val="0"/>
        <w:ind w:firstLine="567"/>
        <w:jc w:val="both"/>
        <w:rPr>
          <w:b/>
          <w:color w:val="000000" w:themeColor="text1"/>
          <w:sz w:val="24"/>
          <w:szCs w:val="24"/>
        </w:rPr>
      </w:pPr>
    </w:p>
    <w:p w14:paraId="1887CE9A" w14:textId="77777777" w:rsidR="00F61952" w:rsidRPr="0092152B" w:rsidRDefault="00F61952" w:rsidP="004172D3">
      <w:pPr>
        <w:widowControl w:val="0"/>
        <w:autoSpaceDE w:val="0"/>
        <w:autoSpaceDN w:val="0"/>
        <w:jc w:val="center"/>
        <w:rPr>
          <w:b/>
          <w:color w:val="000000" w:themeColor="text1"/>
          <w:sz w:val="24"/>
          <w:szCs w:val="24"/>
        </w:rPr>
      </w:pPr>
      <w:r w:rsidRPr="0092152B">
        <w:rPr>
          <w:b/>
          <w:color w:val="000000" w:themeColor="text1"/>
          <w:sz w:val="24"/>
          <w:szCs w:val="24"/>
        </w:rPr>
        <w:t>Медицинская реабилитация детей с нарушениями слуха без замены речевого процессора системы кохлеарной имплантации</w:t>
      </w:r>
    </w:p>
    <w:p w14:paraId="2D0DA8E3" w14:textId="77777777" w:rsidR="00F61952" w:rsidRPr="0092152B" w:rsidRDefault="00F61952" w:rsidP="00F61952">
      <w:pPr>
        <w:widowControl w:val="0"/>
        <w:autoSpaceDE w:val="0"/>
        <w:autoSpaceDN w:val="0"/>
        <w:jc w:val="both"/>
        <w:rPr>
          <w:color w:val="000000" w:themeColor="text1"/>
          <w:sz w:val="24"/>
          <w:szCs w:val="24"/>
        </w:rPr>
      </w:pPr>
    </w:p>
    <w:p w14:paraId="0014D620" w14:textId="5158AF7F" w:rsidR="00F61952" w:rsidRPr="0092152B" w:rsidRDefault="00DA5F08" w:rsidP="00F61952">
      <w:pPr>
        <w:widowControl w:val="0"/>
        <w:autoSpaceDE w:val="0"/>
        <w:autoSpaceDN w:val="0"/>
        <w:ind w:firstLine="709"/>
        <w:jc w:val="both"/>
        <w:rPr>
          <w:color w:val="000000" w:themeColor="text1"/>
          <w:sz w:val="24"/>
          <w:szCs w:val="24"/>
        </w:rPr>
      </w:pPr>
      <w:r w:rsidRPr="00213194">
        <w:rPr>
          <w:color w:val="000000" w:themeColor="text1"/>
          <w:sz w:val="24"/>
          <w:szCs w:val="24"/>
        </w:rPr>
        <w:t>4</w:t>
      </w:r>
      <w:r w:rsidR="0006003F">
        <w:rPr>
          <w:color w:val="000000" w:themeColor="text1"/>
          <w:sz w:val="24"/>
          <w:szCs w:val="24"/>
        </w:rPr>
        <w:t>.</w:t>
      </w:r>
      <w:r w:rsidRPr="00213194">
        <w:rPr>
          <w:color w:val="000000" w:themeColor="text1"/>
          <w:sz w:val="24"/>
          <w:szCs w:val="24"/>
        </w:rPr>
        <w:t>21</w:t>
      </w:r>
      <w:r w:rsidR="0006003F">
        <w:rPr>
          <w:color w:val="000000" w:themeColor="text1"/>
          <w:sz w:val="24"/>
          <w:szCs w:val="24"/>
        </w:rPr>
        <w:t xml:space="preserve">. </w:t>
      </w:r>
      <w:r w:rsidR="00F61952" w:rsidRPr="0092152B">
        <w:rPr>
          <w:color w:val="000000" w:themeColor="text1"/>
          <w:sz w:val="24"/>
          <w:szCs w:val="24"/>
        </w:rPr>
        <w:t xml:space="preserve">Отнесение к КСГ «Медицинская реабилитация детей с нарушениями слуха без замены речевого процессора системы кохлеарной имплантации» (КСГ st37.015 и ds37.010) осуществляется по коду медицинской услуги B05.028.001 «Услуги по медицинской реабилитации пациента с заболеваниями органа слуха» или B05.046.001 «Слухо-речевая реабилитация глухих детей с кохлеарным имплантом» в сочетании с двумя классификационными критериями: возраст до 18 лет </w:t>
      </w:r>
      <w:r w:rsidR="00F61952" w:rsidRPr="0092152B">
        <w:rPr>
          <w:color w:val="000000" w:themeColor="text1"/>
          <w:sz w:val="24"/>
          <w:szCs w:val="24"/>
        </w:rPr>
        <w:lastRenderedPageBreak/>
        <w:t>(код 5) и код классификационного критерия «rbs».</w:t>
      </w:r>
    </w:p>
    <w:p w14:paraId="3A672BF1" w14:textId="0B739A24" w:rsidR="00F61952" w:rsidRPr="0092152B" w:rsidRDefault="00DA5F08" w:rsidP="00F61952">
      <w:pPr>
        <w:widowControl w:val="0"/>
        <w:autoSpaceDE w:val="0"/>
        <w:autoSpaceDN w:val="0"/>
        <w:ind w:firstLine="709"/>
        <w:jc w:val="both"/>
        <w:rPr>
          <w:color w:val="000000" w:themeColor="text1"/>
          <w:sz w:val="24"/>
          <w:szCs w:val="24"/>
        </w:rPr>
      </w:pPr>
      <w:r w:rsidRPr="00213194">
        <w:rPr>
          <w:color w:val="000000" w:themeColor="text1"/>
          <w:sz w:val="24"/>
          <w:szCs w:val="24"/>
        </w:rPr>
        <w:t>4</w:t>
      </w:r>
      <w:r w:rsidR="0006003F">
        <w:rPr>
          <w:color w:val="000000" w:themeColor="text1"/>
          <w:sz w:val="24"/>
          <w:szCs w:val="24"/>
        </w:rPr>
        <w:t>.</w:t>
      </w:r>
      <w:r w:rsidRPr="00213194">
        <w:rPr>
          <w:color w:val="000000" w:themeColor="text1"/>
          <w:sz w:val="24"/>
          <w:szCs w:val="24"/>
        </w:rPr>
        <w:t>22</w:t>
      </w:r>
      <w:r w:rsidR="0006003F">
        <w:rPr>
          <w:color w:val="000000" w:themeColor="text1"/>
          <w:sz w:val="24"/>
          <w:szCs w:val="24"/>
        </w:rPr>
        <w:t xml:space="preserve">. </w:t>
      </w:r>
      <w:r w:rsidR="00F61952" w:rsidRPr="0092152B">
        <w:rPr>
          <w:color w:val="000000" w:themeColor="text1"/>
          <w:sz w:val="24"/>
          <w:szCs w:val="24"/>
        </w:rPr>
        <w:t>Классификационный критерий «rbs» означает обязательное сочетание двух медицинских услуг: B05.069.005 «Разработка индивидуальной программы дефектологической реабилитации» и B05.069.006 «Разработка индивидуальной программы логопедической реабилитации».</w:t>
      </w:r>
    </w:p>
    <w:p w14:paraId="23F4B457" w14:textId="77777777" w:rsidR="00F61952" w:rsidRDefault="00F61952" w:rsidP="00F61952">
      <w:pPr>
        <w:jc w:val="center"/>
        <w:rPr>
          <w:b/>
          <w:sz w:val="28"/>
          <w:szCs w:val="28"/>
        </w:rPr>
      </w:pPr>
    </w:p>
    <w:p w14:paraId="60AF5888" w14:textId="6CED1531" w:rsidR="00F61952" w:rsidRPr="001115FD" w:rsidRDefault="00F61952" w:rsidP="0006003F">
      <w:pPr>
        <w:jc w:val="center"/>
        <w:rPr>
          <w:b/>
          <w:sz w:val="28"/>
          <w:szCs w:val="24"/>
        </w:rPr>
      </w:pPr>
      <w:r w:rsidRPr="001115FD">
        <w:rPr>
          <w:b/>
          <w:sz w:val="28"/>
          <w:szCs w:val="24"/>
        </w:rPr>
        <w:t xml:space="preserve">Раздел </w:t>
      </w:r>
      <w:r w:rsidR="001115FD" w:rsidRPr="001115FD">
        <w:rPr>
          <w:b/>
          <w:sz w:val="28"/>
          <w:szCs w:val="24"/>
          <w:lang w:val="en-US"/>
        </w:rPr>
        <w:t>V</w:t>
      </w:r>
      <w:r w:rsidR="001115FD" w:rsidRPr="001115FD">
        <w:rPr>
          <w:b/>
          <w:sz w:val="28"/>
          <w:szCs w:val="24"/>
        </w:rPr>
        <w:t>.</w:t>
      </w:r>
      <w:r w:rsidR="0006003F" w:rsidRPr="001115FD">
        <w:rPr>
          <w:b/>
          <w:sz w:val="28"/>
          <w:szCs w:val="24"/>
        </w:rPr>
        <w:t xml:space="preserve"> </w:t>
      </w:r>
      <w:r w:rsidRPr="001115FD">
        <w:rPr>
          <w:b/>
          <w:sz w:val="28"/>
          <w:szCs w:val="24"/>
        </w:rPr>
        <w:t xml:space="preserve">Порядок </w:t>
      </w:r>
      <w:r w:rsidRPr="001115FD">
        <w:rPr>
          <w:rFonts w:eastAsiaTheme="minorHAnsi"/>
          <w:b/>
          <w:sz w:val="28"/>
          <w:szCs w:val="24"/>
        </w:rPr>
        <w:t>оплаты высокотехнологичной медицинской помощи</w:t>
      </w:r>
      <w:r w:rsidRPr="001115FD">
        <w:rPr>
          <w:rFonts w:eastAsia="Calibri"/>
          <w:b/>
          <w:sz w:val="28"/>
          <w:szCs w:val="24"/>
          <w:lang w:eastAsia="en-US"/>
        </w:rPr>
        <w:t xml:space="preserve"> </w:t>
      </w:r>
    </w:p>
    <w:p w14:paraId="41E43F62" w14:textId="77777777" w:rsidR="00F61952" w:rsidRPr="00CF5B56" w:rsidRDefault="00F61952" w:rsidP="00F61952">
      <w:pPr>
        <w:jc w:val="center"/>
        <w:rPr>
          <w:b/>
          <w:sz w:val="26"/>
          <w:szCs w:val="26"/>
        </w:rPr>
      </w:pPr>
    </w:p>
    <w:p w14:paraId="6C60749B" w14:textId="2DBD68D7" w:rsidR="00F61952" w:rsidRPr="00CF5B56" w:rsidRDefault="00DA5F08" w:rsidP="00F61952">
      <w:pPr>
        <w:suppressAutoHyphens/>
        <w:ind w:firstLine="709"/>
        <w:contextualSpacing/>
        <w:jc w:val="both"/>
        <w:rPr>
          <w:rFonts w:eastAsia="Calibri"/>
          <w:sz w:val="24"/>
          <w:szCs w:val="24"/>
          <w:lang w:eastAsia="en-US"/>
        </w:rPr>
      </w:pPr>
      <w:r w:rsidRPr="00DA5F08">
        <w:rPr>
          <w:rFonts w:eastAsia="Calibri"/>
          <w:sz w:val="24"/>
          <w:szCs w:val="24"/>
          <w:lang w:eastAsia="en-US"/>
        </w:rPr>
        <w:t>5</w:t>
      </w:r>
      <w:r w:rsidR="0006003F">
        <w:rPr>
          <w:rFonts w:eastAsia="Calibri"/>
          <w:sz w:val="24"/>
          <w:szCs w:val="24"/>
          <w:lang w:eastAsia="en-US"/>
        </w:rPr>
        <w:t xml:space="preserve">.1. </w:t>
      </w:r>
      <w:r w:rsidR="00F61952" w:rsidRPr="00CF5B56">
        <w:rPr>
          <w:rFonts w:eastAsia="Calibri"/>
          <w:sz w:val="24"/>
          <w:szCs w:val="24"/>
          <w:lang w:eastAsia="en-US"/>
        </w:rPr>
        <w:t>Высокотехнологичная медицинская помощь, являющаяся частью специализированной медицинской помощи, 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w:t>
      </w:r>
    </w:p>
    <w:p w14:paraId="4B664EA0" w14:textId="03108507" w:rsidR="00F61952" w:rsidRPr="00CF5B56" w:rsidRDefault="00DA5F08" w:rsidP="00F61952">
      <w:pPr>
        <w:suppressAutoHyphens/>
        <w:ind w:firstLine="709"/>
        <w:contextualSpacing/>
        <w:jc w:val="both"/>
        <w:rPr>
          <w:rFonts w:eastAsia="Calibri"/>
          <w:sz w:val="24"/>
          <w:szCs w:val="24"/>
          <w:lang w:eastAsia="en-US"/>
        </w:rPr>
      </w:pPr>
      <w:r w:rsidRPr="00DA5F08">
        <w:rPr>
          <w:rFonts w:eastAsia="Calibri"/>
          <w:sz w:val="24"/>
          <w:szCs w:val="24"/>
          <w:lang w:eastAsia="en-US"/>
        </w:rPr>
        <w:t>5</w:t>
      </w:r>
      <w:r w:rsidR="0006003F">
        <w:rPr>
          <w:rFonts w:eastAsia="Calibri"/>
          <w:sz w:val="24"/>
          <w:szCs w:val="24"/>
          <w:lang w:eastAsia="en-US"/>
        </w:rPr>
        <w:t xml:space="preserve">.2. </w:t>
      </w:r>
      <w:r w:rsidR="00F61952" w:rsidRPr="00CF5B56">
        <w:rPr>
          <w:rFonts w:eastAsia="Calibri"/>
          <w:sz w:val="24"/>
          <w:szCs w:val="24"/>
          <w:lang w:eastAsia="en-US"/>
        </w:rPr>
        <w:t>Оплата высокотехнологичной медицинской помощи, оказанной в стационарах круглосуточного пребывания, за счёт средств обязательного медицинского страхования, осуществляется по факту завершения случая медицинской помощи (законченный случай) по тарифам в соответствии с нормативом финансовых затрат, установленных базовой программой ОМС на единицу объема предоставления медицинской помощи, с применением коэффициента дифференциации (</w:t>
      </w:r>
      <w:r w:rsidR="00461E7E">
        <w:rPr>
          <w:rFonts w:eastAsia="Calibri"/>
          <w:sz w:val="24"/>
          <w:szCs w:val="24"/>
          <w:lang w:eastAsia="en-US"/>
        </w:rPr>
        <w:t>п</w:t>
      </w:r>
      <w:r w:rsidR="00F61952" w:rsidRPr="00461E7E">
        <w:rPr>
          <w:rFonts w:eastAsia="Calibri"/>
          <w:bCs/>
          <w:sz w:val="24"/>
          <w:szCs w:val="24"/>
          <w:lang w:eastAsia="en-US"/>
        </w:rPr>
        <w:t xml:space="preserve">риложение </w:t>
      </w:r>
      <w:r w:rsidR="00461E7E" w:rsidRPr="00461E7E">
        <w:rPr>
          <w:rFonts w:eastAsia="Calibri"/>
          <w:bCs/>
          <w:sz w:val="24"/>
          <w:szCs w:val="24"/>
          <w:lang w:eastAsia="en-US"/>
        </w:rPr>
        <w:t>22</w:t>
      </w:r>
      <w:r w:rsidR="00461E7E">
        <w:rPr>
          <w:rFonts w:eastAsia="Calibri"/>
          <w:sz w:val="24"/>
          <w:szCs w:val="24"/>
          <w:lang w:eastAsia="en-US"/>
        </w:rPr>
        <w:t xml:space="preserve"> к Тарифному соглашению</w:t>
      </w:r>
      <w:r w:rsidR="00F61952" w:rsidRPr="00CF5B56">
        <w:rPr>
          <w:rFonts w:eastAsia="Calibri"/>
          <w:sz w:val="24"/>
          <w:szCs w:val="24"/>
          <w:lang w:eastAsia="en-US"/>
        </w:rPr>
        <w:t>).</w:t>
      </w:r>
    </w:p>
    <w:p w14:paraId="2EE334C1" w14:textId="50D5060C" w:rsidR="00F61952" w:rsidRPr="00CF5B56" w:rsidRDefault="00DA5F08" w:rsidP="00F61952">
      <w:pPr>
        <w:ind w:firstLine="708"/>
        <w:contextualSpacing/>
        <w:jc w:val="both"/>
        <w:rPr>
          <w:rFonts w:eastAsia="Calibri"/>
          <w:sz w:val="24"/>
          <w:szCs w:val="24"/>
          <w:lang w:eastAsia="en-US"/>
        </w:rPr>
      </w:pPr>
      <w:r w:rsidRPr="00DA5F08">
        <w:rPr>
          <w:rFonts w:eastAsia="Calibri"/>
          <w:sz w:val="24"/>
          <w:szCs w:val="24"/>
          <w:lang w:eastAsia="en-US"/>
        </w:rPr>
        <w:t>5</w:t>
      </w:r>
      <w:r w:rsidR="0006003F">
        <w:rPr>
          <w:rFonts w:eastAsia="Calibri"/>
          <w:sz w:val="24"/>
          <w:szCs w:val="24"/>
          <w:lang w:eastAsia="en-US"/>
        </w:rPr>
        <w:t xml:space="preserve">.3. </w:t>
      </w:r>
      <w:r w:rsidR="00F61952" w:rsidRPr="00CF5B56">
        <w:rPr>
          <w:rFonts w:eastAsia="Calibri"/>
          <w:sz w:val="24"/>
          <w:szCs w:val="24"/>
          <w:lang w:eastAsia="en-US"/>
        </w:rPr>
        <w:t xml:space="preserve">Расчёт норматива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финансовое обеспечение которых осуществляется в рамках </w:t>
      </w:r>
      <w:r w:rsidR="00C91C82">
        <w:rPr>
          <w:rFonts w:eastAsia="Calibri"/>
          <w:sz w:val="24"/>
          <w:szCs w:val="24"/>
          <w:lang w:eastAsia="en-US"/>
        </w:rPr>
        <w:t>ТП ОМС</w:t>
      </w:r>
      <w:r w:rsidR="00F61952" w:rsidRPr="00CF5B56">
        <w:rPr>
          <w:rFonts w:eastAsia="Calibri"/>
          <w:sz w:val="24"/>
          <w:szCs w:val="24"/>
          <w:lang w:eastAsia="en-US"/>
        </w:rPr>
        <w:t xml:space="preserve">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за медицинскую помощь, осуществляется по формуле:</w:t>
      </w:r>
    </w:p>
    <w:p w14:paraId="5D6BA7C7" w14:textId="77777777" w:rsidR="00F61952" w:rsidRPr="0006003F" w:rsidRDefault="00F61952" w:rsidP="00C17DE3">
      <w:pPr>
        <w:autoSpaceDE w:val="0"/>
        <w:autoSpaceDN w:val="0"/>
        <w:adjustRightInd w:val="0"/>
        <w:spacing w:after="200"/>
        <w:ind w:firstLine="709"/>
        <w:contextualSpacing/>
        <w:jc w:val="center"/>
        <w:rPr>
          <w:rFonts w:eastAsia="Calibri"/>
          <w:position w:val="-6"/>
          <w:sz w:val="24"/>
          <w:szCs w:val="24"/>
          <w:lang w:eastAsia="en-US"/>
        </w:rPr>
      </w:pPr>
      <w:r w:rsidRPr="0006003F">
        <w:rPr>
          <w:rFonts w:eastAsia="Calibri"/>
          <w:sz w:val="24"/>
          <w:szCs w:val="24"/>
          <w:lang w:eastAsia="en-US"/>
        </w:rPr>
        <w:t>НЗ</w:t>
      </w:r>
      <w:r w:rsidRPr="0006003F">
        <w:rPr>
          <w:rFonts w:eastAsia="Calibri"/>
          <w:sz w:val="24"/>
          <w:szCs w:val="24"/>
          <w:vertAlign w:val="subscript"/>
          <w:lang w:eastAsia="en-US"/>
        </w:rPr>
        <w:t>ф</w:t>
      </w:r>
      <w:r w:rsidRPr="0006003F">
        <w:rPr>
          <w:rFonts w:eastAsia="Calibri"/>
          <w:sz w:val="24"/>
          <w:szCs w:val="24"/>
          <w:lang w:eastAsia="en-US"/>
        </w:rPr>
        <w:t>=НЗ</w:t>
      </w:r>
      <w:r w:rsidRPr="0006003F">
        <w:rPr>
          <w:rFonts w:eastAsia="Calibri"/>
          <w:sz w:val="24"/>
          <w:szCs w:val="24"/>
          <w:vertAlign w:val="subscript"/>
          <w:lang w:eastAsia="en-US"/>
        </w:rPr>
        <w:t>ПГГ</w:t>
      </w:r>
      <w:r w:rsidRPr="0006003F">
        <w:rPr>
          <w:rFonts w:eastAsia="Calibri"/>
          <w:sz w:val="24"/>
          <w:szCs w:val="24"/>
          <w:lang w:eastAsia="en-US"/>
        </w:rPr>
        <w:t>*(К</w:t>
      </w:r>
      <w:r w:rsidRPr="0006003F">
        <w:rPr>
          <w:rFonts w:eastAsia="Calibri"/>
          <w:sz w:val="24"/>
          <w:szCs w:val="24"/>
          <w:vertAlign w:val="subscript"/>
          <w:lang w:eastAsia="en-US"/>
        </w:rPr>
        <w:t>диф</w:t>
      </w:r>
      <w:r w:rsidRPr="0006003F">
        <w:rPr>
          <w:rFonts w:eastAsia="Calibri"/>
          <w:sz w:val="24"/>
          <w:szCs w:val="24"/>
          <w:lang w:eastAsia="en-US"/>
        </w:rPr>
        <w:t>*</w:t>
      </w:r>
      <w:r w:rsidRPr="0006003F">
        <w:rPr>
          <w:rFonts w:eastAsia="Calibri"/>
          <w:position w:val="-6"/>
          <w:sz w:val="24"/>
          <w:szCs w:val="24"/>
          <w:lang w:eastAsia="en-US"/>
        </w:rPr>
        <w:t>∂+(1-∂)), где:</w:t>
      </w:r>
    </w:p>
    <w:p w14:paraId="06106B11" w14:textId="77777777" w:rsidR="00F61952" w:rsidRPr="00CF5B56" w:rsidRDefault="00F61952" w:rsidP="00F61952">
      <w:pPr>
        <w:autoSpaceDE w:val="0"/>
        <w:autoSpaceDN w:val="0"/>
        <w:adjustRightInd w:val="0"/>
        <w:spacing w:after="200"/>
        <w:ind w:firstLine="709"/>
        <w:contextualSpacing/>
        <w:jc w:val="both"/>
        <w:rPr>
          <w:rFonts w:eastAsia="Calibri"/>
          <w:sz w:val="24"/>
          <w:szCs w:val="24"/>
          <w:lang w:eastAsia="en-US"/>
        </w:rPr>
      </w:pPr>
      <w:r w:rsidRPr="00C17DE3">
        <w:rPr>
          <w:rFonts w:eastAsia="Calibri"/>
          <w:b/>
          <w:noProof/>
          <w:position w:val="-12"/>
          <w:sz w:val="28"/>
          <w:szCs w:val="28"/>
        </w:rPr>
        <w:drawing>
          <wp:inline distT="0" distB="0" distL="0" distR="0" wp14:anchorId="4A70D3A7" wp14:editId="565BD392">
            <wp:extent cx="323374" cy="240030"/>
            <wp:effectExtent l="0" t="0" r="635" b="762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8807" cy="244062"/>
                    </a:xfrm>
                    <a:prstGeom prst="rect">
                      <a:avLst/>
                    </a:prstGeom>
                    <a:noFill/>
                    <a:ln>
                      <a:noFill/>
                    </a:ln>
                  </pic:spPr>
                </pic:pic>
              </a:graphicData>
            </a:graphic>
          </wp:inline>
        </w:drawing>
      </w:r>
      <w:r w:rsidRPr="00CF5B56">
        <w:rPr>
          <w:rFonts w:eastAsia="Calibri"/>
          <w:sz w:val="24"/>
          <w:szCs w:val="24"/>
          <w:lang w:eastAsia="en-US"/>
        </w:rPr>
        <w:t xml:space="preserve"> – фактический норматив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14:paraId="3EE822A0" w14:textId="77777777" w:rsidR="00F61952" w:rsidRPr="00CF5B56" w:rsidRDefault="00F61952" w:rsidP="00F61952">
      <w:pPr>
        <w:autoSpaceDE w:val="0"/>
        <w:autoSpaceDN w:val="0"/>
        <w:adjustRightInd w:val="0"/>
        <w:ind w:firstLine="709"/>
        <w:contextualSpacing/>
        <w:jc w:val="both"/>
        <w:rPr>
          <w:rFonts w:eastAsia="Calibri"/>
          <w:sz w:val="24"/>
          <w:szCs w:val="24"/>
          <w:lang w:eastAsia="en-US"/>
        </w:rPr>
      </w:pPr>
      <w:r w:rsidRPr="00C17DE3">
        <w:rPr>
          <w:rFonts w:eastAsia="Calibri"/>
          <w:b/>
          <w:noProof/>
          <w:position w:val="-12"/>
          <w:sz w:val="28"/>
          <w:szCs w:val="24"/>
        </w:rPr>
        <w:drawing>
          <wp:inline distT="0" distB="0" distL="0" distR="0" wp14:anchorId="412F0708" wp14:editId="45B6FE19">
            <wp:extent cx="417314" cy="239893"/>
            <wp:effectExtent l="0" t="0" r="1905" b="825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4126" cy="243809"/>
                    </a:xfrm>
                    <a:prstGeom prst="rect">
                      <a:avLst/>
                    </a:prstGeom>
                    <a:noFill/>
                    <a:ln>
                      <a:noFill/>
                    </a:ln>
                  </pic:spPr>
                </pic:pic>
              </a:graphicData>
            </a:graphic>
          </wp:inline>
        </w:drawing>
      </w:r>
      <w:r w:rsidRPr="00CF5B56">
        <w:rPr>
          <w:rFonts w:eastAsia="Calibri"/>
          <w:sz w:val="24"/>
          <w:szCs w:val="24"/>
          <w:lang w:eastAsia="en-US"/>
        </w:rPr>
        <w:t xml:space="preserve"> – норматив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установленный </w:t>
      </w:r>
      <w:hyperlink r:id="rId20" w:history="1">
        <w:r w:rsidRPr="00CF5B56">
          <w:rPr>
            <w:rFonts w:eastAsia="Calibri"/>
            <w:sz w:val="24"/>
            <w:szCs w:val="24"/>
            <w:lang w:eastAsia="en-US"/>
          </w:rPr>
          <w:t>Программой</w:t>
        </w:r>
      </w:hyperlink>
      <w:r w:rsidRPr="00CF5B56">
        <w:rPr>
          <w:rFonts w:eastAsia="Calibri"/>
          <w:sz w:val="24"/>
          <w:szCs w:val="24"/>
          <w:lang w:eastAsia="en-US"/>
        </w:rPr>
        <w:t xml:space="preserve"> государственных гарантий бесплатного оказания гражданам медицинской помощи;</w:t>
      </w:r>
    </w:p>
    <w:p w14:paraId="6A85177C" w14:textId="70C1C42D" w:rsidR="00F61952" w:rsidRPr="00CF5B56" w:rsidRDefault="00F61952" w:rsidP="00F61952">
      <w:pPr>
        <w:autoSpaceDE w:val="0"/>
        <w:autoSpaceDN w:val="0"/>
        <w:adjustRightInd w:val="0"/>
        <w:ind w:firstLine="709"/>
        <w:contextualSpacing/>
        <w:jc w:val="both"/>
        <w:rPr>
          <w:rFonts w:eastAsia="Calibri"/>
          <w:sz w:val="24"/>
          <w:szCs w:val="24"/>
          <w:lang w:eastAsia="en-US"/>
        </w:rPr>
      </w:pPr>
      <w:r w:rsidRPr="00C17DE3">
        <w:rPr>
          <w:rFonts w:eastAsia="Calibri"/>
          <w:b/>
          <w:noProof/>
          <w:position w:val="-14"/>
          <w:sz w:val="28"/>
          <w:szCs w:val="28"/>
        </w:rPr>
        <w:drawing>
          <wp:inline distT="0" distB="0" distL="0" distR="0" wp14:anchorId="2196C96B" wp14:editId="31BC020D">
            <wp:extent cx="334657" cy="264160"/>
            <wp:effectExtent l="0" t="0" r="8255" b="254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37154" cy="266131"/>
                    </a:xfrm>
                    <a:prstGeom prst="rect">
                      <a:avLst/>
                    </a:prstGeom>
                    <a:noFill/>
                    <a:ln>
                      <a:noFill/>
                    </a:ln>
                  </pic:spPr>
                </pic:pic>
              </a:graphicData>
            </a:graphic>
          </wp:inline>
        </w:drawing>
      </w:r>
      <w:r w:rsidRPr="00CF5B56">
        <w:rPr>
          <w:rFonts w:eastAsia="Calibri"/>
          <w:sz w:val="24"/>
          <w:szCs w:val="24"/>
          <w:lang w:eastAsia="en-US"/>
        </w:rPr>
        <w:t xml:space="preserve"> – коэффициент дифференциации, рассчитываемый в соответствии с </w:t>
      </w:r>
      <w:hyperlink r:id="rId22" w:history="1">
        <w:r w:rsidRPr="00CF5B56">
          <w:rPr>
            <w:rFonts w:eastAsia="Calibri"/>
            <w:sz w:val="24"/>
            <w:szCs w:val="24"/>
            <w:lang w:eastAsia="en-US"/>
          </w:rPr>
          <w:t>постановлением</w:t>
        </w:r>
      </w:hyperlink>
      <w:r w:rsidRPr="00CF5B56">
        <w:rPr>
          <w:rFonts w:eastAsia="Calibri"/>
          <w:sz w:val="24"/>
          <w:szCs w:val="24"/>
          <w:lang w:eastAsia="en-US"/>
        </w:rPr>
        <w:t xml:space="preserve"> Правительства Российской Федерации от 5 мая 2012 года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r w:rsidRPr="00CF5B56">
        <w:rPr>
          <w:rFonts w:eastAsiaTheme="minorHAnsi"/>
          <w:sz w:val="24"/>
          <w:szCs w:val="24"/>
          <w:lang w:eastAsia="en-US"/>
        </w:rPr>
        <w:t xml:space="preserve"> Значение КД на 202</w:t>
      </w:r>
      <w:r w:rsidR="00BE7331">
        <w:rPr>
          <w:rFonts w:eastAsiaTheme="minorHAnsi"/>
          <w:sz w:val="24"/>
          <w:szCs w:val="24"/>
          <w:lang w:eastAsia="en-US"/>
        </w:rPr>
        <w:t>6</w:t>
      </w:r>
      <w:r w:rsidRPr="00CF5B56">
        <w:rPr>
          <w:rFonts w:eastAsiaTheme="minorHAnsi"/>
          <w:sz w:val="24"/>
          <w:szCs w:val="24"/>
          <w:lang w:eastAsia="en-US"/>
        </w:rPr>
        <w:t xml:space="preserve"> год – 1,748</w:t>
      </w:r>
      <w:r w:rsidRPr="00CF5B56">
        <w:rPr>
          <w:rFonts w:eastAsia="Calibri"/>
          <w:sz w:val="24"/>
          <w:szCs w:val="24"/>
          <w:lang w:eastAsia="en-US"/>
        </w:rPr>
        <w:t>;</w:t>
      </w:r>
    </w:p>
    <w:p w14:paraId="0EE2D534" w14:textId="77777777" w:rsidR="00F61952" w:rsidRPr="00CF5B56" w:rsidRDefault="00F61952" w:rsidP="00F61952">
      <w:pPr>
        <w:autoSpaceDE w:val="0"/>
        <w:autoSpaceDN w:val="0"/>
        <w:adjustRightInd w:val="0"/>
        <w:spacing w:after="200"/>
        <w:ind w:firstLine="709"/>
        <w:contextualSpacing/>
        <w:jc w:val="both"/>
        <w:rPr>
          <w:rFonts w:eastAsia="Calibri"/>
          <w:sz w:val="24"/>
          <w:szCs w:val="24"/>
          <w:lang w:eastAsia="en-US"/>
        </w:rPr>
      </w:pPr>
      <w:r w:rsidRPr="00C17DE3">
        <w:rPr>
          <w:rFonts w:eastAsia="Calibri"/>
          <w:b/>
          <w:noProof/>
          <w:position w:val="-6"/>
          <w:sz w:val="28"/>
          <w:szCs w:val="28"/>
        </w:rPr>
        <w:drawing>
          <wp:inline distT="0" distB="0" distL="0" distR="0" wp14:anchorId="63604C4D" wp14:editId="375741A5">
            <wp:extent cx="161925" cy="208189"/>
            <wp:effectExtent l="0" t="0" r="0" b="190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64036" cy="210903"/>
                    </a:xfrm>
                    <a:prstGeom prst="rect">
                      <a:avLst/>
                    </a:prstGeom>
                    <a:noFill/>
                    <a:ln>
                      <a:noFill/>
                    </a:ln>
                  </pic:spPr>
                </pic:pic>
              </a:graphicData>
            </a:graphic>
          </wp:inline>
        </w:drawing>
      </w:r>
      <w:r w:rsidRPr="00CF5B56">
        <w:rPr>
          <w:rFonts w:eastAsia="Calibri"/>
          <w:sz w:val="24"/>
          <w:szCs w:val="24"/>
          <w:lang w:eastAsia="en-US"/>
        </w:rPr>
        <w:t xml:space="preserve"> – доля заработной платы в составе норматива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w:t>
      </w:r>
      <w:r w:rsidRPr="00CF5B56">
        <w:rPr>
          <w:rFonts w:eastAsia="Calibri"/>
          <w:sz w:val="24"/>
          <w:szCs w:val="24"/>
          <w:lang w:eastAsia="en-US"/>
        </w:rPr>
        <w:lastRenderedPageBreak/>
        <w:t xml:space="preserve">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24" w:history="1">
        <w:r w:rsidRPr="00CF5B56">
          <w:rPr>
            <w:rFonts w:eastAsia="Calibri"/>
            <w:sz w:val="24"/>
            <w:szCs w:val="24"/>
            <w:lang w:eastAsia="en-US"/>
          </w:rPr>
          <w:t>Программой</w:t>
        </w:r>
      </w:hyperlink>
      <w:r w:rsidRPr="00CF5B56">
        <w:rPr>
          <w:rFonts w:eastAsia="Calibri"/>
          <w:sz w:val="24"/>
          <w:szCs w:val="24"/>
          <w:lang w:eastAsia="en-US"/>
        </w:rPr>
        <w:t xml:space="preserve"> государственных гарантий бесплатного оказания гражданам медицинской помощи      (</w:t>
      </w:r>
      <w:r w:rsidRPr="00CF5B56">
        <w:rPr>
          <w:rFonts w:eastAsia="Calibri"/>
          <w:noProof/>
          <w:sz w:val="24"/>
          <w:szCs w:val="24"/>
        </w:rPr>
        <w:drawing>
          <wp:inline distT="0" distB="0" distL="0" distR="0" wp14:anchorId="67266111" wp14:editId="4666A6D6">
            <wp:extent cx="318135" cy="18288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18135" cy="182880"/>
                    </a:xfrm>
                    <a:prstGeom prst="rect">
                      <a:avLst/>
                    </a:prstGeom>
                    <a:noFill/>
                    <a:ln>
                      <a:noFill/>
                    </a:ln>
                  </pic:spPr>
                </pic:pic>
              </a:graphicData>
            </a:graphic>
          </wp:inline>
        </w:drawing>
      </w:r>
      <w:r w:rsidRPr="00CF5B56">
        <w:rPr>
          <w:rFonts w:eastAsia="Calibri"/>
          <w:sz w:val="24"/>
          <w:szCs w:val="24"/>
          <w:lang w:eastAsia="en-US"/>
        </w:rPr>
        <w:t>), к которой применяется коэффициент дифференциации.</w:t>
      </w:r>
    </w:p>
    <w:p w14:paraId="2F19E79C" w14:textId="545E2751" w:rsidR="00F61952" w:rsidRPr="00CF5B56" w:rsidRDefault="00DA5F08" w:rsidP="00F61952">
      <w:pPr>
        <w:suppressAutoHyphens/>
        <w:ind w:firstLine="709"/>
        <w:contextualSpacing/>
        <w:jc w:val="both"/>
        <w:rPr>
          <w:rFonts w:eastAsia="Calibri"/>
          <w:sz w:val="24"/>
          <w:szCs w:val="24"/>
          <w:lang w:eastAsia="en-US"/>
        </w:rPr>
      </w:pPr>
      <w:r w:rsidRPr="00DA5F08">
        <w:rPr>
          <w:rFonts w:eastAsia="Calibri"/>
          <w:sz w:val="24"/>
          <w:szCs w:val="24"/>
          <w:lang w:eastAsia="en-US"/>
        </w:rPr>
        <w:t>5</w:t>
      </w:r>
      <w:r w:rsidR="00BB254C">
        <w:rPr>
          <w:rFonts w:eastAsia="Calibri"/>
          <w:sz w:val="24"/>
          <w:szCs w:val="24"/>
          <w:lang w:eastAsia="en-US"/>
        </w:rPr>
        <w:t xml:space="preserve">.4. </w:t>
      </w:r>
      <w:r w:rsidR="00F61952" w:rsidRPr="00CF5B56">
        <w:rPr>
          <w:rFonts w:eastAsia="Calibri"/>
          <w:sz w:val="24"/>
          <w:szCs w:val="24"/>
          <w:lang w:eastAsia="en-US"/>
        </w:rPr>
        <w:t>Тарифы по видам и методам высокотехнологичной медицинской помощи, финансовое обеспечение которых осуществляется в рамках территориальной программы ОМС являются едиными для медицинских организаций, оказывающих высокотехнологичную медицинскую помощь за счёт средств обязательного медицинского страхования, которым решением комиссии по разработке территориальной программы обязательного медицинского страхования определены объёмы предоставления высокотехнологичной медицинской помощи и соответствующее им финансовое обеспечение.</w:t>
      </w:r>
    </w:p>
    <w:p w14:paraId="0FD71C99" w14:textId="0430F634" w:rsidR="00F61952" w:rsidRPr="00CF5B56" w:rsidRDefault="00DA5F08" w:rsidP="00F61952">
      <w:pPr>
        <w:suppressAutoHyphens/>
        <w:ind w:firstLine="709"/>
        <w:contextualSpacing/>
        <w:jc w:val="both"/>
        <w:rPr>
          <w:rFonts w:eastAsia="Calibri"/>
          <w:sz w:val="24"/>
          <w:szCs w:val="24"/>
          <w:lang w:eastAsia="en-US"/>
        </w:rPr>
      </w:pPr>
      <w:r w:rsidRPr="00DA5F08">
        <w:rPr>
          <w:rFonts w:eastAsia="Calibri"/>
          <w:sz w:val="24"/>
          <w:szCs w:val="24"/>
          <w:lang w:eastAsia="en-US"/>
        </w:rPr>
        <w:t>5</w:t>
      </w:r>
      <w:r w:rsidR="00BB254C">
        <w:rPr>
          <w:rFonts w:eastAsia="Calibri"/>
          <w:sz w:val="24"/>
          <w:szCs w:val="24"/>
          <w:lang w:eastAsia="en-US"/>
        </w:rPr>
        <w:t xml:space="preserve">.5. </w:t>
      </w:r>
      <w:r w:rsidR="00F61952" w:rsidRPr="00CF5B56">
        <w:rPr>
          <w:rFonts w:eastAsia="Calibri"/>
          <w:sz w:val="24"/>
          <w:szCs w:val="24"/>
          <w:lang w:eastAsia="en-US"/>
        </w:rPr>
        <w:t xml:space="preserve">Отнесение случая лечения к группе ВМП осуществляется в соответствии с кодом диагноза по МКБ-10, вида лечения и метода лечения, определёнными разделом </w:t>
      </w:r>
      <w:r w:rsidR="00F61952" w:rsidRPr="00CF5B56">
        <w:rPr>
          <w:rFonts w:eastAsia="Calibri"/>
          <w:sz w:val="24"/>
          <w:szCs w:val="24"/>
          <w:lang w:val="en-US" w:eastAsia="en-US"/>
        </w:rPr>
        <w:t>I</w:t>
      </w:r>
      <w:r w:rsidR="00F61952" w:rsidRPr="00CF5B56">
        <w:rPr>
          <w:rFonts w:eastAsia="Calibri"/>
          <w:sz w:val="24"/>
          <w:szCs w:val="24"/>
          <w:lang w:eastAsia="en-US"/>
        </w:rPr>
        <w:t xml:space="preserve"> «Перечень видов высокотехнологичной медицинской помощи,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приложения к Программе государственных гарантий бесплатного оказания гражданам медицинской помощи на 202</w:t>
      </w:r>
      <w:r w:rsidR="00BE7331">
        <w:rPr>
          <w:rFonts w:eastAsia="Calibri"/>
          <w:sz w:val="24"/>
          <w:szCs w:val="24"/>
          <w:lang w:eastAsia="en-US"/>
        </w:rPr>
        <w:t>6</w:t>
      </w:r>
      <w:r w:rsidR="00F61952" w:rsidRPr="00CF5B56">
        <w:rPr>
          <w:rFonts w:eastAsia="Calibri"/>
          <w:sz w:val="24"/>
          <w:szCs w:val="24"/>
          <w:lang w:eastAsia="en-US"/>
        </w:rPr>
        <w:t xml:space="preserve"> год  и на плановый период 202</w:t>
      </w:r>
      <w:r w:rsidR="00BE7331">
        <w:rPr>
          <w:rFonts w:eastAsia="Calibri"/>
          <w:sz w:val="24"/>
          <w:szCs w:val="24"/>
          <w:lang w:eastAsia="en-US"/>
        </w:rPr>
        <w:t>7</w:t>
      </w:r>
      <w:r w:rsidR="00F61952" w:rsidRPr="00CF5B56">
        <w:rPr>
          <w:rFonts w:eastAsia="Calibri"/>
          <w:sz w:val="24"/>
          <w:szCs w:val="24"/>
          <w:lang w:eastAsia="en-US"/>
        </w:rPr>
        <w:t xml:space="preserve"> и 202</w:t>
      </w:r>
      <w:r w:rsidR="00BE7331">
        <w:rPr>
          <w:rFonts w:eastAsia="Calibri"/>
          <w:sz w:val="24"/>
          <w:szCs w:val="24"/>
          <w:lang w:eastAsia="en-US"/>
        </w:rPr>
        <w:t>8</w:t>
      </w:r>
      <w:r w:rsidR="00F61952" w:rsidRPr="00CF5B56">
        <w:rPr>
          <w:rFonts w:eastAsia="Calibri"/>
          <w:sz w:val="24"/>
          <w:szCs w:val="24"/>
          <w:lang w:eastAsia="en-US"/>
        </w:rPr>
        <w:t xml:space="preserve"> годов.</w:t>
      </w:r>
    </w:p>
    <w:p w14:paraId="5DBCB978" w14:textId="77777777" w:rsidR="00F61952" w:rsidRDefault="00F61952" w:rsidP="001A5B03">
      <w:pPr>
        <w:jc w:val="center"/>
        <w:rPr>
          <w:b/>
          <w:bCs/>
          <w:sz w:val="28"/>
          <w:szCs w:val="28"/>
        </w:rPr>
      </w:pPr>
    </w:p>
    <w:p w14:paraId="7FDBA584" w14:textId="6561E535" w:rsidR="001A5B03" w:rsidRPr="001115FD" w:rsidRDefault="001A5B03" w:rsidP="00BB254C">
      <w:pPr>
        <w:jc w:val="center"/>
        <w:rPr>
          <w:b/>
          <w:bCs/>
          <w:sz w:val="28"/>
          <w:szCs w:val="24"/>
        </w:rPr>
      </w:pPr>
      <w:r w:rsidRPr="001115FD">
        <w:rPr>
          <w:b/>
          <w:bCs/>
          <w:sz w:val="28"/>
          <w:szCs w:val="24"/>
        </w:rPr>
        <w:t xml:space="preserve">Раздел </w:t>
      </w:r>
      <w:r w:rsidRPr="001115FD">
        <w:rPr>
          <w:b/>
          <w:bCs/>
          <w:sz w:val="28"/>
          <w:szCs w:val="24"/>
          <w:lang w:val="en-US"/>
        </w:rPr>
        <w:t>V</w:t>
      </w:r>
      <w:r w:rsidR="00007829" w:rsidRPr="001115FD">
        <w:rPr>
          <w:b/>
          <w:bCs/>
          <w:sz w:val="28"/>
          <w:szCs w:val="24"/>
          <w:lang w:val="en-US"/>
        </w:rPr>
        <w:t>I</w:t>
      </w:r>
      <w:r w:rsidR="00BB254C" w:rsidRPr="001115FD">
        <w:rPr>
          <w:b/>
          <w:bCs/>
          <w:sz w:val="28"/>
          <w:szCs w:val="24"/>
        </w:rPr>
        <w:t xml:space="preserve">. </w:t>
      </w:r>
      <w:r w:rsidRPr="001115FD">
        <w:rPr>
          <w:b/>
          <w:bCs/>
          <w:sz w:val="28"/>
          <w:szCs w:val="24"/>
        </w:rPr>
        <w:t>П</w:t>
      </w:r>
      <w:r w:rsidR="00356298" w:rsidRPr="001115FD">
        <w:rPr>
          <w:b/>
          <w:bCs/>
          <w:sz w:val="28"/>
          <w:szCs w:val="24"/>
        </w:rPr>
        <w:t xml:space="preserve">орядок </w:t>
      </w:r>
      <w:r w:rsidRPr="001115FD">
        <w:rPr>
          <w:rFonts w:eastAsiaTheme="minorHAnsi"/>
          <w:b/>
          <w:bCs/>
          <w:sz w:val="28"/>
          <w:szCs w:val="24"/>
        </w:rPr>
        <w:t xml:space="preserve">применения способов оплаты </w:t>
      </w:r>
      <w:r w:rsidRPr="001115FD">
        <w:rPr>
          <w:rFonts w:eastAsiaTheme="minorHAnsi" w:cstheme="majorBidi"/>
          <w:b/>
          <w:bCs/>
          <w:sz w:val="28"/>
          <w:szCs w:val="24"/>
          <w:lang w:eastAsia="en-US"/>
        </w:rPr>
        <w:t>скорой медицинской помощи (за исключением санитарно-авиационной эвакуации, осуществляемой воздушными судами)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14:paraId="2869A7A0" w14:textId="77777777" w:rsidR="001A5B03" w:rsidRPr="00BB254C" w:rsidRDefault="001A5B03" w:rsidP="001A5B03">
      <w:pPr>
        <w:jc w:val="center"/>
        <w:rPr>
          <w:rFonts w:eastAsiaTheme="minorHAnsi"/>
          <w:b/>
          <w:sz w:val="24"/>
          <w:szCs w:val="24"/>
        </w:rPr>
      </w:pPr>
    </w:p>
    <w:p w14:paraId="7850638A" w14:textId="50128FBF" w:rsidR="001A5B03" w:rsidRPr="00BB254C" w:rsidRDefault="001A5B03" w:rsidP="00BB254C">
      <w:pPr>
        <w:keepNext/>
        <w:keepLines/>
        <w:contextualSpacing/>
        <w:jc w:val="center"/>
        <w:outlineLvl w:val="1"/>
        <w:rPr>
          <w:rFonts w:eastAsiaTheme="minorHAnsi" w:cstheme="majorBidi"/>
          <w:sz w:val="24"/>
          <w:szCs w:val="24"/>
          <w:lang w:eastAsia="en-US"/>
        </w:rPr>
      </w:pPr>
      <w:bookmarkStart w:id="32" w:name="_Toc470793178"/>
      <w:r w:rsidRPr="00BB254C">
        <w:rPr>
          <w:rFonts w:eastAsiaTheme="minorHAnsi" w:cstheme="majorBidi"/>
          <w:b/>
          <w:bCs/>
          <w:sz w:val="24"/>
          <w:szCs w:val="24"/>
          <w:lang w:eastAsia="en-US"/>
        </w:rPr>
        <w:t>Способы оплаты скорой медицинской помощи (за исключением санитарно-авиационной эвакуации, осуществляемой воздушными судами)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bookmarkEnd w:id="32"/>
    </w:p>
    <w:p w14:paraId="43EE15FE" w14:textId="77777777" w:rsidR="00812B13" w:rsidRDefault="00812B13" w:rsidP="00356298">
      <w:pPr>
        <w:tabs>
          <w:tab w:val="left" w:pos="0"/>
        </w:tabs>
        <w:suppressAutoHyphens/>
        <w:ind w:firstLine="709"/>
        <w:jc w:val="both"/>
        <w:rPr>
          <w:rFonts w:eastAsiaTheme="minorHAnsi"/>
          <w:sz w:val="24"/>
          <w:szCs w:val="24"/>
          <w:lang w:eastAsia="en-US"/>
        </w:rPr>
      </w:pPr>
    </w:p>
    <w:p w14:paraId="3F078ABC" w14:textId="43F2C7C7" w:rsidR="001A5B03" w:rsidRPr="00CF5B56" w:rsidRDefault="00DA5F08" w:rsidP="00356298">
      <w:pPr>
        <w:tabs>
          <w:tab w:val="left" w:pos="0"/>
        </w:tabs>
        <w:suppressAutoHyphens/>
        <w:ind w:firstLine="709"/>
        <w:jc w:val="both"/>
        <w:rPr>
          <w:rFonts w:eastAsiaTheme="minorHAnsi"/>
          <w:sz w:val="24"/>
          <w:szCs w:val="24"/>
          <w:lang w:eastAsia="en-US"/>
        </w:rPr>
      </w:pPr>
      <w:r w:rsidRPr="00DA5F08">
        <w:rPr>
          <w:rFonts w:eastAsiaTheme="minorHAnsi"/>
          <w:sz w:val="24"/>
          <w:szCs w:val="24"/>
          <w:lang w:eastAsia="en-US"/>
        </w:rPr>
        <w:t>6</w:t>
      </w:r>
      <w:r w:rsidR="00BB254C">
        <w:rPr>
          <w:rFonts w:eastAsiaTheme="minorHAnsi"/>
          <w:sz w:val="24"/>
          <w:szCs w:val="24"/>
          <w:lang w:eastAsia="en-US"/>
        </w:rPr>
        <w:t xml:space="preserve">.1. </w:t>
      </w:r>
      <w:r w:rsidR="001A5B03" w:rsidRPr="00CF5B56">
        <w:rPr>
          <w:rFonts w:eastAsiaTheme="minorHAnsi"/>
          <w:sz w:val="24"/>
          <w:szCs w:val="24"/>
          <w:lang w:eastAsia="en-US"/>
        </w:rPr>
        <w:t xml:space="preserve">Перечень медицинских организаций, оказывающих скорую медицинскую помощь вне медицинских организаций, в том числе перечень медицинских организаций оплата, в которых осуществляется по подушевому нормативу финансирования и по отдельным тарифам определён </w:t>
      </w:r>
      <w:r w:rsidR="001A5B03" w:rsidRPr="00356298">
        <w:rPr>
          <w:rFonts w:eastAsiaTheme="minorHAnsi"/>
          <w:bCs/>
          <w:sz w:val="24"/>
          <w:szCs w:val="24"/>
          <w:lang w:eastAsia="en-US"/>
        </w:rPr>
        <w:t xml:space="preserve">приложением </w:t>
      </w:r>
      <w:r w:rsidR="00356298" w:rsidRPr="00356298">
        <w:rPr>
          <w:rFonts w:eastAsiaTheme="minorHAnsi"/>
          <w:bCs/>
          <w:sz w:val="24"/>
          <w:szCs w:val="24"/>
          <w:lang w:eastAsia="en-US"/>
        </w:rPr>
        <w:t>4</w:t>
      </w:r>
      <w:r w:rsidR="001A5B03" w:rsidRPr="00CF5B56">
        <w:rPr>
          <w:rFonts w:eastAsiaTheme="minorHAnsi"/>
          <w:sz w:val="24"/>
          <w:szCs w:val="24"/>
          <w:lang w:eastAsia="en-US"/>
        </w:rPr>
        <w:t xml:space="preserve"> к Тарифному соглашению. Медицинские организации обязаны вести раздельный учет вызовов скорой медицинской помощи, оказанной застрахованным гражданам (финансовое обеспечение, на которых предусмотрено в рамках базовой программы ОМС).</w:t>
      </w:r>
    </w:p>
    <w:p w14:paraId="1F6233D4" w14:textId="5DC92EDA" w:rsidR="001A5B03" w:rsidRPr="00CF5B56" w:rsidRDefault="00DA5F08" w:rsidP="00356298">
      <w:pPr>
        <w:ind w:firstLine="709"/>
        <w:contextualSpacing/>
        <w:jc w:val="both"/>
        <w:rPr>
          <w:rFonts w:eastAsiaTheme="minorHAnsi"/>
          <w:sz w:val="24"/>
          <w:szCs w:val="24"/>
          <w:lang w:eastAsia="en-US"/>
        </w:rPr>
      </w:pPr>
      <w:r w:rsidRPr="00DA5F08">
        <w:rPr>
          <w:rFonts w:eastAsiaTheme="minorHAnsi"/>
          <w:sz w:val="24"/>
          <w:szCs w:val="24"/>
          <w:lang w:eastAsia="en-US"/>
        </w:rPr>
        <w:t>6</w:t>
      </w:r>
      <w:r w:rsidR="00BB254C">
        <w:rPr>
          <w:rFonts w:eastAsiaTheme="minorHAnsi"/>
          <w:sz w:val="24"/>
          <w:szCs w:val="24"/>
          <w:lang w:eastAsia="en-US"/>
        </w:rPr>
        <w:t xml:space="preserve">.2. </w:t>
      </w:r>
      <w:r w:rsidR="001A5B03" w:rsidRPr="00CF5B56">
        <w:rPr>
          <w:rFonts w:eastAsiaTheme="minorHAnsi"/>
          <w:sz w:val="24"/>
          <w:szCs w:val="24"/>
          <w:lang w:eastAsia="en-US"/>
        </w:rPr>
        <w:t xml:space="preserve">Оплата скорой медицинской помощи (за исключением специализированной (санитарно-авиационной) скорой медицинской помощи) 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 осуществляется: </w:t>
      </w:r>
    </w:p>
    <w:p w14:paraId="156B0437" w14:textId="3920CFDB" w:rsidR="001A5B03" w:rsidRPr="00CF5B56" w:rsidRDefault="00DA5F08" w:rsidP="00356298">
      <w:pPr>
        <w:ind w:firstLine="709"/>
        <w:contextualSpacing/>
        <w:jc w:val="both"/>
        <w:rPr>
          <w:rFonts w:eastAsia="Calibri"/>
          <w:sz w:val="24"/>
          <w:szCs w:val="24"/>
          <w:lang w:eastAsia="en-US"/>
        </w:rPr>
      </w:pPr>
      <w:r w:rsidRPr="00DA5F08">
        <w:rPr>
          <w:rFonts w:eastAsia="Calibri"/>
          <w:sz w:val="24"/>
          <w:szCs w:val="24"/>
          <w:lang w:eastAsia="en-US"/>
        </w:rPr>
        <w:t>6</w:t>
      </w:r>
      <w:r w:rsidR="00BB254C">
        <w:rPr>
          <w:rFonts w:eastAsia="Calibri"/>
          <w:sz w:val="24"/>
          <w:szCs w:val="24"/>
          <w:lang w:eastAsia="en-US"/>
        </w:rPr>
        <w:t xml:space="preserve">.2.1. </w:t>
      </w:r>
      <w:r w:rsidR="001A5B03" w:rsidRPr="00CF5B56">
        <w:rPr>
          <w:rFonts w:eastAsia="Calibri"/>
          <w:sz w:val="24"/>
          <w:szCs w:val="24"/>
          <w:lang w:eastAsia="en-US"/>
        </w:rPr>
        <w:t>лицам, застрахованным в Ханты-Мансийском автономном округе – Югре по тарифам подушевого финансирования скорой медицинской помощи (подушевой норматив финансирования скорой медицинской помощи) с учётом численности и половозрастной структуры населения Ханты-Мансийского автономного округа – Югры в сочетании с оплатой за медицинские услуги, стоимость которых не включена в подушевой норматив (внутривенное введение тромболитических препаратов),</w:t>
      </w:r>
    </w:p>
    <w:p w14:paraId="5DCD3BEA" w14:textId="446BDA97" w:rsidR="001A5B03" w:rsidRPr="00183798" w:rsidRDefault="00DA5F08" w:rsidP="00183798">
      <w:pPr>
        <w:ind w:firstLine="709"/>
        <w:contextualSpacing/>
        <w:jc w:val="both"/>
        <w:rPr>
          <w:rFonts w:eastAsia="Calibri"/>
          <w:sz w:val="24"/>
          <w:szCs w:val="24"/>
          <w:lang w:eastAsia="en-US"/>
        </w:rPr>
      </w:pPr>
      <w:r w:rsidRPr="00DA5F08">
        <w:rPr>
          <w:rFonts w:eastAsia="Calibri"/>
          <w:sz w:val="24"/>
          <w:szCs w:val="24"/>
          <w:lang w:eastAsia="en-US"/>
        </w:rPr>
        <w:t>6</w:t>
      </w:r>
      <w:r w:rsidR="00BB254C">
        <w:rPr>
          <w:rFonts w:eastAsia="Calibri"/>
          <w:sz w:val="24"/>
          <w:szCs w:val="24"/>
          <w:lang w:eastAsia="en-US"/>
        </w:rPr>
        <w:t xml:space="preserve">.2.2. </w:t>
      </w:r>
      <w:r w:rsidR="001A5B03" w:rsidRPr="00CF5B56">
        <w:rPr>
          <w:rFonts w:eastAsia="Calibri"/>
          <w:sz w:val="24"/>
          <w:szCs w:val="24"/>
          <w:lang w:eastAsia="en-US"/>
        </w:rPr>
        <w:t xml:space="preserve">лицам, застрахованным за пределами Ханты-Мансийского автономного округа - Югры по тарифам оплаты одного вызова скорой медицинской помощи в сочетании с оплатой за </w:t>
      </w:r>
      <w:r w:rsidR="001A5B03" w:rsidRPr="00CF5B56">
        <w:rPr>
          <w:rFonts w:eastAsia="Calibri"/>
          <w:sz w:val="24"/>
          <w:szCs w:val="24"/>
          <w:lang w:eastAsia="en-US"/>
        </w:rPr>
        <w:lastRenderedPageBreak/>
        <w:t>медицинские услуги, стоимость которых не включена в тариф вызова (внутривенное введени</w:t>
      </w:r>
      <w:r w:rsidR="00183798">
        <w:rPr>
          <w:rFonts w:eastAsia="Calibri"/>
          <w:sz w:val="24"/>
          <w:szCs w:val="24"/>
          <w:lang w:eastAsia="en-US"/>
        </w:rPr>
        <w:t>е тромболитических препаратов).</w:t>
      </w:r>
    </w:p>
    <w:p w14:paraId="258065D6" w14:textId="77777777" w:rsidR="001A5B03" w:rsidRPr="00CF5B56" w:rsidRDefault="001A5B03" w:rsidP="001A5B03">
      <w:pPr>
        <w:jc w:val="center"/>
        <w:rPr>
          <w:rFonts w:eastAsiaTheme="minorHAnsi"/>
          <w:sz w:val="24"/>
          <w:szCs w:val="24"/>
          <w:lang w:eastAsia="en-US"/>
        </w:rPr>
      </w:pPr>
    </w:p>
    <w:p w14:paraId="49CF96D0" w14:textId="0A9B6A8D" w:rsidR="001A5B03" w:rsidRPr="00CF5B56" w:rsidRDefault="001A5B03" w:rsidP="001A5B03">
      <w:pPr>
        <w:keepNext/>
        <w:keepLines/>
        <w:jc w:val="center"/>
        <w:outlineLvl w:val="1"/>
        <w:rPr>
          <w:rFonts w:eastAsiaTheme="minorHAnsi"/>
          <w:b/>
          <w:bCs/>
          <w:sz w:val="24"/>
          <w:szCs w:val="24"/>
          <w:lang w:eastAsia="en-US"/>
        </w:rPr>
      </w:pPr>
      <w:bookmarkStart w:id="33" w:name="_Toc470793179"/>
      <w:r w:rsidRPr="00CF5B56">
        <w:rPr>
          <w:rFonts w:eastAsiaTheme="minorHAnsi"/>
          <w:b/>
          <w:bCs/>
          <w:sz w:val="24"/>
          <w:szCs w:val="24"/>
          <w:lang w:eastAsia="en-US"/>
        </w:rPr>
        <w:t>Оплата скорой медицинской помощи в амбулаторных условиях.</w:t>
      </w:r>
      <w:bookmarkEnd w:id="33"/>
    </w:p>
    <w:p w14:paraId="1FCE97DA" w14:textId="77777777" w:rsidR="00812B13" w:rsidRDefault="00812B13" w:rsidP="001A5B03">
      <w:pPr>
        <w:ind w:firstLine="708"/>
        <w:jc w:val="both"/>
        <w:rPr>
          <w:sz w:val="24"/>
          <w:szCs w:val="24"/>
          <w:lang w:eastAsia="en-US"/>
        </w:rPr>
      </w:pPr>
    </w:p>
    <w:p w14:paraId="060B83F6" w14:textId="2D567C26" w:rsidR="002D1CD1" w:rsidRPr="00CF5B56" w:rsidRDefault="00AC3C7E" w:rsidP="001A5B03">
      <w:pPr>
        <w:ind w:firstLine="708"/>
        <w:jc w:val="both"/>
        <w:rPr>
          <w:sz w:val="24"/>
          <w:szCs w:val="24"/>
        </w:rPr>
      </w:pPr>
      <w:r w:rsidRPr="00AC3C7E">
        <w:rPr>
          <w:sz w:val="24"/>
          <w:szCs w:val="24"/>
          <w:lang w:eastAsia="en-US"/>
        </w:rPr>
        <w:t>6</w:t>
      </w:r>
      <w:r w:rsidR="00BB254C">
        <w:rPr>
          <w:sz w:val="24"/>
          <w:szCs w:val="24"/>
          <w:lang w:eastAsia="en-US"/>
        </w:rPr>
        <w:t xml:space="preserve">.3. </w:t>
      </w:r>
      <w:r w:rsidR="001A5B03" w:rsidRPr="00CF5B56">
        <w:rPr>
          <w:sz w:val="24"/>
          <w:szCs w:val="24"/>
          <w:lang w:eastAsia="en-US"/>
        </w:rPr>
        <w:t xml:space="preserve">Включение в реестр медицинской помощи случаев оказания скорой медицинской помощи в экстренной и неотложной форме в амбулаторных условиях врачом, имеющим сертификат по специальности «скорая медицинская помощь», производится по тарифам </w:t>
      </w:r>
      <w:r w:rsidR="001A5B03" w:rsidRPr="00CF5B56">
        <w:rPr>
          <w:sz w:val="24"/>
          <w:szCs w:val="24"/>
        </w:rPr>
        <w:t xml:space="preserve">«Посещение терапевта (участковый, врач общей практики, прочие врачи терапевтического профиля, не перечисленные в других разделах)» или «Посещение педиатра (участковый, прочие врачи терапевтического профиля, не перечисленные в других разделах)». </w:t>
      </w:r>
      <w:r w:rsidR="001A5B03" w:rsidRPr="00CF5B56">
        <w:rPr>
          <w:sz w:val="24"/>
          <w:szCs w:val="24"/>
          <w:lang w:eastAsia="en-US"/>
        </w:rPr>
        <w:t>Включение в реестр медицинской помощи случаев оказания скорой медицинской помощи в экстренной и неотложной форме в амбулаторных условиях средним медицинским работником, имеющим сертификат по специальности «</w:t>
      </w:r>
      <w:r w:rsidR="001A5B03" w:rsidRPr="00CF5B56">
        <w:rPr>
          <w:rFonts w:eastAsiaTheme="minorHAnsi"/>
          <w:sz w:val="24"/>
          <w:szCs w:val="24"/>
          <w:lang w:eastAsia="en-US"/>
        </w:rPr>
        <w:t>скорая и неотложная помощь</w:t>
      </w:r>
      <w:r w:rsidR="001A5B03" w:rsidRPr="00CF5B56">
        <w:rPr>
          <w:sz w:val="24"/>
          <w:szCs w:val="24"/>
          <w:lang w:eastAsia="en-US"/>
        </w:rPr>
        <w:t>», производится по тарифу</w:t>
      </w:r>
      <w:r w:rsidR="001A5B03" w:rsidRPr="00CF5B56">
        <w:rPr>
          <w:sz w:val="24"/>
          <w:szCs w:val="24"/>
        </w:rPr>
        <w:t xml:space="preserve"> «Посещение фельдшера (акушера)».</w:t>
      </w:r>
    </w:p>
    <w:p w14:paraId="6D395EA8" w14:textId="77777777" w:rsidR="00F73D74" w:rsidRDefault="00F73D74" w:rsidP="001A5B03">
      <w:pPr>
        <w:jc w:val="center"/>
        <w:rPr>
          <w:b/>
          <w:sz w:val="28"/>
          <w:szCs w:val="28"/>
        </w:rPr>
      </w:pPr>
    </w:p>
    <w:p w14:paraId="579BE634" w14:textId="69E58150" w:rsidR="001A5B03" w:rsidRPr="003B2A59" w:rsidRDefault="001A5B03" w:rsidP="00BB254C">
      <w:pPr>
        <w:jc w:val="center"/>
        <w:rPr>
          <w:b/>
          <w:sz w:val="28"/>
          <w:szCs w:val="24"/>
        </w:rPr>
      </w:pPr>
      <w:r w:rsidRPr="003B2A59">
        <w:rPr>
          <w:b/>
          <w:sz w:val="28"/>
          <w:szCs w:val="24"/>
        </w:rPr>
        <w:t xml:space="preserve">Раздел </w:t>
      </w:r>
      <w:r w:rsidRPr="003B2A59">
        <w:rPr>
          <w:b/>
          <w:sz w:val="28"/>
          <w:szCs w:val="24"/>
          <w:lang w:val="en-US"/>
        </w:rPr>
        <w:t>V</w:t>
      </w:r>
      <w:r w:rsidR="003A239B" w:rsidRPr="003B2A59">
        <w:rPr>
          <w:b/>
          <w:sz w:val="28"/>
          <w:szCs w:val="24"/>
          <w:lang w:val="en-US"/>
        </w:rPr>
        <w:t>II</w:t>
      </w:r>
      <w:r w:rsidR="00BB254C" w:rsidRPr="003B2A59">
        <w:rPr>
          <w:b/>
          <w:sz w:val="28"/>
          <w:szCs w:val="24"/>
        </w:rPr>
        <w:t xml:space="preserve">. </w:t>
      </w:r>
      <w:r w:rsidRPr="003B2A59">
        <w:rPr>
          <w:b/>
          <w:sz w:val="28"/>
          <w:szCs w:val="24"/>
        </w:rPr>
        <w:t>П</w:t>
      </w:r>
      <w:r w:rsidR="003A239B" w:rsidRPr="003B2A59">
        <w:rPr>
          <w:b/>
          <w:sz w:val="28"/>
          <w:szCs w:val="24"/>
        </w:rPr>
        <w:t xml:space="preserve">орядок </w:t>
      </w:r>
      <w:r w:rsidRPr="003B2A59">
        <w:rPr>
          <w:rFonts w:eastAsiaTheme="minorHAnsi"/>
          <w:b/>
          <w:sz w:val="28"/>
          <w:szCs w:val="24"/>
        </w:rPr>
        <w:t>применения способов оплаты медицинской помощи по всем вид</w:t>
      </w:r>
      <w:r w:rsidR="003B2A59">
        <w:rPr>
          <w:rFonts w:eastAsiaTheme="minorHAnsi"/>
          <w:b/>
          <w:sz w:val="28"/>
          <w:szCs w:val="24"/>
        </w:rPr>
        <w:t>ам и условиям ее предоставления</w:t>
      </w:r>
    </w:p>
    <w:p w14:paraId="12DB4923" w14:textId="77777777" w:rsidR="001A5B03" w:rsidRPr="003B2A59" w:rsidRDefault="001A5B03" w:rsidP="001A5B03">
      <w:pPr>
        <w:contextualSpacing/>
        <w:jc w:val="both"/>
        <w:rPr>
          <w:rFonts w:eastAsiaTheme="minorHAnsi"/>
          <w:sz w:val="28"/>
          <w:szCs w:val="24"/>
        </w:rPr>
      </w:pPr>
    </w:p>
    <w:p w14:paraId="4898964E" w14:textId="77777777" w:rsidR="001A5B03" w:rsidRPr="00BB254C" w:rsidRDefault="001A5B03" w:rsidP="001A5B03">
      <w:pPr>
        <w:contextualSpacing/>
        <w:jc w:val="center"/>
        <w:outlineLvl w:val="2"/>
        <w:rPr>
          <w:rFonts w:eastAsiaTheme="minorHAnsi"/>
          <w:b/>
          <w:sz w:val="24"/>
          <w:szCs w:val="24"/>
          <w:lang w:eastAsia="en-US"/>
        </w:rPr>
      </w:pPr>
      <w:r w:rsidRPr="00BB254C">
        <w:rPr>
          <w:rFonts w:eastAsiaTheme="minorHAnsi"/>
          <w:b/>
          <w:sz w:val="24"/>
          <w:szCs w:val="24"/>
          <w:lang w:eastAsia="en-US"/>
        </w:rPr>
        <w:t>Оплата медицинской помощи (в том числе первичной специализированной медико-санитарной помощи) по подушевому нормативу финансирования на прикрепившихся к медицинской организации лиц, включая оплату медицинской помощи по всем видам и условиям ее предоставления с учетом показателей результативности деятельности медицинской организации, включая показатели объема медицинской помощи.</w:t>
      </w:r>
    </w:p>
    <w:p w14:paraId="20CAFA51" w14:textId="77777777" w:rsidR="001A5B03" w:rsidRPr="00CF5B56" w:rsidRDefault="001A5B03" w:rsidP="001A5B03">
      <w:pPr>
        <w:contextualSpacing/>
        <w:outlineLvl w:val="2"/>
        <w:rPr>
          <w:rFonts w:eastAsiaTheme="minorHAnsi"/>
          <w:b/>
          <w:sz w:val="24"/>
          <w:szCs w:val="24"/>
          <w:lang w:eastAsia="en-US"/>
        </w:rPr>
      </w:pPr>
    </w:p>
    <w:p w14:paraId="34A87D1A" w14:textId="7B312B01" w:rsidR="001A5B03" w:rsidRPr="00CF5B56" w:rsidRDefault="00AC3C7E" w:rsidP="001A5B03">
      <w:pPr>
        <w:autoSpaceDE w:val="0"/>
        <w:autoSpaceDN w:val="0"/>
        <w:adjustRightInd w:val="0"/>
        <w:ind w:firstLine="709"/>
        <w:contextualSpacing/>
        <w:jc w:val="both"/>
        <w:rPr>
          <w:rFonts w:eastAsiaTheme="minorHAnsi"/>
          <w:sz w:val="24"/>
          <w:szCs w:val="24"/>
          <w:lang w:eastAsia="en-US"/>
        </w:rPr>
      </w:pPr>
      <w:r w:rsidRPr="00AC3C7E">
        <w:rPr>
          <w:rFonts w:eastAsiaTheme="minorHAnsi"/>
          <w:sz w:val="24"/>
          <w:szCs w:val="24"/>
          <w:lang w:eastAsia="en-US"/>
        </w:rPr>
        <w:t>7</w:t>
      </w:r>
      <w:r w:rsidR="001A5B03" w:rsidRPr="00CF5B56">
        <w:rPr>
          <w:rFonts w:eastAsiaTheme="minorHAnsi"/>
          <w:sz w:val="24"/>
          <w:szCs w:val="24"/>
          <w:lang w:eastAsia="en-US"/>
        </w:rPr>
        <w:t>.2. Критериями применения подушевого финансирования по всем видам и условиям оказания медицинской помощи для медицинских организаций являются:</w:t>
      </w:r>
    </w:p>
    <w:p w14:paraId="3ED42211" w14:textId="7CADCB97" w:rsidR="001A5B03" w:rsidRPr="00CF5B56" w:rsidRDefault="00AC3C7E" w:rsidP="00BB254C">
      <w:pPr>
        <w:autoSpaceDE w:val="0"/>
        <w:autoSpaceDN w:val="0"/>
        <w:adjustRightInd w:val="0"/>
        <w:ind w:firstLine="708"/>
        <w:contextualSpacing/>
        <w:jc w:val="both"/>
        <w:rPr>
          <w:rFonts w:eastAsiaTheme="minorHAnsi"/>
          <w:sz w:val="24"/>
          <w:szCs w:val="24"/>
          <w:lang w:eastAsia="en-US"/>
        </w:rPr>
      </w:pPr>
      <w:r w:rsidRPr="00AC3C7E">
        <w:rPr>
          <w:rFonts w:eastAsiaTheme="minorHAnsi"/>
          <w:sz w:val="24"/>
          <w:szCs w:val="24"/>
          <w:lang w:eastAsia="en-US"/>
        </w:rPr>
        <w:t>7</w:t>
      </w:r>
      <w:r w:rsidR="00BB254C">
        <w:rPr>
          <w:rFonts w:eastAsiaTheme="minorHAnsi"/>
          <w:sz w:val="24"/>
          <w:szCs w:val="24"/>
          <w:lang w:eastAsia="en-US"/>
        </w:rPr>
        <w:t xml:space="preserve">.2.1. </w:t>
      </w:r>
      <w:r w:rsidR="001A5B03" w:rsidRPr="00CF5B56">
        <w:rPr>
          <w:rFonts w:eastAsiaTheme="minorHAnsi"/>
          <w:sz w:val="24"/>
          <w:szCs w:val="24"/>
          <w:lang w:eastAsia="en-US"/>
        </w:rPr>
        <w:t>расположение в сельской местности и (или) районах Крайнего Севера и местностях, приравненных к районам Крайнего Севера.</w:t>
      </w:r>
    </w:p>
    <w:p w14:paraId="6B2BB4EC" w14:textId="69930D42" w:rsidR="001A5B03" w:rsidRPr="00CF5B56" w:rsidRDefault="00AC3C7E" w:rsidP="00BB254C">
      <w:pPr>
        <w:autoSpaceDE w:val="0"/>
        <w:autoSpaceDN w:val="0"/>
        <w:adjustRightInd w:val="0"/>
        <w:ind w:firstLine="708"/>
        <w:contextualSpacing/>
        <w:jc w:val="both"/>
        <w:rPr>
          <w:rFonts w:eastAsiaTheme="minorHAnsi"/>
          <w:sz w:val="24"/>
          <w:szCs w:val="24"/>
          <w:lang w:eastAsia="en-US"/>
        </w:rPr>
      </w:pPr>
      <w:r w:rsidRPr="00AC3C7E">
        <w:rPr>
          <w:rFonts w:eastAsiaTheme="minorHAnsi"/>
          <w:sz w:val="24"/>
          <w:szCs w:val="24"/>
          <w:lang w:eastAsia="en-US"/>
        </w:rPr>
        <w:t>7</w:t>
      </w:r>
      <w:r w:rsidR="00BB254C">
        <w:rPr>
          <w:rFonts w:eastAsiaTheme="minorHAnsi"/>
          <w:sz w:val="24"/>
          <w:szCs w:val="24"/>
          <w:lang w:eastAsia="en-US"/>
        </w:rPr>
        <w:t xml:space="preserve">.2.2. </w:t>
      </w:r>
      <w:r w:rsidR="001A5B03" w:rsidRPr="00CF5B56">
        <w:rPr>
          <w:rFonts w:eastAsiaTheme="minorHAnsi"/>
          <w:sz w:val="24"/>
          <w:szCs w:val="24"/>
          <w:lang w:eastAsia="en-US"/>
        </w:rPr>
        <w:t>наличие в структуре медицинской организации подразделений, оказывающих медицинскую помощь в стационарных условиях и в условиях дневного стационара.</w:t>
      </w:r>
    </w:p>
    <w:p w14:paraId="06C8BE45" w14:textId="006A5DF7" w:rsidR="001A5B03" w:rsidRPr="00CF5B56" w:rsidRDefault="00AC3C7E" w:rsidP="00BB254C">
      <w:pPr>
        <w:autoSpaceDE w:val="0"/>
        <w:autoSpaceDN w:val="0"/>
        <w:adjustRightInd w:val="0"/>
        <w:ind w:firstLine="708"/>
        <w:contextualSpacing/>
        <w:jc w:val="both"/>
        <w:rPr>
          <w:rFonts w:eastAsiaTheme="minorHAnsi"/>
          <w:sz w:val="24"/>
          <w:szCs w:val="24"/>
          <w:lang w:eastAsia="en-US"/>
        </w:rPr>
      </w:pPr>
      <w:r w:rsidRPr="00AC3C7E">
        <w:rPr>
          <w:rFonts w:eastAsiaTheme="minorHAnsi"/>
          <w:sz w:val="24"/>
          <w:szCs w:val="24"/>
          <w:lang w:eastAsia="en-US"/>
        </w:rPr>
        <w:t>7</w:t>
      </w:r>
      <w:r w:rsidR="00BB254C">
        <w:rPr>
          <w:rFonts w:eastAsiaTheme="minorHAnsi"/>
          <w:sz w:val="24"/>
          <w:szCs w:val="24"/>
          <w:lang w:eastAsia="en-US"/>
        </w:rPr>
        <w:t xml:space="preserve">.2.3. </w:t>
      </w:r>
      <w:r w:rsidR="001A5B03" w:rsidRPr="00CF5B56">
        <w:rPr>
          <w:rFonts w:eastAsiaTheme="minorHAnsi"/>
          <w:sz w:val="24"/>
          <w:szCs w:val="24"/>
          <w:lang w:eastAsia="en-US"/>
        </w:rPr>
        <w:t xml:space="preserve">участковые больницы, в качестве самостоятельных юридических лиц. </w:t>
      </w:r>
    </w:p>
    <w:p w14:paraId="5E380C58" w14:textId="195DAFBC" w:rsidR="001A5B03" w:rsidRPr="00CF5B56" w:rsidRDefault="00AC3C7E" w:rsidP="001A5B03">
      <w:pPr>
        <w:autoSpaceDE w:val="0"/>
        <w:autoSpaceDN w:val="0"/>
        <w:adjustRightInd w:val="0"/>
        <w:ind w:firstLine="709"/>
        <w:contextualSpacing/>
        <w:jc w:val="both"/>
        <w:rPr>
          <w:rFonts w:eastAsiaTheme="minorHAnsi"/>
          <w:sz w:val="24"/>
          <w:szCs w:val="24"/>
          <w:lang w:eastAsia="en-US"/>
        </w:rPr>
      </w:pPr>
      <w:r w:rsidRPr="00AC3C7E">
        <w:rPr>
          <w:rFonts w:eastAsiaTheme="minorHAnsi"/>
          <w:sz w:val="24"/>
          <w:szCs w:val="24"/>
          <w:lang w:eastAsia="en-US"/>
        </w:rPr>
        <w:t>7</w:t>
      </w:r>
      <w:r w:rsidR="00BB254C">
        <w:rPr>
          <w:rFonts w:eastAsiaTheme="minorHAnsi"/>
          <w:sz w:val="24"/>
          <w:szCs w:val="24"/>
          <w:lang w:eastAsia="en-US"/>
        </w:rPr>
        <w:t xml:space="preserve">.3. </w:t>
      </w:r>
      <w:r w:rsidR="001A5B03" w:rsidRPr="00CF5B56">
        <w:rPr>
          <w:rFonts w:eastAsiaTheme="minorHAnsi"/>
          <w:sz w:val="24"/>
          <w:szCs w:val="24"/>
          <w:lang w:eastAsia="en-US"/>
        </w:rPr>
        <w:t>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финансовое обеспечение стимулирования медицинских организаций, имеющих прикрепленное население для оказания медицинской помощи в амбулаторных условиях, за достижение показателей результативности их деятельности, определяется доля средств,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1 процента от базового подушевого норматива финансирования на прикрепившихся лиц.</w:t>
      </w:r>
    </w:p>
    <w:p w14:paraId="273E7D69" w14:textId="77777777" w:rsidR="001A5B03" w:rsidRPr="00CF5B56" w:rsidRDefault="001A5B03" w:rsidP="001A5B03">
      <w:pPr>
        <w:ind w:firstLine="709"/>
        <w:jc w:val="both"/>
        <w:rPr>
          <w:rFonts w:ascii="Verdana" w:hAnsi="Verdana"/>
          <w:color w:val="000000"/>
          <w:sz w:val="21"/>
          <w:szCs w:val="21"/>
        </w:rPr>
      </w:pPr>
      <w:r w:rsidRPr="00CF5B56">
        <w:rPr>
          <w:color w:val="000000"/>
          <w:sz w:val="24"/>
          <w:szCs w:val="24"/>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p>
    <w:p w14:paraId="235DFF23" w14:textId="77777777" w:rsidR="001A5B03" w:rsidRPr="00BB254C" w:rsidRDefault="001A5B03" w:rsidP="001A5B03">
      <w:pPr>
        <w:ind w:firstLine="539"/>
        <w:jc w:val="both"/>
        <w:rPr>
          <w:color w:val="000000"/>
          <w:sz w:val="24"/>
          <w:szCs w:val="24"/>
        </w:rPr>
      </w:pPr>
    </w:p>
    <w:p w14:paraId="68119AF5" w14:textId="73853F26" w:rsidR="001A5B03" w:rsidRPr="00BB254C" w:rsidRDefault="009C3BDF" w:rsidP="00AF6FEF">
      <w:pPr>
        <w:jc w:val="center"/>
        <w:rPr>
          <w:color w:val="000000"/>
          <w:sz w:val="24"/>
          <w:szCs w:val="24"/>
        </w:rPr>
      </w:pPr>
      <m:oMath>
        <m:sSub>
          <m:sSubPr>
            <m:ctrlPr>
              <w:rPr>
                <w:rFonts w:ascii="Cambria Math" w:eastAsia="Cambria Math" w:hAnsi="Cambria Math"/>
                <w:color w:val="000000"/>
                <w:sz w:val="28"/>
                <w:szCs w:val="24"/>
              </w:rPr>
            </m:ctrlPr>
          </m:sSubPr>
          <m:e>
            <m:r>
              <w:rPr>
                <w:rFonts w:ascii="Cambria Math" w:eastAsia="Cambria Math" w:hAnsi="Cambria Math"/>
                <w:color w:val="000000"/>
                <w:sz w:val="28"/>
                <w:szCs w:val="24"/>
              </w:rPr>
              <m:t>ОС</m:t>
            </m:r>
          </m:e>
          <m:sub>
            <m:r>
              <w:rPr>
                <w:rFonts w:ascii="Cambria Math" w:eastAsia="Cambria Math" w:hAnsi="Cambria Math"/>
                <w:color w:val="000000"/>
                <w:sz w:val="28"/>
                <w:szCs w:val="24"/>
              </w:rPr>
              <m:t>ПН</m:t>
            </m:r>
          </m:sub>
        </m:sSub>
        <m:r>
          <w:rPr>
            <w:rFonts w:ascii="Cambria Math" w:eastAsia="Cambria Math" w:hAnsi="Cambria Math"/>
            <w:color w:val="000000"/>
            <w:sz w:val="28"/>
            <w:szCs w:val="24"/>
          </w:rPr>
          <m:t>=</m:t>
        </m:r>
        <m:sSubSup>
          <m:sSubSupPr>
            <m:ctrlPr>
              <w:rPr>
                <w:rFonts w:ascii="Cambria Math" w:eastAsia="Cambria Math" w:hAnsi="Cambria Math"/>
                <w:color w:val="000000"/>
                <w:sz w:val="28"/>
                <w:szCs w:val="24"/>
              </w:rPr>
            </m:ctrlPr>
          </m:sSubSupPr>
          <m:e>
            <m:r>
              <w:rPr>
                <w:rFonts w:ascii="Cambria Math" w:eastAsia="Cambria Math" w:hAnsi="Cambria Math"/>
                <w:color w:val="000000"/>
                <w:sz w:val="28"/>
                <w:szCs w:val="24"/>
              </w:rPr>
              <m:t>ДП</m:t>
            </m:r>
          </m:e>
          <m:sub>
            <m:r>
              <w:rPr>
                <w:rFonts w:ascii="Cambria Math" w:eastAsia="Cambria Math" w:hAnsi="Cambria Math"/>
                <w:color w:val="000000"/>
                <w:sz w:val="28"/>
                <w:szCs w:val="24"/>
              </w:rPr>
              <m:t>Н</m:t>
            </m:r>
          </m:sub>
          <m:sup>
            <m:r>
              <w:rPr>
                <w:rFonts w:ascii="Cambria Math" w:eastAsia="Cambria Math" w:hAnsi="Cambria Math"/>
                <w:color w:val="000000"/>
                <w:sz w:val="28"/>
                <w:szCs w:val="24"/>
              </w:rPr>
              <m:t>i</m:t>
            </m:r>
          </m:sup>
        </m:sSubSup>
        <m:r>
          <w:rPr>
            <w:rFonts w:ascii="Cambria Math" w:eastAsia="Cambria Math" w:hAnsi="Cambria Math"/>
            <w:color w:val="000000"/>
            <w:sz w:val="28"/>
            <w:szCs w:val="24"/>
          </w:rPr>
          <m:t>×</m:t>
        </m:r>
        <m:sSubSup>
          <m:sSubSupPr>
            <m:ctrlPr>
              <w:rPr>
                <w:rFonts w:ascii="Cambria Math" w:eastAsia="Cambria Math" w:hAnsi="Cambria Math"/>
                <w:color w:val="000000"/>
                <w:sz w:val="28"/>
                <w:szCs w:val="24"/>
              </w:rPr>
            </m:ctrlPr>
          </m:sSubSupPr>
          <m:e>
            <m:r>
              <w:rPr>
                <w:rFonts w:ascii="Cambria Math" w:eastAsia="Cambria Math" w:hAnsi="Cambria Math"/>
                <w:color w:val="000000"/>
                <w:sz w:val="28"/>
                <w:szCs w:val="24"/>
              </w:rPr>
              <m:t>Ч</m:t>
            </m:r>
          </m:e>
          <m:sub>
            <m:r>
              <w:rPr>
                <w:rFonts w:ascii="Cambria Math" w:eastAsia="Cambria Math" w:hAnsi="Cambria Math"/>
                <w:color w:val="000000"/>
                <w:sz w:val="28"/>
                <w:szCs w:val="24"/>
              </w:rPr>
              <m:t>З</m:t>
            </m:r>
          </m:sub>
          <m:sup>
            <m:r>
              <w:rPr>
                <w:rFonts w:ascii="Cambria Math" w:eastAsia="Cambria Math" w:hAnsi="Cambria Math"/>
                <w:color w:val="000000"/>
                <w:sz w:val="28"/>
                <w:szCs w:val="24"/>
              </w:rPr>
              <m:t>i</m:t>
            </m:r>
          </m:sup>
        </m:sSubSup>
        <m:r>
          <w:rPr>
            <w:rFonts w:ascii="Cambria Math" w:eastAsia="Cambria Math" w:hAnsi="Cambria Math"/>
            <w:color w:val="000000"/>
            <w:sz w:val="28"/>
            <w:szCs w:val="24"/>
          </w:rPr>
          <m:t>+</m:t>
        </m:r>
        <m:sSub>
          <m:sSubPr>
            <m:ctrlPr>
              <w:rPr>
                <w:rFonts w:ascii="Cambria Math" w:eastAsia="Cambria Math" w:hAnsi="Cambria Math"/>
                <w:color w:val="000000"/>
                <w:sz w:val="28"/>
                <w:szCs w:val="24"/>
              </w:rPr>
            </m:ctrlPr>
          </m:sSubPr>
          <m:e>
            <m:r>
              <w:rPr>
                <w:rFonts w:ascii="Cambria Math" w:eastAsia="Cambria Math" w:hAnsi="Cambria Math"/>
                <w:color w:val="000000"/>
                <w:sz w:val="28"/>
                <w:szCs w:val="24"/>
              </w:rPr>
              <m:t>ОС</m:t>
            </m:r>
          </m:e>
          <m:sub>
            <m:r>
              <w:rPr>
                <w:rFonts w:ascii="Cambria Math" w:eastAsia="Cambria Math" w:hAnsi="Cambria Math"/>
                <w:color w:val="000000"/>
                <w:sz w:val="28"/>
                <w:szCs w:val="24"/>
              </w:rPr>
              <m:t>РД</m:t>
            </m:r>
          </m:sub>
        </m:sSub>
      </m:oMath>
      <w:r w:rsidR="001A5B03" w:rsidRPr="00BB254C">
        <w:rPr>
          <w:color w:val="000000"/>
          <w:sz w:val="24"/>
          <w:szCs w:val="24"/>
        </w:rPr>
        <w:t>, где:</w:t>
      </w:r>
    </w:p>
    <w:p w14:paraId="0672A085" w14:textId="77777777" w:rsidR="001A5B03" w:rsidRPr="00BB254C" w:rsidRDefault="001A5B03" w:rsidP="001A5B03">
      <w:pPr>
        <w:ind w:firstLine="539"/>
        <w:jc w:val="both"/>
        <w:rPr>
          <w:color w:val="000000"/>
          <w:sz w:val="24"/>
          <w:szCs w:val="24"/>
        </w:rPr>
      </w:pPr>
    </w:p>
    <w:tbl>
      <w:tblPr>
        <w:tblW w:w="10206" w:type="dxa"/>
        <w:tblCellMar>
          <w:left w:w="0" w:type="dxa"/>
          <w:right w:w="0" w:type="dxa"/>
        </w:tblCellMar>
        <w:tblLook w:val="04A0" w:firstRow="1" w:lastRow="0" w:firstColumn="1" w:lastColumn="0" w:noHBand="0" w:noVBand="1"/>
      </w:tblPr>
      <w:tblGrid>
        <w:gridCol w:w="851"/>
        <w:gridCol w:w="9355"/>
      </w:tblGrid>
      <w:tr w:rsidR="001A5B03" w:rsidRPr="00BB254C" w14:paraId="7EB69A30" w14:textId="77777777" w:rsidTr="001A5B03">
        <w:tc>
          <w:tcPr>
            <w:tcW w:w="851" w:type="dxa"/>
            <w:hideMark/>
          </w:tcPr>
          <w:p w14:paraId="7684B6ED" w14:textId="77777777" w:rsidR="001A5B03" w:rsidRPr="00BB254C" w:rsidRDefault="001A5B03" w:rsidP="001A5B03">
            <w:pPr>
              <w:spacing w:before="100" w:after="100"/>
              <w:ind w:left="60" w:right="60"/>
              <w:rPr>
                <w:color w:val="000000"/>
                <w:sz w:val="24"/>
                <w:szCs w:val="24"/>
              </w:rPr>
            </w:pPr>
            <w:r w:rsidRPr="00BB254C">
              <w:rPr>
                <w:color w:val="000000"/>
                <w:sz w:val="24"/>
                <w:szCs w:val="24"/>
              </w:rPr>
              <w:t>ОС</w:t>
            </w:r>
            <w:r w:rsidRPr="00BB254C">
              <w:rPr>
                <w:color w:val="000000"/>
                <w:sz w:val="24"/>
                <w:szCs w:val="24"/>
                <w:vertAlign w:val="subscript"/>
              </w:rPr>
              <w:t>ПН</w:t>
            </w:r>
          </w:p>
        </w:tc>
        <w:tc>
          <w:tcPr>
            <w:tcW w:w="9355" w:type="dxa"/>
            <w:hideMark/>
          </w:tcPr>
          <w:p w14:paraId="5C6A8D2B" w14:textId="77777777" w:rsidR="001A5B03" w:rsidRPr="00BB254C" w:rsidRDefault="001A5B03" w:rsidP="001A5B03">
            <w:pPr>
              <w:spacing w:before="100" w:after="100"/>
              <w:ind w:left="60" w:right="60" w:firstLine="539"/>
              <w:jc w:val="both"/>
              <w:rPr>
                <w:color w:val="000000"/>
                <w:sz w:val="24"/>
                <w:szCs w:val="24"/>
              </w:rPr>
            </w:pPr>
            <w:r w:rsidRPr="00BB254C">
              <w:rPr>
                <w:color w:val="000000"/>
                <w:sz w:val="24"/>
                <w:szCs w:val="24"/>
              </w:rPr>
              <w:t xml:space="preserve">финансовое обеспечение медицинской помощи, оказанной медицинской организацией, имеющей прикрепившихся лиц, по подушевому нормативу </w:t>
            </w:r>
            <w:r w:rsidRPr="00BB254C">
              <w:rPr>
                <w:color w:val="000000"/>
                <w:sz w:val="24"/>
                <w:szCs w:val="24"/>
              </w:rPr>
              <w:lastRenderedPageBreak/>
              <w:t>финансирования, рублей;</w:t>
            </w:r>
          </w:p>
        </w:tc>
      </w:tr>
      <w:tr w:rsidR="001A5B03" w:rsidRPr="00BB254C" w14:paraId="58EEDCB5" w14:textId="77777777" w:rsidTr="001A5B03">
        <w:tc>
          <w:tcPr>
            <w:tcW w:w="851" w:type="dxa"/>
          </w:tcPr>
          <w:p w14:paraId="3E460F09" w14:textId="77777777" w:rsidR="001A5B03" w:rsidRPr="00BB254C" w:rsidRDefault="001A5B03" w:rsidP="001A5B03">
            <w:pPr>
              <w:spacing w:before="100" w:after="100"/>
              <w:ind w:left="60" w:right="60"/>
              <w:rPr>
                <w:color w:val="000000"/>
                <w:sz w:val="24"/>
                <w:szCs w:val="24"/>
                <w:vertAlign w:val="subscript"/>
              </w:rPr>
            </w:pPr>
            <w:r w:rsidRPr="00BB254C">
              <w:rPr>
                <w:color w:val="000000"/>
                <w:sz w:val="24"/>
                <w:szCs w:val="24"/>
              </w:rPr>
              <w:lastRenderedPageBreak/>
              <w:t>ДП</w:t>
            </w:r>
            <w:r w:rsidRPr="00BB254C">
              <w:rPr>
                <w:color w:val="000000"/>
                <w:sz w:val="24"/>
                <w:szCs w:val="24"/>
                <w:vertAlign w:val="superscript"/>
                <w:lang w:val="en-US"/>
              </w:rPr>
              <w:t>i</w:t>
            </w:r>
            <w:r w:rsidRPr="00BB254C">
              <w:rPr>
                <w:color w:val="000000"/>
                <w:sz w:val="24"/>
                <w:szCs w:val="24"/>
                <w:vertAlign w:val="subscript"/>
              </w:rPr>
              <w:t>н</w:t>
            </w:r>
          </w:p>
        </w:tc>
        <w:tc>
          <w:tcPr>
            <w:tcW w:w="9355" w:type="dxa"/>
          </w:tcPr>
          <w:p w14:paraId="20BB9FD1" w14:textId="77777777" w:rsidR="001A5B03" w:rsidRPr="00BB254C" w:rsidRDefault="001A5B03" w:rsidP="001A5B03">
            <w:pPr>
              <w:spacing w:before="100" w:after="100"/>
              <w:ind w:left="60" w:right="60" w:firstLine="539"/>
              <w:jc w:val="both"/>
              <w:rPr>
                <w:color w:val="000000"/>
                <w:sz w:val="24"/>
                <w:szCs w:val="24"/>
              </w:rPr>
            </w:pPr>
            <w:r w:rsidRPr="00BB254C">
              <w:rPr>
                <w:color w:val="000000"/>
                <w:sz w:val="24"/>
                <w:szCs w:val="24"/>
              </w:rPr>
              <w:t>дифференцированный подушевой норматив финансирования амбулаторной медицинской помощи для i-той медицинской организации, рублей;</w:t>
            </w:r>
          </w:p>
        </w:tc>
      </w:tr>
      <w:tr w:rsidR="001A5B03" w:rsidRPr="00BB254C" w14:paraId="1E158490" w14:textId="77777777" w:rsidTr="001A5B03">
        <w:tc>
          <w:tcPr>
            <w:tcW w:w="851" w:type="dxa"/>
            <w:hideMark/>
          </w:tcPr>
          <w:p w14:paraId="5E95E60A" w14:textId="77777777" w:rsidR="001A5B03" w:rsidRPr="00BB254C" w:rsidRDefault="001A5B03" w:rsidP="001A5B03">
            <w:pPr>
              <w:spacing w:before="100" w:after="100"/>
              <w:ind w:left="60" w:right="60"/>
              <w:rPr>
                <w:color w:val="000000"/>
                <w:sz w:val="24"/>
                <w:szCs w:val="24"/>
              </w:rPr>
            </w:pPr>
            <w:r w:rsidRPr="00BB254C">
              <w:rPr>
                <w:color w:val="000000"/>
                <w:sz w:val="24"/>
                <w:szCs w:val="24"/>
              </w:rPr>
              <w:t>ОС</w:t>
            </w:r>
            <w:r w:rsidRPr="00BB254C">
              <w:rPr>
                <w:color w:val="000000"/>
                <w:sz w:val="24"/>
                <w:szCs w:val="24"/>
                <w:vertAlign w:val="subscript"/>
              </w:rPr>
              <w:t>РД</w:t>
            </w:r>
          </w:p>
        </w:tc>
        <w:tc>
          <w:tcPr>
            <w:tcW w:w="9355" w:type="dxa"/>
            <w:hideMark/>
          </w:tcPr>
          <w:p w14:paraId="37A7091E" w14:textId="77777777" w:rsidR="001A5B03" w:rsidRPr="00BB254C" w:rsidRDefault="001A5B03" w:rsidP="001A5B03">
            <w:pPr>
              <w:spacing w:before="100" w:after="100"/>
              <w:ind w:left="60" w:right="60" w:firstLine="539"/>
              <w:jc w:val="both"/>
              <w:rPr>
                <w:color w:val="000000"/>
                <w:sz w:val="24"/>
                <w:szCs w:val="24"/>
              </w:rPr>
            </w:pPr>
            <w:r w:rsidRPr="00BB254C">
              <w:rPr>
                <w:color w:val="000000"/>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(далее – объем средств с учетом показателей результативности), рублей.</w:t>
            </w:r>
          </w:p>
        </w:tc>
      </w:tr>
    </w:tbl>
    <w:p w14:paraId="3A8B58C9" w14:textId="2F6D5CB6" w:rsidR="001A5B03" w:rsidRPr="00CF5B56" w:rsidRDefault="00AC3C7E" w:rsidP="001A5B03">
      <w:pPr>
        <w:ind w:firstLine="709"/>
        <w:jc w:val="both"/>
        <w:rPr>
          <w:color w:val="000000"/>
          <w:sz w:val="24"/>
          <w:szCs w:val="24"/>
        </w:rPr>
      </w:pPr>
      <w:r w:rsidRPr="00AC3C7E">
        <w:rPr>
          <w:color w:val="000000"/>
          <w:sz w:val="24"/>
          <w:szCs w:val="24"/>
        </w:rPr>
        <w:t>7</w:t>
      </w:r>
      <w:r w:rsidR="00BB254C">
        <w:rPr>
          <w:color w:val="000000"/>
          <w:sz w:val="24"/>
          <w:szCs w:val="24"/>
        </w:rPr>
        <w:t xml:space="preserve">.4. </w:t>
      </w:r>
      <w:r w:rsidR="001A5B03" w:rsidRPr="00CF5B56">
        <w:rPr>
          <w:color w:val="000000"/>
          <w:sz w:val="24"/>
          <w:szCs w:val="24"/>
        </w:rPr>
        <w:t>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w:t>
      </w:r>
    </w:p>
    <w:p w14:paraId="0ED9F402" w14:textId="099E3966" w:rsidR="001A5B03" w:rsidRPr="00CF5B56" w:rsidRDefault="00AC3C7E" w:rsidP="001A5B03">
      <w:pPr>
        <w:ind w:firstLine="709"/>
        <w:jc w:val="both"/>
        <w:rPr>
          <w:color w:val="000000"/>
          <w:sz w:val="24"/>
          <w:szCs w:val="24"/>
        </w:rPr>
      </w:pPr>
      <w:r w:rsidRPr="00AC3C7E">
        <w:rPr>
          <w:color w:val="000000"/>
          <w:sz w:val="24"/>
          <w:szCs w:val="24"/>
        </w:rPr>
        <w:t>7</w:t>
      </w:r>
      <w:r w:rsidR="00BB254C">
        <w:rPr>
          <w:color w:val="000000"/>
          <w:sz w:val="24"/>
          <w:szCs w:val="24"/>
        </w:rPr>
        <w:t xml:space="preserve">.5. </w:t>
      </w:r>
      <w:r w:rsidR="001A5B03" w:rsidRPr="00CF5B56">
        <w:rPr>
          <w:color w:val="000000"/>
          <w:sz w:val="24"/>
          <w:szCs w:val="24"/>
        </w:rP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производится по итогам года.</w:t>
      </w:r>
    </w:p>
    <w:p w14:paraId="5A72B429" w14:textId="7E51739A" w:rsidR="001A5B03" w:rsidRPr="00CF5B56" w:rsidRDefault="00AC3C7E" w:rsidP="001A5B03">
      <w:pPr>
        <w:ind w:firstLine="709"/>
        <w:jc w:val="both"/>
        <w:rPr>
          <w:color w:val="000000"/>
          <w:sz w:val="24"/>
          <w:szCs w:val="24"/>
        </w:rPr>
      </w:pPr>
      <w:r w:rsidRPr="00AC3C7E">
        <w:rPr>
          <w:color w:val="000000"/>
          <w:sz w:val="24"/>
          <w:szCs w:val="24"/>
        </w:rPr>
        <w:t>7</w:t>
      </w:r>
      <w:r w:rsidR="00BB254C">
        <w:rPr>
          <w:color w:val="000000"/>
          <w:sz w:val="24"/>
          <w:szCs w:val="24"/>
        </w:rPr>
        <w:t xml:space="preserve">.6. </w:t>
      </w:r>
      <w:r w:rsidR="001A5B03" w:rsidRPr="00CF5B56">
        <w:rPr>
          <w:color w:val="000000"/>
          <w:sz w:val="24"/>
          <w:szCs w:val="24"/>
        </w:rPr>
        <w:t>Выплаты по итогам года распределяются на основе сведений об оказанной медицинской помощи за период декабрь предыдущего года – ноябрь текущего года и включаются в счет за декабрь.</w:t>
      </w:r>
    </w:p>
    <w:p w14:paraId="7D767503" w14:textId="7033A4C9" w:rsidR="001A5B03" w:rsidRPr="00CF5B56" w:rsidRDefault="00AC3C7E" w:rsidP="001A5B03">
      <w:pPr>
        <w:ind w:firstLine="709"/>
        <w:jc w:val="both"/>
        <w:rPr>
          <w:sz w:val="24"/>
          <w:szCs w:val="24"/>
        </w:rPr>
      </w:pPr>
      <w:r w:rsidRPr="00AC3C7E">
        <w:rPr>
          <w:sz w:val="24"/>
          <w:szCs w:val="24"/>
        </w:rPr>
        <w:t>7</w:t>
      </w:r>
      <w:r w:rsidR="00BB254C">
        <w:rPr>
          <w:sz w:val="24"/>
          <w:szCs w:val="24"/>
        </w:rPr>
        <w:t xml:space="preserve">.7. </w:t>
      </w:r>
      <w:r w:rsidR="001A5B03" w:rsidRPr="00CF5B56">
        <w:rPr>
          <w:sz w:val="24"/>
          <w:szCs w:val="24"/>
        </w:rPr>
        <w:t xml:space="preserve">Показатели результативности деятельности установлены в Таблице </w:t>
      </w:r>
      <w:r w:rsidR="00B33BBE">
        <w:rPr>
          <w:sz w:val="24"/>
          <w:szCs w:val="24"/>
        </w:rPr>
        <w:t>4</w:t>
      </w:r>
      <w:r w:rsidR="001A5B03" w:rsidRPr="00CF5B56">
        <w:rPr>
          <w:sz w:val="24"/>
          <w:szCs w:val="24"/>
        </w:rPr>
        <w:t xml:space="preserve">. Показатели оценки выполнения объемов медицинской помощи во всех условиях представлены в Таблице </w:t>
      </w:r>
      <w:r w:rsidR="00B33BBE">
        <w:rPr>
          <w:sz w:val="24"/>
          <w:szCs w:val="24"/>
        </w:rPr>
        <w:t>4</w:t>
      </w:r>
      <w:r w:rsidR="001A5B03" w:rsidRPr="00CF5B56">
        <w:rPr>
          <w:sz w:val="24"/>
          <w:szCs w:val="24"/>
        </w:rPr>
        <w:t>.1.</w:t>
      </w:r>
    </w:p>
    <w:p w14:paraId="4473F86A" w14:textId="74278CF7" w:rsidR="001A5B03" w:rsidRPr="00CF5B56" w:rsidRDefault="00AC3C7E" w:rsidP="001A5B03">
      <w:pPr>
        <w:widowControl w:val="0"/>
        <w:tabs>
          <w:tab w:val="left" w:pos="0"/>
        </w:tabs>
        <w:autoSpaceDE w:val="0"/>
        <w:ind w:firstLine="709"/>
        <w:jc w:val="both"/>
        <w:rPr>
          <w:sz w:val="24"/>
          <w:szCs w:val="24"/>
        </w:rPr>
      </w:pPr>
      <w:r w:rsidRPr="00AC3C7E">
        <w:rPr>
          <w:sz w:val="24"/>
          <w:szCs w:val="24"/>
        </w:rPr>
        <w:t>7</w:t>
      </w:r>
      <w:r w:rsidR="00BB254C">
        <w:rPr>
          <w:sz w:val="24"/>
          <w:szCs w:val="24"/>
        </w:rPr>
        <w:t xml:space="preserve">.8. </w:t>
      </w:r>
      <w:r w:rsidR="001A5B03" w:rsidRPr="00CF5B56">
        <w:rPr>
          <w:sz w:val="24"/>
          <w:szCs w:val="24"/>
        </w:rPr>
        <w:t xml:space="preserve">Порядок расчета значений показателей результативности деятельности и их применения представлены в Методических рекомендациях. Порядок расчета значений показателей оценки выполнения объемов медицинской помощи во всех условиях представлен в Таблице </w:t>
      </w:r>
      <w:r w:rsidR="00B33BBE">
        <w:rPr>
          <w:sz w:val="24"/>
          <w:szCs w:val="24"/>
        </w:rPr>
        <w:t>5</w:t>
      </w:r>
      <w:r w:rsidR="001A5B03" w:rsidRPr="00CF5B56">
        <w:rPr>
          <w:sz w:val="24"/>
          <w:szCs w:val="24"/>
        </w:rPr>
        <w:t>.</w:t>
      </w:r>
    </w:p>
    <w:p w14:paraId="300DCBF5" w14:textId="435338D8" w:rsidR="001A5B03" w:rsidRPr="008F24D9" w:rsidRDefault="00AC3C7E" w:rsidP="001A5B03">
      <w:pPr>
        <w:ind w:firstLine="709"/>
        <w:jc w:val="both"/>
        <w:rPr>
          <w:color w:val="000000"/>
          <w:sz w:val="24"/>
          <w:szCs w:val="24"/>
        </w:rPr>
      </w:pPr>
      <w:r w:rsidRPr="00AC3C7E">
        <w:rPr>
          <w:color w:val="000000"/>
          <w:sz w:val="24"/>
          <w:szCs w:val="24"/>
        </w:rPr>
        <w:t>7</w:t>
      </w:r>
      <w:r w:rsidR="00BB254C" w:rsidRPr="008F24D9">
        <w:rPr>
          <w:color w:val="000000"/>
          <w:sz w:val="24"/>
          <w:szCs w:val="24"/>
        </w:rPr>
        <w:t xml:space="preserve">.9. </w:t>
      </w:r>
      <w:r w:rsidR="001A5B03" w:rsidRPr="008F24D9">
        <w:rPr>
          <w:color w:val="000000"/>
          <w:sz w:val="24"/>
          <w:szCs w:val="24"/>
        </w:rPr>
        <w:t xml:space="preserve">Перечень медицинских организаций и установленные для них показатели результативности представлен в Таблице </w:t>
      </w:r>
      <w:r w:rsidR="00B33BBE" w:rsidRPr="008F24D9">
        <w:rPr>
          <w:color w:val="000000"/>
          <w:sz w:val="24"/>
          <w:szCs w:val="24"/>
        </w:rPr>
        <w:t>6</w:t>
      </w:r>
      <w:r w:rsidR="001A5B03" w:rsidRPr="008F24D9">
        <w:rPr>
          <w:color w:val="000000"/>
          <w:sz w:val="24"/>
          <w:szCs w:val="24"/>
        </w:rPr>
        <w:t>.</w:t>
      </w:r>
    </w:p>
    <w:p w14:paraId="1C563A7E" w14:textId="43E42B20" w:rsidR="001A5B03" w:rsidRPr="008F24D9" w:rsidRDefault="00AC3C7E" w:rsidP="001A5B03">
      <w:pPr>
        <w:widowControl w:val="0"/>
        <w:tabs>
          <w:tab w:val="left" w:pos="0"/>
        </w:tabs>
        <w:autoSpaceDE w:val="0"/>
        <w:ind w:firstLine="709"/>
        <w:jc w:val="both"/>
        <w:rPr>
          <w:color w:val="000000"/>
          <w:sz w:val="24"/>
          <w:szCs w:val="24"/>
        </w:rPr>
      </w:pPr>
      <w:r w:rsidRPr="00213194">
        <w:rPr>
          <w:color w:val="000000"/>
          <w:sz w:val="24"/>
          <w:szCs w:val="24"/>
        </w:rPr>
        <w:t>7</w:t>
      </w:r>
      <w:r w:rsidR="00BB254C" w:rsidRPr="008F24D9">
        <w:rPr>
          <w:color w:val="000000"/>
          <w:sz w:val="24"/>
          <w:szCs w:val="24"/>
        </w:rPr>
        <w:t xml:space="preserve">.10. </w:t>
      </w:r>
      <w:r w:rsidR="001A5B03" w:rsidRPr="008F24D9">
        <w:rPr>
          <w:color w:val="000000"/>
          <w:sz w:val="24"/>
          <w:szCs w:val="24"/>
        </w:rPr>
        <w:t>С учетом фактического выполнения показателей, медицинские организации распределяются на три группы: I – выполнившие до 40 процентов показателей, II – от 40 (включительно) до 60 процентов показателей, III – от 60 (включительно) процентов показателей.</w:t>
      </w:r>
    </w:p>
    <w:p w14:paraId="330EA800" w14:textId="636957BD" w:rsidR="001A5B03" w:rsidRPr="008F24D9" w:rsidRDefault="00AC3C7E" w:rsidP="001A5B03">
      <w:pPr>
        <w:widowControl w:val="0"/>
        <w:tabs>
          <w:tab w:val="left" w:pos="0"/>
        </w:tabs>
        <w:autoSpaceDE w:val="0"/>
        <w:ind w:firstLine="709"/>
        <w:jc w:val="both"/>
        <w:rPr>
          <w:color w:val="000000"/>
          <w:sz w:val="24"/>
          <w:szCs w:val="24"/>
        </w:rPr>
      </w:pPr>
      <w:r w:rsidRPr="00213194">
        <w:rPr>
          <w:color w:val="000000"/>
          <w:sz w:val="24"/>
          <w:szCs w:val="24"/>
        </w:rPr>
        <w:t>7</w:t>
      </w:r>
      <w:r w:rsidR="00BB254C" w:rsidRPr="008F24D9">
        <w:rPr>
          <w:color w:val="000000"/>
          <w:sz w:val="24"/>
          <w:szCs w:val="24"/>
        </w:rPr>
        <w:t xml:space="preserve">.11. </w:t>
      </w:r>
      <w:r w:rsidR="001A5B03" w:rsidRPr="008F24D9">
        <w:rPr>
          <w:color w:val="000000"/>
          <w:sz w:val="24"/>
          <w:szCs w:val="24"/>
        </w:rPr>
        <w:t>Объем средств, направляемый в медицинские организации по итогам оценки достижения значений показателей результативности деятельности, складывается из двух частей:</w:t>
      </w:r>
    </w:p>
    <w:p w14:paraId="544FD2A1" w14:textId="77777777" w:rsidR="001A5B03" w:rsidRPr="008F24D9" w:rsidRDefault="001A5B03" w:rsidP="001A5B03">
      <w:pPr>
        <w:widowControl w:val="0"/>
        <w:tabs>
          <w:tab w:val="left" w:pos="0"/>
        </w:tabs>
        <w:autoSpaceDE w:val="0"/>
        <w:ind w:firstLine="709"/>
        <w:jc w:val="both"/>
        <w:rPr>
          <w:color w:val="000000"/>
          <w:sz w:val="24"/>
          <w:szCs w:val="24"/>
        </w:rPr>
      </w:pPr>
      <w:r w:rsidRPr="008F24D9">
        <w:rPr>
          <w:color w:val="000000"/>
          <w:sz w:val="24"/>
          <w:szCs w:val="24"/>
        </w:rPr>
        <w:t>1 часть – распределение 70 процентов от объема средств с учетом показателей результативности за соответствующий период.</w:t>
      </w:r>
    </w:p>
    <w:p w14:paraId="15504109" w14:textId="77777777" w:rsidR="001A5B03" w:rsidRPr="008F24D9" w:rsidRDefault="001A5B03" w:rsidP="001A5B03">
      <w:pPr>
        <w:widowControl w:val="0"/>
        <w:tabs>
          <w:tab w:val="left" w:pos="0"/>
        </w:tabs>
        <w:autoSpaceDE w:val="0"/>
        <w:ind w:firstLine="709"/>
        <w:jc w:val="both"/>
        <w:rPr>
          <w:color w:val="000000"/>
          <w:sz w:val="24"/>
          <w:szCs w:val="24"/>
        </w:rPr>
      </w:pPr>
      <w:r w:rsidRPr="008F24D9">
        <w:rPr>
          <w:color w:val="000000"/>
          <w:sz w:val="24"/>
          <w:szCs w:val="24"/>
        </w:rPr>
        <w:t>Указанные средства распределяются среди медицинских организаций II и III групп с учетом численности прикрепленного населения.</w:t>
      </w:r>
    </w:p>
    <w:p w14:paraId="42DBA1E1" w14:textId="77777777" w:rsidR="001A5B03" w:rsidRPr="008F24D9" w:rsidRDefault="001A5B03" w:rsidP="001A5B03">
      <w:pPr>
        <w:ind w:firstLine="540"/>
        <w:jc w:val="both"/>
        <w:rPr>
          <w:color w:val="000000"/>
          <w:sz w:val="24"/>
          <w:szCs w:val="24"/>
        </w:rPr>
      </w:pPr>
    </w:p>
    <w:p w14:paraId="7EDE03A2" w14:textId="77777777" w:rsidR="001A5B03" w:rsidRPr="008F24D9" w:rsidRDefault="009C3BDF" w:rsidP="00AF6FEF">
      <w:pPr>
        <w:jc w:val="center"/>
        <w:rPr>
          <w:rFonts w:ascii="Verdana" w:hAnsi="Verdana"/>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РД(нас)</m:t>
            </m:r>
          </m:sub>
          <m:sup>
            <m:r>
              <w:rPr>
                <w:rFonts w:ascii="Cambria Math" w:eastAsia="Cambria Math" w:hAnsi="Cambria Math" w:cs="Cambria Math"/>
                <w:color w:val="000000"/>
                <w:sz w:val="28"/>
                <w:szCs w:val="24"/>
                <w:lang w:val="en-US"/>
              </w:rPr>
              <m:t>j</m:t>
            </m:r>
          </m:sup>
        </m:sSubSup>
        <m:r>
          <w:rPr>
            <w:rFonts w:ascii="Cambria Math" w:eastAsia="Cambria Math" w:hAnsi="Cambria Math" w:cs="Cambria Math"/>
            <w:color w:val="000000"/>
            <w:sz w:val="28"/>
            <w:szCs w:val="24"/>
          </w:rPr>
          <m:t>=</m:t>
        </m:r>
        <m:f>
          <m:fPr>
            <m:ctrlPr>
              <w:rPr>
                <w:rFonts w:ascii="Cambria Math" w:eastAsia="Cambria Math" w:hAnsi="Cambria Math" w:cs="Cambria Math"/>
                <w:color w:val="000000"/>
                <w:sz w:val="28"/>
                <w:szCs w:val="24"/>
              </w:rPr>
            </m:ctrlPr>
          </m:fPr>
          <m:num>
            <m:r>
              <w:rPr>
                <w:rFonts w:ascii="Cambria Math" w:eastAsia="Cambria Math" w:hAnsi="Cambria Math" w:cs="Cambria Math"/>
                <w:color w:val="000000"/>
                <w:sz w:val="28"/>
                <w:szCs w:val="24"/>
              </w:rPr>
              <m:t>0,7×</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m:t>
                </m:r>
              </m:sub>
              <m:sup>
                <m:r>
                  <w:rPr>
                    <w:rFonts w:ascii="Cambria Math" w:eastAsia="Cambria Math" w:hAnsi="Cambria Math" w:cs="Cambria Math"/>
                    <w:color w:val="000000"/>
                    <w:sz w:val="28"/>
                    <w:szCs w:val="24"/>
                    <w:lang w:val="en-US"/>
                  </w:rPr>
                  <m:t>j</m:t>
                </m:r>
              </m:sup>
            </m:sSubSup>
          </m:num>
          <m:den>
            <m:nary>
              <m:naryPr>
                <m:chr m:val="∑"/>
                <m:limLoc m:val="undOvr"/>
                <m:subHide m:val="1"/>
                <m:supHide m:val="1"/>
                <m:ctrlPr>
                  <w:rPr>
                    <w:rFonts w:ascii="Cambria Math" w:eastAsia="Cambria Math" w:hAnsi="Cambria Math" w:cs="Cambria Math"/>
                    <w:i/>
                    <w:color w:val="000000"/>
                    <w:sz w:val="28"/>
                    <w:szCs w:val="24"/>
                  </w:rPr>
                </m:ctrlPr>
              </m:naryPr>
              <m:sub/>
              <m:sup/>
              <m:e>
                <m:r>
                  <w:rPr>
                    <w:rFonts w:ascii="Cambria Math" w:eastAsia="Cambria Math" w:hAnsi="Cambria Math" w:cs="Cambria Math"/>
                    <w:color w:val="000000"/>
                    <w:sz w:val="28"/>
                    <w:szCs w:val="24"/>
                  </w:rPr>
                  <m:t>Числ</m:t>
                </m:r>
              </m:e>
            </m:nary>
          </m:den>
        </m:f>
      </m:oMath>
      <w:r w:rsidR="001A5B03" w:rsidRPr="008F24D9">
        <w:rPr>
          <w:color w:val="000000"/>
          <w:sz w:val="24"/>
          <w:szCs w:val="24"/>
        </w:rPr>
        <w:t>, где:</w:t>
      </w:r>
    </w:p>
    <w:p w14:paraId="263E6852" w14:textId="77777777" w:rsidR="001A5B03" w:rsidRPr="008F24D9" w:rsidRDefault="001A5B03" w:rsidP="001A5B03">
      <w:pPr>
        <w:ind w:firstLine="539"/>
        <w:jc w:val="both"/>
        <w:rPr>
          <w:rFonts w:ascii="Verdana" w:hAnsi="Verdana"/>
          <w:color w:val="000000"/>
          <w:sz w:val="24"/>
          <w:szCs w:val="24"/>
        </w:rPr>
      </w:pPr>
      <w:r w:rsidRPr="008F24D9">
        <w:rPr>
          <w:color w:val="000000"/>
          <w:sz w:val="24"/>
          <w:szCs w:val="24"/>
        </w:rPr>
        <w:t> </w:t>
      </w:r>
    </w:p>
    <w:tbl>
      <w:tblPr>
        <w:tblW w:w="10206" w:type="dxa"/>
        <w:tblCellMar>
          <w:left w:w="0" w:type="dxa"/>
          <w:right w:w="0" w:type="dxa"/>
        </w:tblCellMar>
        <w:tblLook w:val="04A0" w:firstRow="1" w:lastRow="0" w:firstColumn="1" w:lastColumn="0" w:noHBand="0" w:noVBand="1"/>
      </w:tblPr>
      <w:tblGrid>
        <w:gridCol w:w="1031"/>
        <w:gridCol w:w="9175"/>
      </w:tblGrid>
      <w:tr w:rsidR="001A5B03" w:rsidRPr="008F24D9" w14:paraId="4040EDA7" w14:textId="77777777" w:rsidTr="001A5B03">
        <w:tc>
          <w:tcPr>
            <w:tcW w:w="1031" w:type="dxa"/>
            <w:hideMark/>
          </w:tcPr>
          <w:p w14:paraId="4334DF0A" w14:textId="77777777" w:rsidR="001A5B03" w:rsidRPr="008F24D9" w:rsidRDefault="001A5B03" w:rsidP="001A5B03">
            <w:pPr>
              <w:spacing w:before="100" w:after="100"/>
              <w:ind w:left="60" w:right="60"/>
              <w:rPr>
                <w:rFonts w:ascii="Verdana" w:hAnsi="Verdana"/>
                <w:color w:val="000000"/>
                <w:sz w:val="24"/>
                <w:szCs w:val="24"/>
              </w:rPr>
            </w:pPr>
            <w:r w:rsidRPr="008F24D9">
              <w:rPr>
                <w:color w:val="000000"/>
                <w:sz w:val="24"/>
                <w:szCs w:val="24"/>
              </w:rPr>
              <w:t>ОС</w:t>
            </w:r>
            <w:r w:rsidRPr="008F24D9">
              <w:rPr>
                <w:color w:val="000000"/>
                <w:sz w:val="24"/>
                <w:szCs w:val="24"/>
                <w:vertAlign w:val="superscript"/>
                <w:lang w:val="en-US"/>
              </w:rPr>
              <w:t>j</w:t>
            </w:r>
            <w:r w:rsidRPr="008F24D9">
              <w:rPr>
                <w:color w:val="000000"/>
                <w:sz w:val="24"/>
                <w:szCs w:val="24"/>
                <w:vertAlign w:val="subscript"/>
              </w:rPr>
              <w:t>РД(нас)</w:t>
            </w:r>
          </w:p>
        </w:tc>
        <w:tc>
          <w:tcPr>
            <w:tcW w:w="9175" w:type="dxa"/>
            <w:hideMark/>
          </w:tcPr>
          <w:p w14:paraId="5E5D66E3" w14:textId="77777777" w:rsidR="001A5B03" w:rsidRPr="008F24D9" w:rsidRDefault="001A5B03" w:rsidP="001A5B03">
            <w:pPr>
              <w:spacing w:before="100" w:after="100"/>
              <w:ind w:left="60" w:right="60" w:firstLine="539"/>
              <w:jc w:val="both"/>
              <w:rPr>
                <w:rFonts w:ascii="Verdana" w:hAnsi="Verdana"/>
                <w:color w:val="000000"/>
                <w:sz w:val="24"/>
                <w:szCs w:val="24"/>
              </w:rPr>
            </w:pPr>
            <w:r w:rsidRPr="008F24D9">
              <w:rPr>
                <w:color w:val="000000"/>
                <w:sz w:val="24"/>
                <w:szCs w:val="24"/>
              </w:rPr>
              <w:t>объем средств, используемый при распределении 70 процентов от объема средств на стимулирование медицинских организаций за j-ый период, в расчете на 1 прикрепленное лицо, рублей;</w:t>
            </w:r>
          </w:p>
        </w:tc>
      </w:tr>
      <w:tr w:rsidR="001A5B03" w:rsidRPr="008F24D9" w14:paraId="77B66CC5" w14:textId="77777777" w:rsidTr="001A5B03">
        <w:tc>
          <w:tcPr>
            <w:tcW w:w="1031" w:type="dxa"/>
          </w:tcPr>
          <w:p w14:paraId="15E9FBAF" w14:textId="77777777" w:rsidR="001A5B03" w:rsidRPr="008F24D9" w:rsidRDefault="001A5B03" w:rsidP="001A5B03">
            <w:pPr>
              <w:spacing w:before="100" w:after="100"/>
              <w:ind w:left="60" w:right="60"/>
              <w:rPr>
                <w:color w:val="000000"/>
                <w:sz w:val="24"/>
                <w:szCs w:val="24"/>
                <w:vertAlign w:val="subscript"/>
              </w:rPr>
            </w:pPr>
            <w:r w:rsidRPr="008F24D9">
              <w:rPr>
                <w:color w:val="000000"/>
                <w:sz w:val="24"/>
                <w:szCs w:val="24"/>
              </w:rPr>
              <w:t>ОС</w:t>
            </w:r>
            <w:r w:rsidRPr="008F24D9">
              <w:rPr>
                <w:color w:val="000000"/>
                <w:sz w:val="24"/>
                <w:szCs w:val="24"/>
                <w:vertAlign w:val="superscript"/>
                <w:lang w:val="en-US"/>
              </w:rPr>
              <w:t>j</w:t>
            </w:r>
            <w:r w:rsidRPr="008F24D9">
              <w:rPr>
                <w:color w:val="000000"/>
                <w:sz w:val="24"/>
                <w:szCs w:val="24"/>
                <w:vertAlign w:val="subscript"/>
              </w:rPr>
              <w:t>РД</w:t>
            </w:r>
          </w:p>
        </w:tc>
        <w:tc>
          <w:tcPr>
            <w:tcW w:w="9175" w:type="dxa"/>
          </w:tcPr>
          <w:p w14:paraId="4C691E26" w14:textId="77777777" w:rsidR="001A5B03" w:rsidRPr="008F24D9" w:rsidRDefault="001A5B03" w:rsidP="001A5B03">
            <w:pPr>
              <w:spacing w:before="100" w:after="100"/>
              <w:ind w:left="60" w:right="60" w:firstLine="539"/>
              <w:jc w:val="both"/>
              <w:rPr>
                <w:color w:val="000000"/>
                <w:sz w:val="24"/>
                <w:szCs w:val="24"/>
              </w:rPr>
            </w:pPr>
            <w:r w:rsidRPr="008F24D9">
              <w:rPr>
                <w:color w:val="000000"/>
                <w:sz w:val="24"/>
                <w:szCs w:val="24"/>
              </w:rPr>
              <w:t>совокупный объем средств на стимулирование медицинских организаций за j-ый период, рублей;</w:t>
            </w:r>
          </w:p>
        </w:tc>
      </w:tr>
      <w:tr w:rsidR="001A5B03" w:rsidRPr="008F24D9" w14:paraId="4627DE83" w14:textId="77777777" w:rsidTr="001A5B03">
        <w:tc>
          <w:tcPr>
            <w:tcW w:w="1031" w:type="dxa"/>
            <w:hideMark/>
          </w:tcPr>
          <w:p w14:paraId="2C77C105" w14:textId="77777777" w:rsidR="001A5B03" w:rsidRPr="008F24D9" w:rsidRDefault="001A5B03" w:rsidP="001A5B03">
            <w:pPr>
              <w:spacing w:before="100" w:after="100"/>
              <w:ind w:left="60" w:right="60"/>
              <w:rPr>
                <w:rFonts w:ascii="Verdana" w:hAnsi="Verdana"/>
                <w:color w:val="000000"/>
                <w:sz w:val="24"/>
                <w:szCs w:val="24"/>
              </w:rPr>
            </w:pPr>
            <w:r w:rsidRPr="008F24D9">
              <w:rPr>
                <w:color w:val="000000"/>
                <w:sz w:val="24"/>
                <w:szCs w:val="24"/>
              </w:rPr>
              <w:t>∑Числ</w:t>
            </w:r>
          </w:p>
        </w:tc>
        <w:tc>
          <w:tcPr>
            <w:tcW w:w="9175" w:type="dxa"/>
            <w:hideMark/>
          </w:tcPr>
          <w:p w14:paraId="0934B59C" w14:textId="77777777" w:rsidR="001A5B03" w:rsidRPr="008F24D9" w:rsidRDefault="001A5B03" w:rsidP="001A5B03">
            <w:pPr>
              <w:spacing w:before="100" w:after="100"/>
              <w:ind w:left="60" w:right="60" w:firstLine="539"/>
              <w:jc w:val="both"/>
              <w:rPr>
                <w:rFonts w:ascii="Verdana" w:hAnsi="Verdana"/>
                <w:color w:val="000000"/>
                <w:sz w:val="24"/>
                <w:szCs w:val="24"/>
              </w:rPr>
            </w:pPr>
            <w:r w:rsidRPr="008F24D9">
              <w:rPr>
                <w:color w:val="000000"/>
                <w:sz w:val="24"/>
                <w:szCs w:val="24"/>
              </w:rPr>
              <w:t>численность прикрепленного населения в j-м периоде ко всем медицинским организациям II и III групп.</w:t>
            </w:r>
          </w:p>
        </w:tc>
      </w:tr>
    </w:tbl>
    <w:p w14:paraId="02903451" w14:textId="77777777" w:rsidR="001A5B03" w:rsidRPr="008F24D9" w:rsidRDefault="001A5B03" w:rsidP="001A5B03">
      <w:pPr>
        <w:ind w:firstLine="709"/>
        <w:jc w:val="both"/>
        <w:rPr>
          <w:rFonts w:eastAsiaTheme="minorHAnsi"/>
          <w:sz w:val="24"/>
          <w:szCs w:val="24"/>
        </w:rPr>
      </w:pPr>
    </w:p>
    <w:p w14:paraId="7133AA0A" w14:textId="56F9ACB5" w:rsidR="001A5B03" w:rsidRPr="008F24D9" w:rsidRDefault="00AC3C7E" w:rsidP="001A5B03">
      <w:pPr>
        <w:ind w:firstLine="709"/>
        <w:jc w:val="both"/>
        <w:rPr>
          <w:color w:val="000000"/>
          <w:sz w:val="24"/>
          <w:szCs w:val="24"/>
        </w:rPr>
      </w:pPr>
      <w:r w:rsidRPr="00213194">
        <w:rPr>
          <w:color w:val="000000"/>
          <w:sz w:val="24"/>
          <w:szCs w:val="24"/>
        </w:rPr>
        <w:t>7</w:t>
      </w:r>
      <w:r w:rsidR="00BB254C" w:rsidRPr="008F24D9">
        <w:rPr>
          <w:color w:val="000000"/>
          <w:sz w:val="24"/>
          <w:szCs w:val="24"/>
        </w:rPr>
        <w:t xml:space="preserve">.12. </w:t>
      </w:r>
      <w:r w:rsidR="001A5B03" w:rsidRPr="008F24D9">
        <w:rPr>
          <w:color w:val="000000"/>
          <w:sz w:val="24"/>
          <w:szCs w:val="24"/>
        </w:rPr>
        <w:t xml:space="preserve">Объем средств, направляемый в i-ю медицинскую организацию II и III групп за j-тый период при распределении 70 процентов от объема средств с учетом показателей результативности </w:t>
      </w:r>
      <w:r w:rsidR="001A5B03" w:rsidRPr="008F24D9">
        <w:rPr>
          <w:noProof/>
          <w:color w:val="000000"/>
          <w:sz w:val="24"/>
          <w:szCs w:val="24"/>
        </w:rPr>
        <w:drawing>
          <wp:inline distT="0" distB="0" distL="0" distR="0" wp14:anchorId="7856F4EF" wp14:editId="3AFF7D45">
            <wp:extent cx="876300" cy="33337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76300" cy="333375"/>
                    </a:xfrm>
                    <a:prstGeom prst="rect">
                      <a:avLst/>
                    </a:prstGeom>
                    <a:noFill/>
                    <a:ln>
                      <a:noFill/>
                    </a:ln>
                  </pic:spPr>
                </pic:pic>
              </a:graphicData>
            </a:graphic>
          </wp:inline>
        </w:drawing>
      </w:r>
      <w:r w:rsidR="001A5B03" w:rsidRPr="008F24D9">
        <w:rPr>
          <w:color w:val="000000"/>
          <w:sz w:val="24"/>
          <w:szCs w:val="24"/>
        </w:rPr>
        <w:t>, рассчитывается следующим образом:</w:t>
      </w:r>
    </w:p>
    <w:p w14:paraId="660F3EB0" w14:textId="77777777" w:rsidR="001A5B03" w:rsidRPr="008F24D9" w:rsidRDefault="001A5B03" w:rsidP="001A5B03">
      <w:pPr>
        <w:ind w:firstLine="709"/>
        <w:jc w:val="both"/>
        <w:rPr>
          <w:color w:val="000000"/>
          <w:sz w:val="24"/>
          <w:szCs w:val="24"/>
        </w:rPr>
      </w:pPr>
    </w:p>
    <w:p w14:paraId="71E4DCD9" w14:textId="77777777" w:rsidR="001A5B03" w:rsidRPr="008F24D9" w:rsidRDefault="009C3BDF" w:rsidP="00571F40">
      <w:pP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РД(нас)</m:t>
            </m:r>
            <m:r>
              <w:rPr>
                <w:rFonts w:ascii="Cambria Math" w:eastAsia="Cambria Math" w:hAnsi="Cambria Math" w:cs="Cambria Math"/>
                <w:color w:val="000000"/>
                <w:sz w:val="28"/>
                <w:szCs w:val="24"/>
                <w:lang w:val="en-US"/>
              </w:rPr>
              <m:t>i</m:t>
            </m:r>
          </m:sub>
          <m:sup>
            <m:r>
              <w:rPr>
                <w:rFonts w:ascii="Cambria Math" w:eastAsia="Cambria Math" w:hAnsi="Cambria Math" w:cs="Cambria Math"/>
                <w:color w:val="000000"/>
                <w:sz w:val="28"/>
                <w:szCs w:val="24"/>
              </w:rPr>
              <m:t xml:space="preserve">                </m:t>
            </m:r>
            <m:r>
              <w:rPr>
                <w:rFonts w:ascii="Cambria Math" w:eastAsia="Cambria Math" w:hAnsi="Cambria Math" w:cs="Cambria Math"/>
                <w:color w:val="000000"/>
                <w:sz w:val="28"/>
                <w:szCs w:val="24"/>
                <w:lang w:val="en-US"/>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РД(нас)</m:t>
            </m:r>
          </m:sub>
          <m:sup>
            <m:r>
              <w:rPr>
                <w:rFonts w:ascii="Cambria Math" w:eastAsia="Cambria Math" w:hAnsi="Cambria Math" w:cs="Cambria Math"/>
                <w:color w:val="000000"/>
                <w:sz w:val="28"/>
                <w:szCs w:val="24"/>
                <w:lang w:val="en-US"/>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Числ</m:t>
            </m:r>
          </m:e>
          <m:sub>
            <m:r>
              <w:rPr>
                <w:rFonts w:ascii="Cambria Math" w:eastAsia="Cambria Math" w:hAnsi="Cambria Math" w:cs="Cambria Math"/>
                <w:color w:val="000000"/>
                <w:sz w:val="28"/>
                <w:szCs w:val="24"/>
              </w:rPr>
              <m:t>i</m:t>
            </m:r>
          </m:sub>
          <m:sup>
            <m:r>
              <w:rPr>
                <w:rFonts w:ascii="Cambria Math" w:eastAsia="Cambria Math" w:hAnsi="Cambria Math" w:cs="Cambria Math"/>
                <w:color w:val="000000"/>
                <w:sz w:val="28"/>
                <w:szCs w:val="24"/>
                <w:lang w:val="en-US"/>
              </w:rPr>
              <m:t>j</m:t>
            </m:r>
          </m:sup>
        </m:sSubSup>
      </m:oMath>
      <w:r w:rsidR="001A5B03" w:rsidRPr="008F24D9">
        <w:rPr>
          <w:color w:val="000000"/>
          <w:sz w:val="24"/>
          <w:szCs w:val="24"/>
        </w:rPr>
        <w:t>, где:</w:t>
      </w:r>
    </w:p>
    <w:p w14:paraId="73F954C9" w14:textId="77777777" w:rsidR="001A5B03" w:rsidRPr="008F24D9" w:rsidRDefault="001A5B03" w:rsidP="001A5B03">
      <w:pPr>
        <w:ind w:firstLine="539"/>
        <w:jc w:val="both"/>
        <w:rPr>
          <w:color w:val="000000"/>
          <w:sz w:val="24"/>
          <w:szCs w:val="24"/>
        </w:rPr>
      </w:pPr>
    </w:p>
    <w:tbl>
      <w:tblPr>
        <w:tblW w:w="10206" w:type="dxa"/>
        <w:tblCellMar>
          <w:left w:w="0" w:type="dxa"/>
          <w:right w:w="0" w:type="dxa"/>
        </w:tblCellMar>
        <w:tblLook w:val="04A0" w:firstRow="1" w:lastRow="0" w:firstColumn="1" w:lastColumn="0" w:noHBand="0" w:noVBand="1"/>
      </w:tblPr>
      <w:tblGrid>
        <w:gridCol w:w="1031"/>
        <w:gridCol w:w="9175"/>
      </w:tblGrid>
      <w:tr w:rsidR="001A5B03" w:rsidRPr="008F24D9" w14:paraId="11F40FFD" w14:textId="77777777" w:rsidTr="001A5B03">
        <w:tc>
          <w:tcPr>
            <w:tcW w:w="1031" w:type="dxa"/>
            <w:hideMark/>
          </w:tcPr>
          <w:p w14:paraId="3F3688D9" w14:textId="77777777" w:rsidR="001A5B03" w:rsidRPr="008F24D9" w:rsidRDefault="001A5B03" w:rsidP="001A5B03">
            <w:pPr>
              <w:spacing w:before="100" w:after="100"/>
              <w:ind w:left="60" w:right="60"/>
              <w:rPr>
                <w:rFonts w:ascii="Verdana" w:hAnsi="Verdana"/>
                <w:color w:val="000000"/>
                <w:sz w:val="24"/>
                <w:szCs w:val="24"/>
                <w:vertAlign w:val="subscript"/>
                <w:lang w:val="en-US"/>
              </w:rPr>
            </w:pPr>
            <w:r w:rsidRPr="008F24D9">
              <w:rPr>
                <w:color w:val="000000"/>
                <w:sz w:val="24"/>
                <w:szCs w:val="24"/>
              </w:rPr>
              <w:t>Числ</w:t>
            </w:r>
            <w:r w:rsidRPr="008F24D9">
              <w:rPr>
                <w:color w:val="000000"/>
                <w:sz w:val="24"/>
                <w:szCs w:val="24"/>
                <w:vertAlign w:val="superscript"/>
                <w:lang w:val="en-US"/>
              </w:rPr>
              <w:t>j</w:t>
            </w:r>
            <w:r w:rsidRPr="008F24D9">
              <w:rPr>
                <w:color w:val="000000"/>
                <w:sz w:val="24"/>
                <w:szCs w:val="24"/>
                <w:vertAlign w:val="subscript"/>
                <w:lang w:val="en-US"/>
              </w:rPr>
              <w:t>i</w:t>
            </w:r>
          </w:p>
        </w:tc>
        <w:tc>
          <w:tcPr>
            <w:tcW w:w="9175" w:type="dxa"/>
            <w:hideMark/>
          </w:tcPr>
          <w:p w14:paraId="2A2CC0FA" w14:textId="77777777" w:rsidR="001A5B03" w:rsidRPr="008F24D9" w:rsidRDefault="001A5B03" w:rsidP="001A5B03">
            <w:pPr>
              <w:spacing w:before="100" w:after="100"/>
              <w:ind w:left="60" w:right="60" w:firstLine="539"/>
              <w:jc w:val="both"/>
              <w:rPr>
                <w:rFonts w:ascii="Verdana" w:hAnsi="Verdana"/>
                <w:color w:val="000000"/>
                <w:sz w:val="24"/>
                <w:szCs w:val="24"/>
              </w:rPr>
            </w:pPr>
            <w:r w:rsidRPr="008F24D9">
              <w:rPr>
                <w:color w:val="000000"/>
                <w:sz w:val="24"/>
                <w:szCs w:val="24"/>
              </w:rPr>
              <w:t>численность прикрепленного населения в j-м периоде к i-той медицинской организации II и III групп.</w:t>
            </w:r>
          </w:p>
        </w:tc>
      </w:tr>
    </w:tbl>
    <w:p w14:paraId="5B16163B" w14:textId="77777777" w:rsidR="001A5B03" w:rsidRPr="008F24D9" w:rsidRDefault="001A5B03" w:rsidP="001A5B03">
      <w:pPr>
        <w:ind w:firstLine="709"/>
        <w:jc w:val="both"/>
        <w:rPr>
          <w:color w:val="000000"/>
          <w:sz w:val="24"/>
          <w:szCs w:val="24"/>
        </w:rPr>
      </w:pPr>
    </w:p>
    <w:p w14:paraId="795FAD8C" w14:textId="77777777" w:rsidR="001A5B03" w:rsidRPr="008F24D9" w:rsidRDefault="001A5B03" w:rsidP="001A5B03">
      <w:pPr>
        <w:widowControl w:val="0"/>
        <w:tabs>
          <w:tab w:val="left" w:pos="0"/>
        </w:tabs>
        <w:autoSpaceDE w:val="0"/>
        <w:ind w:firstLine="709"/>
        <w:jc w:val="both"/>
        <w:rPr>
          <w:color w:val="000000"/>
          <w:sz w:val="24"/>
          <w:szCs w:val="24"/>
        </w:rPr>
      </w:pPr>
      <w:r w:rsidRPr="008F24D9">
        <w:rPr>
          <w:color w:val="000000"/>
          <w:sz w:val="24"/>
          <w:szCs w:val="24"/>
        </w:rPr>
        <w:t>2 часть – распределение 30 процентов от объема средств с учетом показателей результативности за соответствующий период.</w:t>
      </w:r>
    </w:p>
    <w:p w14:paraId="6691C513" w14:textId="77777777" w:rsidR="001A5B03" w:rsidRDefault="001A5B03" w:rsidP="001A5B03">
      <w:pPr>
        <w:ind w:firstLine="709"/>
        <w:jc w:val="both"/>
        <w:rPr>
          <w:color w:val="000000"/>
          <w:sz w:val="24"/>
          <w:szCs w:val="24"/>
        </w:rPr>
      </w:pPr>
      <w:r w:rsidRPr="008F24D9">
        <w:rPr>
          <w:color w:val="000000"/>
          <w:sz w:val="24"/>
          <w:szCs w:val="24"/>
        </w:rPr>
        <w:t>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w:t>
      </w:r>
    </w:p>
    <w:p w14:paraId="22FBD98F" w14:textId="77777777" w:rsidR="00571F40" w:rsidRPr="008F24D9" w:rsidRDefault="00571F40" w:rsidP="001A5B03">
      <w:pPr>
        <w:ind w:firstLine="709"/>
        <w:jc w:val="both"/>
        <w:rPr>
          <w:color w:val="000000"/>
          <w:sz w:val="24"/>
          <w:szCs w:val="24"/>
        </w:rPr>
      </w:pPr>
    </w:p>
    <w:p w14:paraId="0142556E" w14:textId="77777777" w:rsidR="001A5B03" w:rsidRPr="008F24D9" w:rsidRDefault="009C3BDF" w:rsidP="00571F40">
      <w:pPr>
        <w:jc w:val="center"/>
        <w:rPr>
          <w:rFonts w:ascii="Verdana" w:hAnsi="Verdana"/>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РД(балл)</m:t>
            </m:r>
          </m:sub>
          <m:sup>
            <m:r>
              <w:rPr>
                <w:rFonts w:ascii="Cambria Math" w:eastAsia="Cambria Math" w:hAnsi="Cambria Math" w:cs="Cambria Math"/>
                <w:color w:val="000000"/>
                <w:sz w:val="28"/>
                <w:szCs w:val="24"/>
                <w:lang w:val="en-US"/>
              </w:rPr>
              <m:t>j</m:t>
            </m:r>
          </m:sup>
        </m:sSubSup>
        <m:r>
          <w:rPr>
            <w:rFonts w:ascii="Cambria Math" w:eastAsia="Cambria Math" w:hAnsi="Cambria Math" w:cs="Cambria Math"/>
            <w:color w:val="000000"/>
            <w:sz w:val="28"/>
            <w:szCs w:val="24"/>
          </w:rPr>
          <m:t>=</m:t>
        </m:r>
        <m:f>
          <m:fPr>
            <m:ctrlPr>
              <w:rPr>
                <w:rFonts w:ascii="Cambria Math" w:eastAsia="Cambria Math" w:hAnsi="Cambria Math" w:cs="Cambria Math"/>
                <w:color w:val="000000"/>
                <w:sz w:val="28"/>
                <w:szCs w:val="24"/>
              </w:rPr>
            </m:ctrlPr>
          </m:fPr>
          <m:num>
            <m:r>
              <w:rPr>
                <w:rFonts w:ascii="Cambria Math" w:eastAsia="Cambria Math" w:hAnsi="Cambria Math" w:cs="Cambria Math"/>
                <w:color w:val="000000"/>
                <w:sz w:val="28"/>
                <w:szCs w:val="24"/>
              </w:rPr>
              <m:t>0,3×</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m:t>
                </m:r>
              </m:sub>
              <m:sup>
                <m:r>
                  <w:rPr>
                    <w:rFonts w:ascii="Cambria Math" w:eastAsia="Cambria Math" w:hAnsi="Cambria Math" w:cs="Cambria Math"/>
                    <w:color w:val="000000"/>
                    <w:sz w:val="28"/>
                    <w:szCs w:val="24"/>
                    <w:lang w:val="en-US"/>
                  </w:rPr>
                  <m:t>j</m:t>
                </m:r>
              </m:sup>
            </m:sSubSup>
          </m:num>
          <m:den>
            <m:nary>
              <m:naryPr>
                <m:chr m:val="∑"/>
                <m:limLoc m:val="undOvr"/>
                <m:subHide m:val="1"/>
                <m:supHide m:val="1"/>
                <m:ctrlPr>
                  <w:rPr>
                    <w:rFonts w:ascii="Cambria Math" w:eastAsia="Cambria Math" w:hAnsi="Cambria Math" w:cs="Cambria Math"/>
                    <w:i/>
                    <w:color w:val="000000"/>
                    <w:sz w:val="28"/>
                    <w:szCs w:val="24"/>
                  </w:rPr>
                </m:ctrlPr>
              </m:naryPr>
              <m:sub/>
              <m:sup/>
              <m:e>
                <m:r>
                  <w:rPr>
                    <w:rFonts w:ascii="Cambria Math" w:eastAsia="Cambria Math" w:hAnsi="Cambria Math" w:cs="Cambria Math"/>
                    <w:color w:val="000000"/>
                    <w:sz w:val="28"/>
                    <w:szCs w:val="24"/>
                  </w:rPr>
                  <m:t>Балл</m:t>
                </m:r>
              </m:e>
            </m:nary>
          </m:den>
        </m:f>
      </m:oMath>
      <w:r w:rsidR="001A5B03" w:rsidRPr="008F24D9">
        <w:rPr>
          <w:color w:val="000000"/>
          <w:sz w:val="24"/>
          <w:szCs w:val="24"/>
        </w:rPr>
        <w:t>, где:</w:t>
      </w:r>
    </w:p>
    <w:p w14:paraId="68D4032C" w14:textId="77777777" w:rsidR="001A5B03" w:rsidRPr="008F24D9" w:rsidRDefault="001A5B03" w:rsidP="001A5B03">
      <w:pPr>
        <w:ind w:firstLine="539"/>
        <w:jc w:val="both"/>
        <w:rPr>
          <w:rFonts w:ascii="Verdana" w:hAnsi="Verdana"/>
          <w:color w:val="000000"/>
          <w:sz w:val="24"/>
          <w:szCs w:val="24"/>
        </w:rPr>
      </w:pPr>
      <w:r w:rsidRPr="008F24D9">
        <w:rPr>
          <w:color w:val="000000"/>
          <w:sz w:val="24"/>
          <w:szCs w:val="24"/>
        </w:rPr>
        <w:t> </w:t>
      </w:r>
    </w:p>
    <w:tbl>
      <w:tblPr>
        <w:tblW w:w="10206" w:type="dxa"/>
        <w:tblCellMar>
          <w:left w:w="0" w:type="dxa"/>
          <w:right w:w="0" w:type="dxa"/>
        </w:tblCellMar>
        <w:tblLook w:val="04A0" w:firstRow="1" w:lastRow="0" w:firstColumn="1" w:lastColumn="0" w:noHBand="0" w:noVBand="1"/>
      </w:tblPr>
      <w:tblGrid>
        <w:gridCol w:w="1115"/>
        <w:gridCol w:w="9091"/>
      </w:tblGrid>
      <w:tr w:rsidR="001A5B03" w:rsidRPr="008F24D9" w14:paraId="156D661D" w14:textId="77777777" w:rsidTr="001A5B03">
        <w:tc>
          <w:tcPr>
            <w:tcW w:w="1115" w:type="dxa"/>
            <w:hideMark/>
          </w:tcPr>
          <w:p w14:paraId="288AA141" w14:textId="77777777" w:rsidR="001A5B03" w:rsidRPr="008F24D9" w:rsidRDefault="001A5B03" w:rsidP="001A5B03">
            <w:pPr>
              <w:spacing w:before="100" w:after="100"/>
              <w:ind w:left="60" w:right="60"/>
              <w:rPr>
                <w:rFonts w:ascii="Verdana" w:hAnsi="Verdana"/>
                <w:color w:val="000000"/>
                <w:sz w:val="24"/>
                <w:szCs w:val="24"/>
              </w:rPr>
            </w:pPr>
            <w:r w:rsidRPr="008F24D9">
              <w:rPr>
                <w:color w:val="000000"/>
                <w:sz w:val="24"/>
                <w:szCs w:val="24"/>
              </w:rPr>
              <w:t>ОС</w:t>
            </w:r>
            <w:r w:rsidRPr="008F24D9">
              <w:rPr>
                <w:color w:val="000000"/>
                <w:sz w:val="24"/>
                <w:szCs w:val="24"/>
                <w:vertAlign w:val="superscript"/>
                <w:lang w:val="en-US"/>
              </w:rPr>
              <w:t>j</w:t>
            </w:r>
            <w:r w:rsidRPr="008F24D9">
              <w:rPr>
                <w:color w:val="000000"/>
                <w:sz w:val="24"/>
                <w:szCs w:val="24"/>
                <w:vertAlign w:val="subscript"/>
              </w:rPr>
              <w:t>РД(балл)</w:t>
            </w:r>
          </w:p>
        </w:tc>
        <w:tc>
          <w:tcPr>
            <w:tcW w:w="9091" w:type="dxa"/>
            <w:hideMark/>
          </w:tcPr>
          <w:p w14:paraId="6958F9A0" w14:textId="77777777" w:rsidR="001A5B03" w:rsidRPr="008F24D9" w:rsidRDefault="001A5B03" w:rsidP="001A5B03">
            <w:pPr>
              <w:spacing w:before="100" w:after="100"/>
              <w:ind w:left="60" w:right="60" w:firstLine="539"/>
              <w:jc w:val="both"/>
              <w:rPr>
                <w:rFonts w:ascii="Verdana" w:hAnsi="Verdana"/>
                <w:color w:val="000000"/>
                <w:sz w:val="24"/>
                <w:szCs w:val="24"/>
              </w:rPr>
            </w:pPr>
            <w:r w:rsidRPr="008F24D9">
              <w:rPr>
                <w:color w:val="000000"/>
                <w:sz w:val="24"/>
                <w:szCs w:val="24"/>
              </w:rPr>
              <w:t>объем средств, используемый при распределении 30 процентов от объема средств на стимулирование медицинских организаций за j-ый период, в расчете на 1 балл, рублей;</w:t>
            </w:r>
          </w:p>
        </w:tc>
      </w:tr>
      <w:tr w:rsidR="001A5B03" w:rsidRPr="008F24D9" w14:paraId="5CDB7F4D" w14:textId="77777777" w:rsidTr="001A5B03">
        <w:tc>
          <w:tcPr>
            <w:tcW w:w="1115" w:type="dxa"/>
          </w:tcPr>
          <w:p w14:paraId="20F32B19" w14:textId="77777777" w:rsidR="001A5B03" w:rsidRPr="008F24D9" w:rsidRDefault="001A5B03" w:rsidP="001A5B03">
            <w:pPr>
              <w:spacing w:before="100" w:after="100"/>
              <w:ind w:left="60" w:right="60"/>
              <w:rPr>
                <w:color w:val="000000"/>
                <w:sz w:val="24"/>
                <w:szCs w:val="24"/>
                <w:vertAlign w:val="subscript"/>
              </w:rPr>
            </w:pPr>
            <w:r w:rsidRPr="008F24D9">
              <w:rPr>
                <w:color w:val="000000"/>
                <w:sz w:val="24"/>
                <w:szCs w:val="24"/>
              </w:rPr>
              <w:t>ОС</w:t>
            </w:r>
            <w:r w:rsidRPr="008F24D9">
              <w:rPr>
                <w:color w:val="000000"/>
                <w:sz w:val="24"/>
                <w:szCs w:val="24"/>
                <w:vertAlign w:val="superscript"/>
                <w:lang w:val="en-US"/>
              </w:rPr>
              <w:t>j</w:t>
            </w:r>
            <w:r w:rsidRPr="008F24D9">
              <w:rPr>
                <w:color w:val="000000"/>
                <w:sz w:val="24"/>
                <w:szCs w:val="24"/>
                <w:vertAlign w:val="subscript"/>
              </w:rPr>
              <w:t>РД</w:t>
            </w:r>
          </w:p>
        </w:tc>
        <w:tc>
          <w:tcPr>
            <w:tcW w:w="9091" w:type="dxa"/>
          </w:tcPr>
          <w:p w14:paraId="2BC91947" w14:textId="77777777" w:rsidR="001A5B03" w:rsidRPr="008F24D9" w:rsidRDefault="001A5B03" w:rsidP="001A5B03">
            <w:pPr>
              <w:spacing w:before="100" w:after="100"/>
              <w:ind w:left="60" w:right="60" w:firstLine="539"/>
              <w:jc w:val="both"/>
              <w:rPr>
                <w:color w:val="000000"/>
                <w:sz w:val="24"/>
                <w:szCs w:val="24"/>
              </w:rPr>
            </w:pPr>
            <w:r w:rsidRPr="008F24D9">
              <w:rPr>
                <w:color w:val="000000"/>
                <w:sz w:val="24"/>
                <w:szCs w:val="24"/>
              </w:rPr>
              <w:t>совокупный объем средств на стимулирование медицинских организаций за j-ый период, рублей;</w:t>
            </w:r>
          </w:p>
        </w:tc>
      </w:tr>
      <w:tr w:rsidR="001A5B03" w:rsidRPr="008F24D9" w14:paraId="51A2D486" w14:textId="77777777" w:rsidTr="001A5B03">
        <w:tc>
          <w:tcPr>
            <w:tcW w:w="1115" w:type="dxa"/>
            <w:hideMark/>
          </w:tcPr>
          <w:p w14:paraId="6BAF83E3" w14:textId="77777777" w:rsidR="001A5B03" w:rsidRPr="008F24D9" w:rsidRDefault="001A5B03" w:rsidP="001A5B03">
            <w:pPr>
              <w:spacing w:before="100" w:after="100"/>
              <w:ind w:left="60" w:right="60"/>
              <w:rPr>
                <w:rFonts w:ascii="Verdana" w:hAnsi="Verdana"/>
                <w:color w:val="000000"/>
                <w:sz w:val="24"/>
                <w:szCs w:val="24"/>
              </w:rPr>
            </w:pPr>
            <w:r w:rsidRPr="008F24D9">
              <w:rPr>
                <w:color w:val="000000"/>
                <w:sz w:val="24"/>
                <w:szCs w:val="24"/>
              </w:rPr>
              <w:t>∑Балл</w:t>
            </w:r>
          </w:p>
        </w:tc>
        <w:tc>
          <w:tcPr>
            <w:tcW w:w="9091" w:type="dxa"/>
            <w:hideMark/>
          </w:tcPr>
          <w:p w14:paraId="47639047" w14:textId="77777777" w:rsidR="001A5B03" w:rsidRPr="008F24D9" w:rsidRDefault="001A5B03" w:rsidP="001A5B03">
            <w:pPr>
              <w:spacing w:before="100" w:after="100"/>
              <w:ind w:left="60" w:right="60" w:firstLine="539"/>
              <w:jc w:val="both"/>
              <w:rPr>
                <w:rFonts w:ascii="Verdana" w:hAnsi="Verdana"/>
                <w:color w:val="000000"/>
                <w:sz w:val="24"/>
                <w:szCs w:val="24"/>
              </w:rPr>
            </w:pPr>
            <w:r w:rsidRPr="008F24D9">
              <w:rPr>
                <w:color w:val="000000"/>
                <w:sz w:val="24"/>
                <w:szCs w:val="24"/>
              </w:rPr>
              <w:t>количество баллов, набранных в j-м периоде всеми медицинскими организациями III группы.</w:t>
            </w:r>
          </w:p>
        </w:tc>
      </w:tr>
    </w:tbl>
    <w:p w14:paraId="6EC0059F" w14:textId="77777777" w:rsidR="001A5B03" w:rsidRPr="008F24D9" w:rsidRDefault="001A5B03" w:rsidP="001A5B03">
      <w:pPr>
        <w:ind w:firstLine="709"/>
        <w:jc w:val="both"/>
        <w:rPr>
          <w:color w:val="000000"/>
          <w:sz w:val="24"/>
          <w:szCs w:val="24"/>
        </w:rPr>
      </w:pPr>
    </w:p>
    <w:p w14:paraId="57A4A902" w14:textId="5A3B7309" w:rsidR="001A5B03" w:rsidRPr="008F24D9" w:rsidRDefault="00AC3C7E" w:rsidP="001A5B03">
      <w:pPr>
        <w:widowControl w:val="0"/>
        <w:tabs>
          <w:tab w:val="left" w:pos="0"/>
        </w:tabs>
        <w:autoSpaceDE w:val="0"/>
        <w:ind w:firstLine="709"/>
        <w:jc w:val="both"/>
        <w:rPr>
          <w:color w:val="000000"/>
          <w:sz w:val="24"/>
          <w:szCs w:val="24"/>
        </w:rPr>
      </w:pPr>
      <w:r w:rsidRPr="00213194">
        <w:rPr>
          <w:color w:val="000000"/>
          <w:sz w:val="24"/>
          <w:szCs w:val="24"/>
        </w:rPr>
        <w:t>7</w:t>
      </w:r>
      <w:r w:rsidR="00BB254C" w:rsidRPr="008F24D9">
        <w:rPr>
          <w:color w:val="000000"/>
          <w:sz w:val="24"/>
          <w:szCs w:val="24"/>
        </w:rPr>
        <w:t xml:space="preserve">.13. </w:t>
      </w:r>
      <w:r w:rsidR="001A5B03" w:rsidRPr="008F24D9">
        <w:rPr>
          <w:color w:val="000000"/>
          <w:sz w:val="24"/>
          <w:szCs w:val="24"/>
        </w:rPr>
        <w:t xml:space="preserve">Объем средств, направляемый в i-ю медицинскую организацию III группы за j-тый период, при распределении 30 процентов от объема средств на стимулирование медицинских организаций </w:t>
      </w:r>
      <w:r w:rsidR="001A5B03" w:rsidRPr="008F24D9">
        <w:rPr>
          <w:noProof/>
          <w:color w:val="000000"/>
          <w:sz w:val="24"/>
          <w:szCs w:val="24"/>
        </w:rPr>
        <w:drawing>
          <wp:inline distT="0" distB="0" distL="0" distR="0" wp14:anchorId="76759110" wp14:editId="174AFA37">
            <wp:extent cx="952500" cy="33337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0" cy="333375"/>
                    </a:xfrm>
                    <a:prstGeom prst="rect">
                      <a:avLst/>
                    </a:prstGeom>
                    <a:noFill/>
                    <a:ln>
                      <a:noFill/>
                    </a:ln>
                  </pic:spPr>
                </pic:pic>
              </a:graphicData>
            </a:graphic>
          </wp:inline>
        </w:drawing>
      </w:r>
      <w:r w:rsidR="001A5B03" w:rsidRPr="008F24D9">
        <w:rPr>
          <w:color w:val="000000"/>
          <w:sz w:val="24"/>
          <w:szCs w:val="24"/>
        </w:rPr>
        <w:t>, рассчитывается следующим образом:</w:t>
      </w:r>
    </w:p>
    <w:p w14:paraId="62F4A27E" w14:textId="77777777" w:rsidR="001A5B03" w:rsidRPr="008F24D9" w:rsidRDefault="001A5B03" w:rsidP="001A5B03">
      <w:pPr>
        <w:widowControl w:val="0"/>
        <w:tabs>
          <w:tab w:val="left" w:pos="0"/>
        </w:tabs>
        <w:autoSpaceDE w:val="0"/>
        <w:ind w:firstLine="540"/>
        <w:jc w:val="both"/>
        <w:rPr>
          <w:color w:val="000000"/>
          <w:sz w:val="24"/>
          <w:szCs w:val="24"/>
        </w:rPr>
      </w:pPr>
    </w:p>
    <w:p w14:paraId="5E0AA3C6" w14:textId="77777777" w:rsidR="001A5B03" w:rsidRPr="008F24D9" w:rsidRDefault="009C3BDF" w:rsidP="00571F40">
      <w:pP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РД(балл)</m:t>
            </m:r>
            <m:r>
              <w:rPr>
                <w:rFonts w:ascii="Cambria Math" w:eastAsia="Cambria Math" w:hAnsi="Cambria Math" w:cs="Cambria Math"/>
                <w:color w:val="000000"/>
                <w:sz w:val="28"/>
                <w:szCs w:val="24"/>
                <w:lang w:val="en-US"/>
              </w:rPr>
              <m:t>i</m:t>
            </m:r>
          </m:sub>
          <m:sup>
            <m:r>
              <w:rPr>
                <w:rFonts w:ascii="Cambria Math" w:eastAsia="Cambria Math" w:hAnsi="Cambria Math" w:cs="Cambria Math"/>
                <w:color w:val="000000"/>
                <w:sz w:val="28"/>
                <w:szCs w:val="24"/>
              </w:rPr>
              <m:t xml:space="preserve">                   </m:t>
            </m:r>
            <m:r>
              <w:rPr>
                <w:rFonts w:ascii="Cambria Math" w:eastAsia="Cambria Math" w:hAnsi="Cambria Math" w:cs="Cambria Math"/>
                <w:color w:val="000000"/>
                <w:sz w:val="28"/>
                <w:szCs w:val="24"/>
                <w:lang w:val="en-US"/>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РД(балл)</m:t>
            </m:r>
          </m:sub>
          <m:sup>
            <m:r>
              <w:rPr>
                <w:rFonts w:ascii="Cambria Math" w:eastAsia="Cambria Math" w:hAnsi="Cambria Math" w:cs="Cambria Math"/>
                <w:color w:val="000000"/>
                <w:sz w:val="28"/>
                <w:szCs w:val="24"/>
                <w:lang w:val="en-US"/>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Балл</m:t>
            </m:r>
          </m:e>
          <m:sub>
            <m:r>
              <w:rPr>
                <w:rFonts w:ascii="Cambria Math" w:eastAsia="Cambria Math" w:hAnsi="Cambria Math" w:cs="Cambria Math"/>
                <w:color w:val="000000"/>
                <w:sz w:val="28"/>
                <w:szCs w:val="24"/>
              </w:rPr>
              <m:t>i</m:t>
            </m:r>
          </m:sub>
          <m:sup>
            <m:r>
              <w:rPr>
                <w:rFonts w:ascii="Cambria Math" w:eastAsia="Cambria Math" w:hAnsi="Cambria Math" w:cs="Cambria Math"/>
                <w:color w:val="000000"/>
                <w:sz w:val="28"/>
                <w:szCs w:val="24"/>
                <w:lang w:val="en-US"/>
              </w:rPr>
              <m:t>j</m:t>
            </m:r>
          </m:sup>
        </m:sSubSup>
      </m:oMath>
      <w:r w:rsidR="001A5B03" w:rsidRPr="008F24D9">
        <w:rPr>
          <w:color w:val="000000"/>
          <w:sz w:val="24"/>
          <w:szCs w:val="24"/>
        </w:rPr>
        <w:t>, где:</w:t>
      </w:r>
    </w:p>
    <w:p w14:paraId="5939C143" w14:textId="77777777" w:rsidR="001A5B03" w:rsidRPr="008F24D9" w:rsidRDefault="001A5B03" w:rsidP="001A5B03">
      <w:pPr>
        <w:ind w:firstLine="539"/>
        <w:jc w:val="both"/>
        <w:rPr>
          <w:color w:val="000000"/>
          <w:sz w:val="24"/>
          <w:szCs w:val="24"/>
        </w:rPr>
      </w:pPr>
    </w:p>
    <w:tbl>
      <w:tblPr>
        <w:tblW w:w="10206" w:type="dxa"/>
        <w:tblCellMar>
          <w:left w:w="0" w:type="dxa"/>
          <w:right w:w="0" w:type="dxa"/>
        </w:tblCellMar>
        <w:tblLook w:val="04A0" w:firstRow="1" w:lastRow="0" w:firstColumn="1" w:lastColumn="0" w:noHBand="0" w:noVBand="1"/>
      </w:tblPr>
      <w:tblGrid>
        <w:gridCol w:w="1031"/>
        <w:gridCol w:w="9175"/>
      </w:tblGrid>
      <w:tr w:rsidR="001A5B03" w:rsidRPr="008F24D9" w14:paraId="343D28AC" w14:textId="77777777" w:rsidTr="001A5B03">
        <w:tc>
          <w:tcPr>
            <w:tcW w:w="1031" w:type="dxa"/>
            <w:hideMark/>
          </w:tcPr>
          <w:p w14:paraId="17B81B7B" w14:textId="77777777" w:rsidR="001A5B03" w:rsidRPr="008F24D9" w:rsidRDefault="001A5B03" w:rsidP="001A5B03">
            <w:pPr>
              <w:spacing w:before="100" w:after="100"/>
              <w:ind w:left="60" w:right="60"/>
              <w:rPr>
                <w:rFonts w:ascii="Verdana" w:hAnsi="Verdana"/>
                <w:color w:val="000000"/>
                <w:sz w:val="24"/>
                <w:szCs w:val="24"/>
                <w:vertAlign w:val="subscript"/>
                <w:lang w:val="en-US"/>
              </w:rPr>
            </w:pPr>
            <w:r w:rsidRPr="008F24D9">
              <w:rPr>
                <w:color w:val="000000"/>
                <w:sz w:val="24"/>
                <w:szCs w:val="24"/>
              </w:rPr>
              <w:t>Балл</w:t>
            </w:r>
            <w:r w:rsidRPr="008F24D9">
              <w:rPr>
                <w:color w:val="000000"/>
                <w:sz w:val="24"/>
                <w:szCs w:val="24"/>
                <w:vertAlign w:val="superscript"/>
                <w:lang w:val="en-US"/>
              </w:rPr>
              <w:t>j</w:t>
            </w:r>
            <w:r w:rsidRPr="008F24D9">
              <w:rPr>
                <w:color w:val="000000"/>
                <w:sz w:val="24"/>
                <w:szCs w:val="24"/>
                <w:vertAlign w:val="subscript"/>
                <w:lang w:val="en-US"/>
              </w:rPr>
              <w:t>i</w:t>
            </w:r>
          </w:p>
        </w:tc>
        <w:tc>
          <w:tcPr>
            <w:tcW w:w="9175" w:type="dxa"/>
            <w:hideMark/>
          </w:tcPr>
          <w:p w14:paraId="48099F9D" w14:textId="669B6A71" w:rsidR="001A5B03" w:rsidRPr="008F24D9" w:rsidRDefault="00BB254C" w:rsidP="00571F40">
            <w:pPr>
              <w:spacing w:before="100" w:after="100"/>
              <w:ind w:right="60"/>
              <w:jc w:val="both"/>
              <w:rPr>
                <w:rFonts w:ascii="Verdana" w:hAnsi="Verdana"/>
                <w:color w:val="000000"/>
                <w:sz w:val="24"/>
                <w:szCs w:val="24"/>
              </w:rPr>
            </w:pPr>
            <w:r w:rsidRPr="008F24D9">
              <w:rPr>
                <w:color w:val="000000"/>
                <w:sz w:val="24"/>
                <w:szCs w:val="24"/>
              </w:rPr>
              <w:t>количество</w:t>
            </w:r>
            <w:r w:rsidR="001A5B03" w:rsidRPr="008F24D9">
              <w:rPr>
                <w:color w:val="000000"/>
                <w:sz w:val="24"/>
                <w:szCs w:val="24"/>
              </w:rPr>
              <w:t xml:space="preserve"> баллов, набранных в j-м периоде i-той медицинской организацией III группы.</w:t>
            </w:r>
          </w:p>
        </w:tc>
      </w:tr>
    </w:tbl>
    <w:p w14:paraId="294E11C6" w14:textId="1611E252" w:rsidR="001A5B03" w:rsidRPr="008F24D9" w:rsidRDefault="00AC3C7E" w:rsidP="001A5B03">
      <w:pPr>
        <w:widowControl w:val="0"/>
        <w:tabs>
          <w:tab w:val="left" w:pos="0"/>
        </w:tabs>
        <w:autoSpaceDE w:val="0"/>
        <w:ind w:firstLine="709"/>
        <w:jc w:val="both"/>
        <w:rPr>
          <w:color w:val="000000"/>
          <w:sz w:val="24"/>
          <w:szCs w:val="24"/>
        </w:rPr>
      </w:pPr>
      <w:r w:rsidRPr="00213194">
        <w:rPr>
          <w:color w:val="000000"/>
          <w:sz w:val="24"/>
          <w:szCs w:val="24"/>
        </w:rPr>
        <w:t>7</w:t>
      </w:r>
      <w:r w:rsidR="00BB254C" w:rsidRPr="008F24D9">
        <w:rPr>
          <w:color w:val="000000"/>
          <w:sz w:val="24"/>
          <w:szCs w:val="24"/>
        </w:rPr>
        <w:t xml:space="preserve">.14. </w:t>
      </w:r>
      <w:r w:rsidR="001A5B03" w:rsidRPr="008F24D9">
        <w:rPr>
          <w:color w:val="000000"/>
          <w:sz w:val="24"/>
          <w:szCs w:val="24"/>
        </w:rPr>
        <w:t xml:space="preserve">Если по итогам года отсутствуют медицинские организации, включенные в </w:t>
      </w:r>
      <w:r w:rsidR="001A5B03" w:rsidRPr="008F24D9">
        <w:rPr>
          <w:color w:val="000000"/>
          <w:sz w:val="24"/>
          <w:szCs w:val="24"/>
          <w:lang w:val="en-US"/>
        </w:rPr>
        <w:t>III</w:t>
      </w:r>
      <w:r w:rsidR="001A5B03" w:rsidRPr="008F24D9">
        <w:rPr>
          <w:color w:val="000000"/>
          <w:sz w:val="24"/>
          <w:szCs w:val="24"/>
        </w:rPr>
        <w:t xml:space="preserve"> группу, средства, предназначенные для осуществления стимулирующих выплат медицинским организациям </w:t>
      </w:r>
      <w:r w:rsidR="001A5B03" w:rsidRPr="008F24D9">
        <w:rPr>
          <w:color w:val="000000"/>
          <w:sz w:val="24"/>
          <w:szCs w:val="24"/>
          <w:lang w:val="en-US"/>
        </w:rPr>
        <w:t>III</w:t>
      </w:r>
      <w:r w:rsidR="001A5B03" w:rsidRPr="008F24D9">
        <w:rPr>
          <w:color w:val="000000"/>
          <w:sz w:val="24"/>
          <w:szCs w:val="24"/>
        </w:rPr>
        <w:t xml:space="preserve"> группы, распределяются между медицинскими организациями </w:t>
      </w:r>
      <w:r w:rsidR="001A5B03" w:rsidRPr="008F24D9">
        <w:rPr>
          <w:color w:val="000000"/>
          <w:sz w:val="24"/>
          <w:szCs w:val="24"/>
          <w:lang w:val="en-US"/>
        </w:rPr>
        <w:t>II</w:t>
      </w:r>
      <w:r w:rsidR="001A5B03" w:rsidRPr="008F24D9">
        <w:rPr>
          <w:color w:val="000000"/>
          <w:sz w:val="24"/>
          <w:szCs w:val="24"/>
        </w:rPr>
        <w:t xml:space="preserve"> группы в соответствии с установленной методикой (с учетом численности прикрепленного населения).</w:t>
      </w:r>
    </w:p>
    <w:p w14:paraId="330C90C1" w14:textId="4D474CC4" w:rsidR="001A5B03" w:rsidRPr="008F24D9" w:rsidRDefault="00AC3C7E" w:rsidP="001A5B03">
      <w:pPr>
        <w:widowControl w:val="0"/>
        <w:tabs>
          <w:tab w:val="left" w:pos="0"/>
        </w:tabs>
        <w:autoSpaceDE w:val="0"/>
        <w:ind w:firstLine="709"/>
        <w:jc w:val="both"/>
        <w:rPr>
          <w:color w:val="000000"/>
          <w:sz w:val="24"/>
          <w:szCs w:val="24"/>
        </w:rPr>
      </w:pPr>
      <w:r w:rsidRPr="00213194">
        <w:rPr>
          <w:color w:val="000000"/>
          <w:sz w:val="24"/>
          <w:szCs w:val="24"/>
        </w:rPr>
        <w:t>7</w:t>
      </w:r>
      <w:r w:rsidR="00BB254C" w:rsidRPr="008F24D9">
        <w:rPr>
          <w:color w:val="000000"/>
          <w:sz w:val="24"/>
          <w:szCs w:val="24"/>
        </w:rPr>
        <w:t xml:space="preserve">.15. </w:t>
      </w:r>
      <w:r w:rsidR="001A5B03" w:rsidRPr="008F24D9">
        <w:rPr>
          <w:color w:val="000000"/>
          <w:sz w:val="24"/>
          <w:szCs w:val="24"/>
        </w:rPr>
        <w:t>Общий объем средств, направляемых на оплату медицинской помощи с учетом показателей результативности деятельности в медицинскую организацию III группы за j-тый период определяется путем суммирования 1 и 2 частей, а для медицинских организаций I группы за j-тый период – равняется нулю.</w:t>
      </w:r>
    </w:p>
    <w:p w14:paraId="0419FBF5" w14:textId="40A187CD" w:rsidR="001A5B03" w:rsidRPr="00CF5B56" w:rsidRDefault="00AC3C7E" w:rsidP="001A5B03">
      <w:pPr>
        <w:widowControl w:val="0"/>
        <w:tabs>
          <w:tab w:val="left" w:pos="0"/>
        </w:tabs>
        <w:autoSpaceDE w:val="0"/>
        <w:ind w:firstLine="709"/>
        <w:jc w:val="both"/>
        <w:rPr>
          <w:color w:val="000000"/>
          <w:sz w:val="24"/>
          <w:szCs w:val="24"/>
        </w:rPr>
      </w:pPr>
      <w:r w:rsidRPr="00213194">
        <w:rPr>
          <w:color w:val="000000"/>
          <w:sz w:val="24"/>
          <w:szCs w:val="24"/>
        </w:rPr>
        <w:t>7</w:t>
      </w:r>
      <w:r w:rsidR="00BB254C" w:rsidRPr="008F24D9">
        <w:rPr>
          <w:color w:val="000000"/>
          <w:sz w:val="24"/>
          <w:szCs w:val="24"/>
        </w:rPr>
        <w:t xml:space="preserve">.16. </w:t>
      </w:r>
      <w:r w:rsidR="001A5B03" w:rsidRPr="008F24D9">
        <w:rPr>
          <w:color w:val="000000"/>
          <w:sz w:val="24"/>
          <w:szCs w:val="24"/>
        </w:rPr>
        <w:t xml:space="preserve">Осуществление выплат стимулирующего характера в полном объеме медицинской организации, оказывающей медицинскую помощь по всем видам и условиям, по результатам оценки ее деятельности, производится при условии 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 – показатели смертности прикрепленного населения (взрослого и детского), а также фактического выполнения не менее 90 процентов, установленных решением Комиссии объемов предоставления медицинской помощи в амбулаторных условиях с </w:t>
      </w:r>
      <w:r w:rsidR="001A5B03" w:rsidRPr="008F24D9">
        <w:rPr>
          <w:color w:val="000000"/>
          <w:sz w:val="24"/>
          <w:szCs w:val="24"/>
        </w:rPr>
        <w:lastRenderedPageBreak/>
        <w:t>профилактической и иными целями, по поводу заболеваний</w:t>
      </w:r>
      <w:r w:rsidR="001A5B03" w:rsidRPr="00CF5B56">
        <w:rPr>
          <w:color w:val="000000"/>
          <w:sz w:val="24"/>
          <w:szCs w:val="24"/>
        </w:rPr>
        <w:t xml:space="preserve"> (посещений и обращений соответственно), а также в условиях круглосуточного и дневного стационаров.</w:t>
      </w:r>
    </w:p>
    <w:p w14:paraId="73E39030" w14:textId="278A5518" w:rsidR="001A5B03" w:rsidRPr="00CF5B56" w:rsidRDefault="00AC3C7E" w:rsidP="001A5B03">
      <w:pPr>
        <w:widowControl w:val="0"/>
        <w:tabs>
          <w:tab w:val="left" w:pos="0"/>
        </w:tabs>
        <w:autoSpaceDE w:val="0"/>
        <w:ind w:firstLine="709"/>
        <w:jc w:val="both"/>
        <w:rPr>
          <w:sz w:val="24"/>
          <w:szCs w:val="24"/>
        </w:rPr>
      </w:pPr>
      <w:r w:rsidRPr="00213194">
        <w:rPr>
          <w:sz w:val="24"/>
          <w:szCs w:val="24"/>
        </w:rPr>
        <w:t>7</w:t>
      </w:r>
      <w:r w:rsidR="00BB254C">
        <w:rPr>
          <w:sz w:val="24"/>
          <w:szCs w:val="24"/>
        </w:rPr>
        <w:t xml:space="preserve">.17. </w:t>
      </w:r>
      <w:r w:rsidR="001A5B03" w:rsidRPr="00CF5B56">
        <w:rPr>
          <w:sz w:val="24"/>
          <w:szCs w:val="24"/>
        </w:rPr>
        <w:t>В случае, если медицинской организацией не достигнуто снижение вышеуказанных показателей смертности прикрепленного населения (взрослого и детского) применяется понижающий коэффициент в размере 2% к размеру стимулирующих выплат, и (или) при выполнении медицинской организацией менее 90 процентов указанного объема медицинской помощи.</w:t>
      </w:r>
    </w:p>
    <w:p w14:paraId="7C1F6563" w14:textId="74CAB022" w:rsidR="001A5B03" w:rsidRPr="00BB254C" w:rsidRDefault="00AC3C7E" w:rsidP="001A5B03">
      <w:pPr>
        <w:widowControl w:val="0"/>
        <w:tabs>
          <w:tab w:val="left" w:pos="0"/>
        </w:tabs>
        <w:autoSpaceDE w:val="0"/>
        <w:ind w:firstLine="709"/>
        <w:jc w:val="both"/>
        <w:rPr>
          <w:color w:val="000000"/>
          <w:sz w:val="24"/>
          <w:szCs w:val="24"/>
        </w:rPr>
      </w:pPr>
      <w:r w:rsidRPr="00213194">
        <w:rPr>
          <w:color w:val="000000"/>
          <w:sz w:val="24"/>
          <w:szCs w:val="24"/>
        </w:rPr>
        <w:t>7</w:t>
      </w:r>
      <w:r w:rsidR="00BB254C" w:rsidRPr="00BB254C">
        <w:rPr>
          <w:color w:val="000000"/>
          <w:sz w:val="24"/>
          <w:szCs w:val="24"/>
        </w:rPr>
        <w:t xml:space="preserve">.18. </w:t>
      </w:r>
      <w:r w:rsidR="001A5B03" w:rsidRPr="00BB254C">
        <w:rPr>
          <w:color w:val="000000"/>
          <w:sz w:val="24"/>
          <w:szCs w:val="24"/>
        </w:rPr>
        <w:t>В амбулаторных условиях при условии выполнения медицинской организацией менее 90 процентов указанного объема медицинской помощи, применяются понижающие коэффициенты к размеру стимулирующих выплат в зависимости от процента выполнения объемов медицинской помощи. Понижающий коэффициент (</w:t>
      </w:r>
      <m:oMath>
        <m:sSub>
          <m:sSubPr>
            <m:ctrlPr>
              <w:rPr>
                <w:rFonts w:ascii="Cambria Math" w:eastAsia="Cambria Math" w:hAnsi="Cambria Math"/>
                <w:i/>
                <w:color w:val="000000"/>
                <w:sz w:val="24"/>
                <w:szCs w:val="24"/>
                <w:lang w:eastAsia="ar-SA"/>
              </w:rPr>
            </m:ctrlPr>
          </m:sSubPr>
          <m:e>
            <m:r>
              <w:rPr>
                <w:rFonts w:ascii="Cambria Math" w:eastAsia="Cambria Math" w:hAnsi="Cambria Math"/>
                <w:color w:val="000000"/>
                <w:sz w:val="24"/>
                <w:szCs w:val="24"/>
                <w:lang w:eastAsia="ar-SA"/>
              </w:rPr>
              <m:t>К</m:t>
            </m:r>
            <m:ctrlPr>
              <w:rPr>
                <w:rFonts w:ascii="Cambria Math" w:eastAsia="Cambria Math" w:hAnsi="Cambria Math"/>
                <w:color w:val="000000"/>
                <w:sz w:val="24"/>
                <w:szCs w:val="24"/>
                <w:lang w:eastAsia="ar-SA"/>
              </w:rPr>
            </m:ctrlPr>
          </m:e>
          <m:sub>
            <m:r>
              <w:rPr>
                <w:rFonts w:ascii="Cambria Math" w:eastAsia="Cambria Math" w:hAnsi="Cambria Math"/>
                <w:color w:val="000000"/>
                <w:sz w:val="24"/>
                <w:szCs w:val="24"/>
                <w:lang w:eastAsia="ar-SA"/>
              </w:rPr>
              <m:t>понап</m:t>
            </m:r>
            <m:ctrlPr>
              <w:rPr>
                <w:rFonts w:ascii="Cambria Math" w:eastAsia="Cambria Math" w:hAnsi="Cambria Math"/>
                <w:color w:val="000000"/>
                <w:sz w:val="24"/>
                <w:szCs w:val="24"/>
                <w:lang w:eastAsia="ar-SA"/>
              </w:rPr>
            </m:ctrlPr>
          </m:sub>
        </m:sSub>
        <m:r>
          <w:rPr>
            <w:rFonts w:ascii="Cambria Math" w:eastAsia="Cambria Math" w:hAnsi="Cambria Math"/>
            <w:color w:val="000000"/>
            <w:sz w:val="24"/>
            <w:szCs w:val="24"/>
            <w:lang w:eastAsia="ar-SA"/>
          </w:rPr>
          <m:t>)</m:t>
        </m:r>
      </m:oMath>
      <w:r w:rsidR="001A5B03" w:rsidRPr="00BB254C">
        <w:rPr>
          <w:color w:val="000000"/>
          <w:sz w:val="24"/>
          <w:szCs w:val="24"/>
        </w:rPr>
        <w:t xml:space="preserve"> рассчитывается следующим образом:</w:t>
      </w:r>
    </w:p>
    <w:p w14:paraId="5B819328" w14:textId="77777777" w:rsidR="001A5B03" w:rsidRPr="00BB254C" w:rsidRDefault="001A5B03" w:rsidP="001A5B03">
      <w:pPr>
        <w:widowControl w:val="0"/>
        <w:tabs>
          <w:tab w:val="left" w:pos="0"/>
        </w:tabs>
        <w:autoSpaceDE w:val="0"/>
        <w:ind w:firstLine="709"/>
        <w:jc w:val="both"/>
        <w:rPr>
          <w:color w:val="000000"/>
          <w:sz w:val="24"/>
          <w:szCs w:val="24"/>
        </w:rPr>
      </w:pPr>
    </w:p>
    <w:p w14:paraId="14F739AE" w14:textId="77777777" w:rsidR="001A5B03" w:rsidRPr="00BB254C" w:rsidRDefault="009C3BDF" w:rsidP="00AE1082">
      <w:pPr>
        <w:widowControl w:val="0"/>
        <w:tabs>
          <w:tab w:val="left" w:pos="0"/>
        </w:tabs>
        <w:autoSpaceDE w:val="0"/>
        <w:jc w:val="center"/>
        <w:rPr>
          <w:color w:val="000000"/>
          <w:sz w:val="24"/>
          <w:szCs w:val="24"/>
        </w:rPr>
      </w:pPr>
      <m:oMath>
        <m:sSub>
          <m:sSubPr>
            <m:ctrlPr>
              <w:rPr>
                <w:rFonts w:ascii="Cambria Math" w:eastAsia="Cambria Math" w:hAnsi="Cambria Math"/>
                <w:i/>
                <w:color w:val="000000"/>
                <w:sz w:val="28"/>
                <w:szCs w:val="24"/>
                <w:lang w:eastAsia="ar-SA"/>
              </w:rPr>
            </m:ctrlPr>
          </m:sSubPr>
          <m:e>
            <m:r>
              <w:rPr>
                <w:rFonts w:ascii="Cambria Math" w:eastAsia="Cambria Math" w:hAnsi="Cambria Math"/>
                <w:color w:val="000000"/>
                <w:sz w:val="28"/>
                <w:szCs w:val="24"/>
                <w:lang w:eastAsia="ar-SA"/>
              </w:rPr>
              <m:t>К</m:t>
            </m:r>
            <m:ctrlPr>
              <w:rPr>
                <w:rFonts w:ascii="Cambria Math" w:eastAsia="Cambria Math" w:hAnsi="Cambria Math"/>
                <w:color w:val="000000"/>
                <w:sz w:val="28"/>
                <w:szCs w:val="24"/>
                <w:lang w:eastAsia="ar-SA"/>
              </w:rPr>
            </m:ctrlPr>
          </m:e>
          <m:sub>
            <m:r>
              <w:rPr>
                <w:rFonts w:ascii="Cambria Math" w:eastAsia="Cambria Math" w:hAnsi="Cambria Math"/>
                <w:color w:val="000000"/>
                <w:sz w:val="28"/>
                <w:szCs w:val="24"/>
                <w:lang w:eastAsia="ar-SA"/>
              </w:rPr>
              <m:t>понап</m:t>
            </m:r>
            <m:ctrlPr>
              <w:rPr>
                <w:rFonts w:ascii="Cambria Math" w:eastAsia="Cambria Math" w:hAnsi="Cambria Math"/>
                <w:color w:val="000000"/>
                <w:sz w:val="28"/>
                <w:szCs w:val="24"/>
                <w:lang w:eastAsia="ar-SA"/>
              </w:rPr>
            </m:ctrlPr>
          </m:sub>
        </m:sSub>
        <m:r>
          <w:rPr>
            <w:rFonts w:ascii="Cambria Math" w:eastAsia="Cambria Math" w:hAnsi="Cambria Math"/>
            <w:color w:val="000000"/>
            <w:sz w:val="28"/>
            <w:szCs w:val="24"/>
            <w:lang w:eastAsia="ar-SA"/>
          </w:rPr>
          <m:t>=</m:t>
        </m:r>
        <m:f>
          <m:fPr>
            <m:ctrlPr>
              <w:rPr>
                <w:rFonts w:ascii="Cambria Math" w:eastAsia="Cambria Math" w:hAnsi="Cambria Math"/>
                <w:color w:val="000000"/>
                <w:sz w:val="28"/>
                <w:szCs w:val="24"/>
                <w:lang w:eastAsia="ar-SA"/>
              </w:rPr>
            </m:ctrlPr>
          </m:fPr>
          <m:num>
            <m:sSub>
              <m:sSubPr>
                <m:ctrlPr>
                  <w:rPr>
                    <w:rFonts w:ascii="Cambria Math" w:eastAsia="Cambria Math" w:hAnsi="Cambria Math"/>
                    <w:i/>
                    <w:color w:val="000000"/>
                    <w:sz w:val="28"/>
                    <w:szCs w:val="24"/>
                    <w:lang w:eastAsia="ar-SA"/>
                  </w:rPr>
                </m:ctrlPr>
              </m:sSubPr>
              <m:e>
                <m:r>
                  <w:rPr>
                    <w:rFonts w:ascii="Cambria Math" w:eastAsia="Cambria Math" w:hAnsi="Cambria Math"/>
                    <w:color w:val="000000"/>
                    <w:sz w:val="28"/>
                    <w:szCs w:val="24"/>
                    <w:lang w:eastAsia="ar-SA"/>
                  </w:rPr>
                  <m:t>К</m:t>
                </m:r>
                <m:ctrlPr>
                  <w:rPr>
                    <w:rFonts w:ascii="Cambria Math" w:eastAsia="Cambria Math" w:hAnsi="Cambria Math"/>
                    <w:color w:val="000000"/>
                    <w:sz w:val="28"/>
                    <w:szCs w:val="24"/>
                    <w:lang w:eastAsia="ar-SA"/>
                  </w:rPr>
                </m:ctrlPr>
              </m:e>
              <m:sub>
                <m:r>
                  <w:rPr>
                    <w:rFonts w:ascii="Cambria Math" w:eastAsia="Cambria Math" w:hAnsi="Cambria Math"/>
                    <w:color w:val="000000"/>
                    <w:sz w:val="28"/>
                    <w:szCs w:val="24"/>
                    <w:lang w:eastAsia="ar-SA"/>
                  </w:rPr>
                  <m:t>ППЦ</m:t>
                </m:r>
                <m:ctrlPr>
                  <w:rPr>
                    <w:rFonts w:ascii="Cambria Math" w:eastAsia="Cambria Math" w:hAnsi="Cambria Math"/>
                    <w:color w:val="000000"/>
                    <w:sz w:val="28"/>
                    <w:szCs w:val="24"/>
                    <w:lang w:eastAsia="ar-SA"/>
                  </w:rPr>
                </m:ctrlPr>
              </m:sub>
            </m:sSub>
            <m:r>
              <w:rPr>
                <w:rFonts w:ascii="Cambria Math" w:eastAsia="Cambria Math" w:hAnsi="Cambria Math"/>
                <w:color w:val="000000"/>
                <w:sz w:val="28"/>
                <w:szCs w:val="24"/>
                <w:lang w:eastAsia="ar-SA"/>
              </w:rPr>
              <m:t xml:space="preserve">+ </m:t>
            </m:r>
            <m:sSub>
              <m:sSubPr>
                <m:ctrlPr>
                  <w:rPr>
                    <w:rFonts w:ascii="Cambria Math" w:eastAsia="Cambria Math" w:hAnsi="Cambria Math"/>
                    <w:i/>
                    <w:color w:val="000000"/>
                    <w:sz w:val="28"/>
                    <w:szCs w:val="24"/>
                    <w:lang w:eastAsia="ar-SA"/>
                  </w:rPr>
                </m:ctrlPr>
              </m:sSubPr>
              <m:e>
                <m:r>
                  <w:rPr>
                    <w:rFonts w:ascii="Cambria Math" w:eastAsia="Cambria Math" w:hAnsi="Cambria Math"/>
                    <w:color w:val="000000"/>
                    <w:sz w:val="28"/>
                    <w:szCs w:val="24"/>
                    <w:lang w:eastAsia="ar-SA"/>
                  </w:rPr>
                  <m:t>К</m:t>
                </m:r>
                <m:ctrlPr>
                  <w:rPr>
                    <w:rFonts w:ascii="Cambria Math" w:eastAsia="Cambria Math" w:hAnsi="Cambria Math"/>
                    <w:color w:val="000000"/>
                    <w:sz w:val="28"/>
                    <w:szCs w:val="24"/>
                    <w:lang w:eastAsia="ar-SA"/>
                  </w:rPr>
                </m:ctrlPr>
              </m:e>
              <m:sub>
                <m:r>
                  <w:rPr>
                    <w:rFonts w:ascii="Cambria Math" w:eastAsia="Cambria Math" w:hAnsi="Cambria Math"/>
                    <w:color w:val="000000"/>
                    <w:sz w:val="28"/>
                    <w:szCs w:val="24"/>
                    <w:lang w:eastAsia="ar-SA"/>
                  </w:rPr>
                  <m:t>ОЗ</m:t>
                </m:r>
                <m:ctrlPr>
                  <w:rPr>
                    <w:rFonts w:ascii="Cambria Math" w:eastAsia="Cambria Math" w:hAnsi="Cambria Math"/>
                    <w:color w:val="000000"/>
                    <w:sz w:val="28"/>
                    <w:szCs w:val="24"/>
                    <w:lang w:eastAsia="ar-SA"/>
                  </w:rPr>
                </m:ctrlPr>
              </m:sub>
            </m:sSub>
            <m:r>
              <w:rPr>
                <w:rFonts w:ascii="Cambria Math" w:eastAsia="Cambria Math" w:hAnsi="Cambria Math"/>
                <w:color w:val="000000"/>
                <w:sz w:val="28"/>
                <w:szCs w:val="24"/>
                <w:lang w:eastAsia="ar-SA"/>
              </w:rPr>
              <m:t>+</m:t>
            </m:r>
            <m:sSub>
              <m:sSubPr>
                <m:ctrlPr>
                  <w:rPr>
                    <w:rFonts w:ascii="Cambria Math" w:eastAsia="Cambria Math" w:hAnsi="Cambria Math"/>
                    <w:i/>
                    <w:color w:val="000000"/>
                    <w:sz w:val="28"/>
                    <w:szCs w:val="24"/>
                    <w:lang w:eastAsia="ar-SA"/>
                  </w:rPr>
                </m:ctrlPr>
              </m:sSubPr>
              <m:e>
                <m:r>
                  <w:rPr>
                    <w:rFonts w:ascii="Cambria Math" w:eastAsia="Cambria Math" w:hAnsi="Cambria Math"/>
                    <w:color w:val="000000"/>
                    <w:sz w:val="28"/>
                    <w:szCs w:val="24"/>
                    <w:lang w:eastAsia="ar-SA"/>
                  </w:rPr>
                  <m:t>К</m:t>
                </m:r>
                <m:ctrlPr>
                  <w:rPr>
                    <w:rFonts w:ascii="Cambria Math" w:eastAsia="Cambria Math" w:hAnsi="Cambria Math"/>
                    <w:color w:val="000000"/>
                    <w:sz w:val="28"/>
                    <w:szCs w:val="24"/>
                    <w:lang w:eastAsia="ar-SA"/>
                  </w:rPr>
                </m:ctrlPr>
              </m:e>
              <m:sub>
                <m:r>
                  <w:rPr>
                    <w:rFonts w:ascii="Cambria Math" w:eastAsia="Cambria Math" w:hAnsi="Cambria Math"/>
                    <w:color w:val="000000"/>
                    <w:sz w:val="28"/>
                    <w:szCs w:val="24"/>
                    <w:lang w:eastAsia="ar-SA"/>
                  </w:rPr>
                  <m:t>ПНП</m:t>
                </m:r>
                <m:ctrlPr>
                  <w:rPr>
                    <w:rFonts w:ascii="Cambria Math" w:eastAsia="Cambria Math" w:hAnsi="Cambria Math"/>
                    <w:color w:val="000000"/>
                    <w:sz w:val="28"/>
                    <w:szCs w:val="24"/>
                    <w:lang w:eastAsia="ar-SA"/>
                  </w:rPr>
                </m:ctrlPr>
              </m:sub>
            </m:sSub>
          </m:num>
          <m:den>
            <m:r>
              <w:rPr>
                <w:rFonts w:ascii="Cambria Math" w:eastAsia="Cambria Math" w:hAnsi="Cambria Math"/>
                <w:color w:val="000000"/>
                <w:sz w:val="28"/>
                <w:szCs w:val="24"/>
                <w:lang w:eastAsia="ar-SA"/>
              </w:rPr>
              <m:t>Кап</m:t>
            </m:r>
          </m:den>
        </m:f>
      </m:oMath>
      <w:r w:rsidR="001A5B03" w:rsidRPr="00BB254C">
        <w:rPr>
          <w:color w:val="000000"/>
          <w:sz w:val="24"/>
          <w:szCs w:val="24"/>
        </w:rPr>
        <w:t>, где:</w:t>
      </w:r>
    </w:p>
    <w:tbl>
      <w:tblPr>
        <w:tblW w:w="10206" w:type="dxa"/>
        <w:tblCellMar>
          <w:left w:w="0" w:type="dxa"/>
          <w:right w:w="0" w:type="dxa"/>
        </w:tblCellMar>
        <w:tblLook w:val="04A0" w:firstRow="1" w:lastRow="0" w:firstColumn="1" w:lastColumn="0" w:noHBand="0" w:noVBand="1"/>
      </w:tblPr>
      <w:tblGrid>
        <w:gridCol w:w="1031"/>
        <w:gridCol w:w="9175"/>
      </w:tblGrid>
      <w:tr w:rsidR="001A5B03" w:rsidRPr="00BB254C" w14:paraId="1D28E11F" w14:textId="77777777" w:rsidTr="001A5B03">
        <w:tc>
          <w:tcPr>
            <w:tcW w:w="1031" w:type="dxa"/>
            <w:hideMark/>
          </w:tcPr>
          <w:p w14:paraId="6B6C7B03" w14:textId="77777777" w:rsidR="001A5B03" w:rsidRPr="00BB254C" w:rsidRDefault="009C3BDF" w:rsidP="001A5B03">
            <w:pPr>
              <w:spacing w:before="100" w:after="100"/>
              <w:ind w:left="60" w:right="60"/>
              <w:rPr>
                <w:color w:val="000000"/>
                <w:sz w:val="24"/>
                <w:szCs w:val="24"/>
              </w:rPr>
            </w:pPr>
            <m:oMathPara>
              <m:oMath>
                <m:sSub>
                  <m:sSubPr>
                    <m:ctrlPr>
                      <w:rPr>
                        <w:rFonts w:ascii="Cambria Math" w:eastAsia="Cambria Math" w:hAnsi="Cambria Math"/>
                        <w:i/>
                        <w:color w:val="000000"/>
                        <w:sz w:val="24"/>
                        <w:szCs w:val="24"/>
                      </w:rPr>
                    </m:ctrlPr>
                  </m:sSubPr>
                  <m:e>
                    <m:r>
                      <w:rPr>
                        <w:rFonts w:ascii="Cambria Math" w:eastAsia="Cambria Math" w:hAnsi="Cambria Math"/>
                        <w:color w:val="000000"/>
                        <w:sz w:val="24"/>
                        <w:szCs w:val="24"/>
                      </w:rPr>
                      <m:t>К</m:t>
                    </m:r>
                    <m:ctrlPr>
                      <w:rPr>
                        <w:rFonts w:ascii="Cambria Math" w:eastAsia="Cambria Math" w:hAnsi="Cambria Math"/>
                        <w:color w:val="000000"/>
                        <w:sz w:val="24"/>
                        <w:szCs w:val="24"/>
                      </w:rPr>
                    </m:ctrlPr>
                  </m:e>
                  <m:sub>
                    <m:r>
                      <w:rPr>
                        <w:rFonts w:ascii="Cambria Math" w:eastAsia="Cambria Math" w:hAnsi="Cambria Math"/>
                        <w:color w:val="000000"/>
                        <w:sz w:val="24"/>
                        <w:szCs w:val="24"/>
                      </w:rPr>
                      <m:t>ППЦ</m:t>
                    </m:r>
                    <m:ctrlPr>
                      <w:rPr>
                        <w:rFonts w:ascii="Cambria Math" w:eastAsia="Cambria Math" w:hAnsi="Cambria Math"/>
                        <w:color w:val="000000"/>
                        <w:sz w:val="24"/>
                        <w:szCs w:val="24"/>
                      </w:rPr>
                    </m:ctrlPr>
                  </m:sub>
                </m:sSub>
              </m:oMath>
            </m:oMathPara>
          </w:p>
        </w:tc>
        <w:tc>
          <w:tcPr>
            <w:tcW w:w="9175" w:type="dxa"/>
            <w:hideMark/>
          </w:tcPr>
          <w:p w14:paraId="3BB801C6" w14:textId="77777777" w:rsidR="001A5B03" w:rsidRPr="00BB254C" w:rsidRDefault="001A5B03" w:rsidP="001A5B03">
            <w:pPr>
              <w:spacing w:before="100" w:after="100"/>
              <w:ind w:left="60" w:right="60" w:firstLine="539"/>
              <w:jc w:val="both"/>
              <w:rPr>
                <w:color w:val="000000"/>
                <w:sz w:val="24"/>
                <w:szCs w:val="24"/>
              </w:rPr>
            </w:pPr>
            <w:r w:rsidRPr="00BB254C">
              <w:rPr>
                <w:color w:val="000000"/>
                <w:sz w:val="24"/>
                <w:szCs w:val="24"/>
              </w:rPr>
              <w:t>понижающий коэффициент, применяемый в зависимости от процента выполнения посещений с профилактической целью;</w:t>
            </w:r>
          </w:p>
        </w:tc>
      </w:tr>
      <w:tr w:rsidR="001A5B03" w:rsidRPr="00BB254C" w14:paraId="34F3ACFD" w14:textId="77777777" w:rsidTr="001A5B03">
        <w:tc>
          <w:tcPr>
            <w:tcW w:w="1031" w:type="dxa"/>
          </w:tcPr>
          <w:p w14:paraId="44513415" w14:textId="77777777" w:rsidR="001A5B03" w:rsidRPr="00BB254C" w:rsidRDefault="009C3BDF" w:rsidP="001A5B03">
            <w:pPr>
              <w:spacing w:before="100" w:after="100"/>
              <w:ind w:left="60" w:right="60"/>
              <w:rPr>
                <w:color w:val="000000"/>
                <w:sz w:val="24"/>
                <w:szCs w:val="24"/>
                <w:vertAlign w:val="subscript"/>
              </w:rPr>
            </w:pPr>
            <m:oMathPara>
              <m:oMath>
                <m:sSub>
                  <m:sSubPr>
                    <m:ctrlPr>
                      <w:rPr>
                        <w:rFonts w:ascii="Cambria Math" w:eastAsia="Cambria Math" w:hAnsi="Cambria Math"/>
                        <w:i/>
                        <w:color w:val="000000"/>
                        <w:sz w:val="24"/>
                        <w:szCs w:val="24"/>
                      </w:rPr>
                    </m:ctrlPr>
                  </m:sSubPr>
                  <m:e>
                    <m:r>
                      <w:rPr>
                        <w:rFonts w:ascii="Cambria Math" w:eastAsia="Cambria Math" w:hAnsi="Cambria Math"/>
                        <w:color w:val="000000"/>
                        <w:sz w:val="24"/>
                        <w:szCs w:val="24"/>
                      </w:rPr>
                      <m:t>К</m:t>
                    </m:r>
                    <m:ctrlPr>
                      <w:rPr>
                        <w:rFonts w:ascii="Cambria Math" w:eastAsia="Cambria Math" w:hAnsi="Cambria Math"/>
                        <w:color w:val="000000"/>
                        <w:sz w:val="24"/>
                        <w:szCs w:val="24"/>
                      </w:rPr>
                    </m:ctrlPr>
                  </m:e>
                  <m:sub>
                    <m:r>
                      <w:rPr>
                        <w:rFonts w:ascii="Cambria Math" w:eastAsia="Cambria Math" w:hAnsi="Cambria Math"/>
                        <w:color w:val="000000"/>
                        <w:sz w:val="24"/>
                        <w:szCs w:val="24"/>
                      </w:rPr>
                      <m:t>ОЗ</m:t>
                    </m:r>
                    <m:ctrlPr>
                      <w:rPr>
                        <w:rFonts w:ascii="Cambria Math" w:eastAsia="Cambria Math" w:hAnsi="Cambria Math"/>
                        <w:color w:val="000000"/>
                        <w:sz w:val="24"/>
                        <w:szCs w:val="24"/>
                      </w:rPr>
                    </m:ctrlPr>
                  </m:sub>
                </m:sSub>
              </m:oMath>
            </m:oMathPara>
          </w:p>
        </w:tc>
        <w:tc>
          <w:tcPr>
            <w:tcW w:w="9175" w:type="dxa"/>
          </w:tcPr>
          <w:p w14:paraId="7A47F0F4" w14:textId="77777777" w:rsidR="001A5B03" w:rsidRPr="00BB254C" w:rsidRDefault="001A5B03" w:rsidP="001A5B03">
            <w:pPr>
              <w:spacing w:before="100" w:after="100"/>
              <w:ind w:left="60" w:right="60" w:firstLine="539"/>
              <w:jc w:val="both"/>
              <w:rPr>
                <w:color w:val="000000"/>
                <w:sz w:val="24"/>
                <w:szCs w:val="24"/>
              </w:rPr>
            </w:pPr>
            <w:r w:rsidRPr="00BB254C">
              <w:rPr>
                <w:color w:val="000000"/>
                <w:sz w:val="24"/>
                <w:szCs w:val="24"/>
              </w:rPr>
              <w:t>понижающий коэффициент, применяемый в зависимости от процента выполнения обращений в связи с заболеваниями;</w:t>
            </w:r>
          </w:p>
        </w:tc>
      </w:tr>
      <w:tr w:rsidR="001A5B03" w:rsidRPr="00BB254C" w14:paraId="522E8DDE" w14:textId="77777777" w:rsidTr="001A5B03">
        <w:tc>
          <w:tcPr>
            <w:tcW w:w="1031" w:type="dxa"/>
          </w:tcPr>
          <w:p w14:paraId="03403291" w14:textId="77777777" w:rsidR="001A5B03" w:rsidRPr="00BB254C" w:rsidRDefault="009C3BDF" w:rsidP="001A5B03">
            <w:pPr>
              <w:spacing w:before="100" w:after="100"/>
              <w:ind w:left="60" w:right="60"/>
              <w:rPr>
                <w:color w:val="000000"/>
                <w:sz w:val="24"/>
                <w:szCs w:val="24"/>
              </w:rPr>
            </w:pPr>
            <m:oMathPara>
              <m:oMath>
                <m:sSub>
                  <m:sSubPr>
                    <m:ctrlPr>
                      <w:rPr>
                        <w:rFonts w:ascii="Cambria Math" w:eastAsia="Cambria Math" w:hAnsi="Cambria Math"/>
                        <w:i/>
                        <w:color w:val="000000"/>
                        <w:sz w:val="24"/>
                        <w:szCs w:val="24"/>
                      </w:rPr>
                    </m:ctrlPr>
                  </m:sSubPr>
                  <m:e>
                    <m:r>
                      <w:rPr>
                        <w:rFonts w:ascii="Cambria Math" w:eastAsia="Cambria Math" w:hAnsi="Cambria Math"/>
                        <w:color w:val="000000"/>
                        <w:sz w:val="24"/>
                        <w:szCs w:val="24"/>
                      </w:rPr>
                      <m:t>К</m:t>
                    </m:r>
                    <m:ctrlPr>
                      <w:rPr>
                        <w:rFonts w:ascii="Cambria Math" w:eastAsia="Cambria Math" w:hAnsi="Cambria Math"/>
                        <w:color w:val="000000"/>
                        <w:sz w:val="24"/>
                        <w:szCs w:val="24"/>
                      </w:rPr>
                    </m:ctrlPr>
                  </m:e>
                  <m:sub>
                    <m:r>
                      <w:rPr>
                        <w:rFonts w:ascii="Cambria Math" w:eastAsia="Cambria Math" w:hAnsi="Cambria Math"/>
                        <w:color w:val="000000"/>
                        <w:sz w:val="24"/>
                        <w:szCs w:val="24"/>
                      </w:rPr>
                      <m:t>ПНП</m:t>
                    </m:r>
                    <m:ctrlPr>
                      <w:rPr>
                        <w:rFonts w:ascii="Cambria Math" w:eastAsia="Cambria Math" w:hAnsi="Cambria Math"/>
                        <w:color w:val="000000"/>
                        <w:sz w:val="24"/>
                        <w:szCs w:val="24"/>
                      </w:rPr>
                    </m:ctrlPr>
                  </m:sub>
                </m:sSub>
              </m:oMath>
            </m:oMathPara>
          </w:p>
        </w:tc>
        <w:tc>
          <w:tcPr>
            <w:tcW w:w="9175" w:type="dxa"/>
          </w:tcPr>
          <w:p w14:paraId="50E0912F" w14:textId="77777777" w:rsidR="001A5B03" w:rsidRPr="00BB254C" w:rsidRDefault="001A5B03" w:rsidP="001A5B03">
            <w:pPr>
              <w:spacing w:before="100" w:after="100"/>
              <w:ind w:left="60" w:right="60" w:firstLine="539"/>
              <w:jc w:val="both"/>
              <w:rPr>
                <w:color w:val="000000"/>
                <w:sz w:val="24"/>
                <w:szCs w:val="24"/>
              </w:rPr>
            </w:pPr>
            <w:r w:rsidRPr="00BB254C">
              <w:rPr>
                <w:color w:val="000000"/>
                <w:sz w:val="24"/>
                <w:szCs w:val="24"/>
              </w:rPr>
              <w:t>понижающий коэффициент, применяемый в зависимости от процента выполнения посещений в неотложной форме;</w:t>
            </w:r>
          </w:p>
        </w:tc>
      </w:tr>
      <w:tr w:rsidR="001A5B03" w:rsidRPr="00BB254C" w14:paraId="25E55523" w14:textId="77777777" w:rsidTr="001A5B03">
        <w:tc>
          <w:tcPr>
            <w:tcW w:w="1031" w:type="dxa"/>
            <w:hideMark/>
          </w:tcPr>
          <w:p w14:paraId="5F056DAA" w14:textId="77777777" w:rsidR="001A5B03" w:rsidRPr="00BB254C" w:rsidRDefault="001A5B03" w:rsidP="001A5B03">
            <w:pPr>
              <w:spacing w:before="100" w:after="100"/>
              <w:ind w:left="60" w:right="60"/>
              <w:rPr>
                <w:color w:val="000000"/>
                <w:sz w:val="24"/>
                <w:szCs w:val="24"/>
              </w:rPr>
            </w:pPr>
            <m:oMathPara>
              <m:oMath>
                <m:r>
                  <w:rPr>
                    <w:rFonts w:ascii="Cambria Math" w:eastAsia="Cambria Math" w:hAnsi="Cambria Math"/>
                    <w:color w:val="000000"/>
                    <w:sz w:val="24"/>
                    <w:szCs w:val="24"/>
                  </w:rPr>
                  <m:t>Кап</m:t>
                </m:r>
              </m:oMath>
            </m:oMathPara>
          </w:p>
        </w:tc>
        <w:tc>
          <w:tcPr>
            <w:tcW w:w="9175" w:type="dxa"/>
            <w:hideMark/>
          </w:tcPr>
          <w:p w14:paraId="6E4D01CD" w14:textId="77777777" w:rsidR="001A5B03" w:rsidRPr="00BB254C" w:rsidRDefault="001A5B03" w:rsidP="001A5B03">
            <w:pPr>
              <w:spacing w:before="100" w:after="100"/>
              <w:ind w:left="60" w:right="60" w:firstLine="539"/>
              <w:jc w:val="both"/>
              <w:rPr>
                <w:color w:val="000000"/>
                <w:sz w:val="24"/>
                <w:szCs w:val="24"/>
              </w:rPr>
            </w:pPr>
            <w:r w:rsidRPr="00BB254C">
              <w:rPr>
                <w:color w:val="000000"/>
                <w:sz w:val="24"/>
                <w:szCs w:val="24"/>
              </w:rPr>
              <w:t>общее количество понижающих коэффициентов (для поликлиники – 3).</w:t>
            </w:r>
          </w:p>
          <w:p w14:paraId="1B4AF6A8" w14:textId="77777777" w:rsidR="001A5B03" w:rsidRPr="00BB254C" w:rsidRDefault="001A5B03" w:rsidP="001A5B03">
            <w:pPr>
              <w:spacing w:before="100" w:after="100"/>
              <w:ind w:left="60" w:right="60" w:firstLine="539"/>
              <w:jc w:val="both"/>
              <w:rPr>
                <w:color w:val="000000"/>
                <w:sz w:val="24"/>
                <w:szCs w:val="24"/>
              </w:rPr>
            </w:pPr>
          </w:p>
        </w:tc>
      </w:tr>
    </w:tbl>
    <w:p w14:paraId="69FFEBD7" w14:textId="444E0FD8" w:rsidR="001A5B03" w:rsidRPr="00CF5B56" w:rsidRDefault="00AC3C7E" w:rsidP="001A5B03">
      <w:pPr>
        <w:widowControl w:val="0"/>
        <w:tabs>
          <w:tab w:val="left" w:pos="0"/>
        </w:tabs>
        <w:autoSpaceDE w:val="0"/>
        <w:ind w:firstLine="709"/>
        <w:jc w:val="both"/>
        <w:rPr>
          <w:color w:val="000000"/>
          <w:sz w:val="24"/>
          <w:szCs w:val="24"/>
        </w:rPr>
      </w:pPr>
      <w:r w:rsidRPr="00213194">
        <w:rPr>
          <w:color w:val="000000"/>
          <w:sz w:val="24"/>
          <w:szCs w:val="24"/>
        </w:rPr>
        <w:t>7</w:t>
      </w:r>
      <w:r w:rsidR="00BB254C">
        <w:rPr>
          <w:color w:val="000000"/>
          <w:sz w:val="24"/>
          <w:szCs w:val="24"/>
        </w:rPr>
        <w:t xml:space="preserve">.19. </w:t>
      </w:r>
      <w:r w:rsidR="001A5B03" w:rsidRPr="00BB254C">
        <w:rPr>
          <w:color w:val="000000"/>
          <w:sz w:val="24"/>
          <w:szCs w:val="24"/>
        </w:rPr>
        <w:t>Стимулирующие выплаты, предназначенные для оплаты медицинской помощи в условиях круглосуточного и дневного стационаров, оцениваются только в части</w:t>
      </w:r>
      <w:r w:rsidR="001A5B03" w:rsidRPr="00CF5B56">
        <w:rPr>
          <w:color w:val="000000"/>
          <w:sz w:val="24"/>
          <w:szCs w:val="24"/>
        </w:rPr>
        <w:t xml:space="preserve"> выполнения утвержденных объемов медицинской помощи. При условии выполнения медицинской организацией менее 90 процентов указанного объема медицинской помощи, также применяются понижающие коэффициенты к размеру стимулирующих выплат в зависимости от процента выполнения объемов медицинской помощи. Понижающий коэффициент (</w:t>
      </w:r>
      <m:oMath>
        <m:sSub>
          <m:sSubPr>
            <m:ctrlPr>
              <w:rPr>
                <w:rFonts w:ascii="Cambria Math" w:eastAsia="Cambria Math" w:hAnsi="Cambria Math" w:cs="Cambria Math"/>
                <w:i/>
                <w:color w:val="000000"/>
                <w:sz w:val="24"/>
                <w:szCs w:val="24"/>
                <w:lang w:eastAsia="ar-SA"/>
              </w:rPr>
            </m:ctrlPr>
          </m:sSubPr>
          <m:e>
            <m:r>
              <w:rPr>
                <w:rFonts w:ascii="Cambria Math" w:eastAsia="Cambria Math" w:hAnsi="Cambria Math" w:cs="Cambria Math"/>
                <w:color w:val="000000"/>
                <w:sz w:val="24"/>
                <w:szCs w:val="24"/>
                <w:lang w:eastAsia="ar-SA"/>
              </w:rPr>
              <m:t>К</m:t>
            </m:r>
            <m:ctrlPr>
              <w:rPr>
                <w:rFonts w:ascii="Cambria Math" w:eastAsia="Cambria Math" w:hAnsi="Cambria Math" w:cs="Cambria Math"/>
                <w:color w:val="000000"/>
                <w:sz w:val="24"/>
                <w:szCs w:val="24"/>
                <w:lang w:eastAsia="ar-SA"/>
              </w:rPr>
            </m:ctrlPr>
          </m:e>
          <m:sub>
            <m:r>
              <w:rPr>
                <w:rFonts w:ascii="Cambria Math" w:eastAsia="Cambria Math" w:hAnsi="Cambria Math" w:cs="Cambria Math"/>
                <w:color w:val="000000"/>
                <w:sz w:val="24"/>
                <w:szCs w:val="24"/>
                <w:lang w:eastAsia="ar-SA"/>
              </w:rPr>
              <m:t>понс</m:t>
            </m:r>
            <m:ctrlPr>
              <w:rPr>
                <w:rFonts w:ascii="Cambria Math" w:eastAsia="Cambria Math" w:hAnsi="Cambria Math" w:cs="Cambria Math"/>
                <w:color w:val="000000"/>
                <w:sz w:val="24"/>
                <w:szCs w:val="24"/>
                <w:lang w:eastAsia="ar-SA"/>
              </w:rPr>
            </m:ctrlPr>
          </m:sub>
        </m:sSub>
        <m:r>
          <w:rPr>
            <w:rFonts w:ascii="Cambria Math" w:eastAsia="Cambria Math" w:hAnsi="Cambria Math" w:cs="Cambria Math"/>
            <w:color w:val="000000"/>
            <w:sz w:val="24"/>
            <w:szCs w:val="24"/>
            <w:lang w:eastAsia="ar-SA"/>
          </w:rPr>
          <m:t>)</m:t>
        </m:r>
      </m:oMath>
      <w:r w:rsidR="001A5B03" w:rsidRPr="00CF5B56">
        <w:rPr>
          <w:color w:val="000000"/>
          <w:sz w:val="24"/>
          <w:szCs w:val="24"/>
        </w:rPr>
        <w:t xml:space="preserve"> рассчитывается следующим образом:</w:t>
      </w:r>
    </w:p>
    <w:p w14:paraId="1A0785ED" w14:textId="77777777" w:rsidR="001A5B03" w:rsidRPr="00BB254C" w:rsidRDefault="001A5B03" w:rsidP="001A5B03">
      <w:pPr>
        <w:widowControl w:val="0"/>
        <w:tabs>
          <w:tab w:val="left" w:pos="0"/>
        </w:tabs>
        <w:autoSpaceDE w:val="0"/>
        <w:ind w:firstLine="709"/>
        <w:jc w:val="both"/>
        <w:rPr>
          <w:color w:val="000000"/>
          <w:sz w:val="24"/>
          <w:szCs w:val="24"/>
        </w:rPr>
      </w:pPr>
    </w:p>
    <w:p w14:paraId="2DA9A160" w14:textId="77777777" w:rsidR="001A5B03" w:rsidRPr="00BB254C" w:rsidRDefault="009C3BDF" w:rsidP="00AE1082">
      <w:pPr>
        <w:widowControl w:val="0"/>
        <w:tabs>
          <w:tab w:val="left" w:pos="0"/>
        </w:tabs>
        <w:autoSpaceDE w:val="0"/>
        <w:jc w:val="center"/>
        <w:rPr>
          <w:color w:val="000000"/>
          <w:sz w:val="24"/>
          <w:szCs w:val="24"/>
        </w:rPr>
      </w:pPr>
      <m:oMath>
        <m:sSub>
          <m:sSubPr>
            <m:ctrlPr>
              <w:rPr>
                <w:rFonts w:ascii="Cambria Math" w:eastAsia="Cambria Math" w:hAnsi="Cambria Math" w:cs="Cambria Math"/>
                <w:i/>
                <w:color w:val="000000"/>
                <w:sz w:val="28"/>
                <w:szCs w:val="24"/>
                <w:lang w:eastAsia="ar-SA"/>
              </w:rPr>
            </m:ctrlPr>
          </m:sSubPr>
          <m:e>
            <m:r>
              <w:rPr>
                <w:rFonts w:ascii="Cambria Math" w:eastAsia="Cambria Math" w:hAnsi="Cambria Math" w:cs="Cambria Math"/>
                <w:color w:val="000000"/>
                <w:sz w:val="28"/>
                <w:szCs w:val="24"/>
                <w:lang w:eastAsia="ar-SA"/>
              </w:rPr>
              <m:t>К</m:t>
            </m:r>
            <m:ctrlPr>
              <w:rPr>
                <w:rFonts w:ascii="Cambria Math" w:eastAsia="Cambria Math" w:hAnsi="Cambria Math" w:cs="Cambria Math"/>
                <w:color w:val="000000"/>
                <w:sz w:val="28"/>
                <w:szCs w:val="24"/>
                <w:lang w:eastAsia="ar-SA"/>
              </w:rPr>
            </m:ctrlPr>
          </m:e>
          <m:sub>
            <m:r>
              <w:rPr>
                <w:rFonts w:ascii="Cambria Math" w:eastAsia="Cambria Math" w:hAnsi="Cambria Math" w:cs="Cambria Math"/>
                <w:color w:val="000000"/>
                <w:sz w:val="28"/>
                <w:szCs w:val="24"/>
                <w:lang w:eastAsia="ar-SA"/>
              </w:rPr>
              <m:t>понс</m:t>
            </m:r>
            <m:ctrlPr>
              <w:rPr>
                <w:rFonts w:ascii="Cambria Math" w:eastAsia="Cambria Math" w:hAnsi="Cambria Math" w:cs="Cambria Math"/>
                <w:color w:val="000000"/>
                <w:sz w:val="28"/>
                <w:szCs w:val="24"/>
                <w:lang w:eastAsia="ar-SA"/>
              </w:rPr>
            </m:ctrlPr>
          </m:sub>
        </m:sSub>
        <m:r>
          <w:rPr>
            <w:rFonts w:ascii="Cambria Math" w:eastAsia="Cambria Math" w:hAnsi="Cambria Math" w:cs="Cambria Math"/>
            <w:color w:val="000000"/>
            <w:sz w:val="28"/>
            <w:szCs w:val="24"/>
            <w:lang w:eastAsia="ar-SA"/>
          </w:rPr>
          <m:t>=</m:t>
        </m:r>
        <m:f>
          <m:fPr>
            <m:ctrlPr>
              <w:rPr>
                <w:rFonts w:ascii="Cambria Math" w:eastAsia="Cambria Math" w:hAnsi="Cambria Math" w:cs="Cambria Math"/>
                <w:color w:val="000000"/>
                <w:sz w:val="28"/>
                <w:szCs w:val="24"/>
                <w:lang w:eastAsia="ar-SA"/>
              </w:rPr>
            </m:ctrlPr>
          </m:fPr>
          <m:num>
            <m:sSub>
              <m:sSubPr>
                <m:ctrlPr>
                  <w:rPr>
                    <w:rFonts w:ascii="Cambria Math" w:eastAsia="Cambria Math" w:hAnsi="Cambria Math" w:cs="Cambria Math"/>
                    <w:i/>
                    <w:color w:val="000000"/>
                    <w:sz w:val="28"/>
                    <w:szCs w:val="24"/>
                    <w:lang w:eastAsia="ar-SA"/>
                  </w:rPr>
                </m:ctrlPr>
              </m:sSubPr>
              <m:e>
                <m:r>
                  <w:rPr>
                    <w:rFonts w:ascii="Cambria Math" w:eastAsia="Cambria Math" w:hAnsi="Cambria Math" w:cs="Cambria Math"/>
                    <w:color w:val="000000"/>
                    <w:sz w:val="28"/>
                    <w:szCs w:val="24"/>
                    <w:lang w:eastAsia="ar-SA"/>
                  </w:rPr>
                  <m:t>К</m:t>
                </m:r>
                <m:ctrlPr>
                  <w:rPr>
                    <w:rFonts w:ascii="Cambria Math" w:eastAsia="Cambria Math" w:hAnsi="Cambria Math" w:cs="Cambria Math"/>
                    <w:color w:val="000000"/>
                    <w:sz w:val="28"/>
                    <w:szCs w:val="24"/>
                    <w:lang w:eastAsia="ar-SA"/>
                  </w:rPr>
                </m:ctrlPr>
              </m:e>
              <m:sub>
                <m:r>
                  <w:rPr>
                    <w:rFonts w:ascii="Cambria Math" w:eastAsia="Cambria Math" w:hAnsi="Cambria Math" w:cs="Cambria Math"/>
                    <w:color w:val="000000"/>
                    <w:sz w:val="28"/>
                    <w:szCs w:val="24"/>
                    <w:lang w:eastAsia="ar-SA"/>
                  </w:rPr>
                  <m:t>КС</m:t>
                </m:r>
                <m:ctrlPr>
                  <w:rPr>
                    <w:rFonts w:ascii="Cambria Math" w:eastAsia="Cambria Math" w:hAnsi="Cambria Math" w:cs="Cambria Math"/>
                    <w:color w:val="000000"/>
                    <w:sz w:val="28"/>
                    <w:szCs w:val="24"/>
                    <w:lang w:eastAsia="ar-SA"/>
                  </w:rPr>
                </m:ctrlPr>
              </m:sub>
            </m:sSub>
            <m:r>
              <w:rPr>
                <w:rFonts w:ascii="Cambria Math" w:eastAsia="Cambria Math" w:hAnsi="Cambria Math" w:cs="Cambria Math"/>
                <w:color w:val="000000"/>
                <w:sz w:val="28"/>
                <w:szCs w:val="24"/>
                <w:lang w:eastAsia="ar-SA"/>
              </w:rPr>
              <m:t>+</m:t>
            </m:r>
            <m:sSub>
              <m:sSubPr>
                <m:ctrlPr>
                  <w:rPr>
                    <w:rFonts w:ascii="Cambria Math" w:eastAsia="Cambria Math" w:hAnsi="Cambria Math" w:cs="Cambria Math"/>
                    <w:i/>
                    <w:color w:val="000000"/>
                    <w:sz w:val="28"/>
                    <w:szCs w:val="24"/>
                    <w:lang w:eastAsia="ar-SA"/>
                  </w:rPr>
                </m:ctrlPr>
              </m:sSubPr>
              <m:e>
                <m:r>
                  <w:rPr>
                    <w:rFonts w:ascii="Cambria Math" w:eastAsia="Cambria Math" w:hAnsi="Cambria Math" w:cs="Cambria Math"/>
                    <w:color w:val="000000"/>
                    <w:sz w:val="28"/>
                    <w:szCs w:val="24"/>
                    <w:lang w:eastAsia="ar-SA"/>
                  </w:rPr>
                  <m:t>К</m:t>
                </m:r>
                <m:ctrlPr>
                  <w:rPr>
                    <w:rFonts w:ascii="Cambria Math" w:eastAsia="Cambria Math" w:hAnsi="Cambria Math" w:cs="Cambria Math"/>
                    <w:color w:val="000000"/>
                    <w:sz w:val="28"/>
                    <w:szCs w:val="24"/>
                    <w:lang w:eastAsia="ar-SA"/>
                  </w:rPr>
                </m:ctrlPr>
              </m:e>
              <m:sub>
                <m:r>
                  <w:rPr>
                    <w:rFonts w:ascii="Cambria Math" w:eastAsia="Cambria Math" w:hAnsi="Cambria Math" w:cs="Cambria Math"/>
                    <w:color w:val="000000"/>
                    <w:sz w:val="28"/>
                    <w:szCs w:val="24"/>
                    <w:lang w:eastAsia="ar-SA"/>
                  </w:rPr>
                  <m:t>ДС</m:t>
                </m:r>
                <m:ctrlPr>
                  <w:rPr>
                    <w:rFonts w:ascii="Cambria Math" w:eastAsia="Cambria Math" w:hAnsi="Cambria Math" w:cs="Cambria Math"/>
                    <w:color w:val="000000"/>
                    <w:sz w:val="28"/>
                    <w:szCs w:val="24"/>
                    <w:lang w:eastAsia="ar-SA"/>
                  </w:rPr>
                </m:ctrlPr>
              </m:sub>
            </m:sSub>
          </m:num>
          <m:den>
            <m:r>
              <w:rPr>
                <w:rFonts w:ascii="Cambria Math" w:eastAsia="Cambria Math" w:hAnsi="Cambria Math" w:cs="Cambria Math"/>
                <w:color w:val="000000"/>
                <w:sz w:val="28"/>
                <w:szCs w:val="24"/>
                <w:lang w:eastAsia="ar-SA"/>
              </w:rPr>
              <m:t>Кс</m:t>
            </m:r>
          </m:den>
        </m:f>
      </m:oMath>
      <w:r w:rsidR="001A5B03" w:rsidRPr="00BB254C">
        <w:rPr>
          <w:color w:val="000000"/>
          <w:sz w:val="24"/>
          <w:szCs w:val="24"/>
        </w:rPr>
        <w:t>, где:</w:t>
      </w:r>
    </w:p>
    <w:p w14:paraId="5FA0B644" w14:textId="77777777" w:rsidR="001A5B03" w:rsidRPr="00BB254C" w:rsidRDefault="001A5B03" w:rsidP="001A5B03">
      <w:pPr>
        <w:widowControl w:val="0"/>
        <w:tabs>
          <w:tab w:val="left" w:pos="0"/>
        </w:tabs>
        <w:autoSpaceDE w:val="0"/>
        <w:ind w:firstLine="709"/>
        <w:jc w:val="both"/>
        <w:rPr>
          <w:color w:val="000000"/>
          <w:sz w:val="24"/>
          <w:szCs w:val="24"/>
        </w:rPr>
      </w:pPr>
    </w:p>
    <w:tbl>
      <w:tblPr>
        <w:tblW w:w="10206" w:type="dxa"/>
        <w:tblCellMar>
          <w:left w:w="0" w:type="dxa"/>
          <w:right w:w="0" w:type="dxa"/>
        </w:tblCellMar>
        <w:tblLook w:val="04A0" w:firstRow="1" w:lastRow="0" w:firstColumn="1" w:lastColumn="0" w:noHBand="0" w:noVBand="1"/>
      </w:tblPr>
      <w:tblGrid>
        <w:gridCol w:w="1031"/>
        <w:gridCol w:w="9175"/>
      </w:tblGrid>
      <w:tr w:rsidR="001A5B03" w:rsidRPr="00BB254C" w14:paraId="53866AD9" w14:textId="77777777" w:rsidTr="001A5B03">
        <w:tc>
          <w:tcPr>
            <w:tcW w:w="1031" w:type="dxa"/>
          </w:tcPr>
          <w:p w14:paraId="337D391A" w14:textId="77777777" w:rsidR="001A5B03" w:rsidRPr="00BB254C" w:rsidRDefault="009C3BDF" w:rsidP="001A5B03">
            <w:pPr>
              <w:spacing w:before="100" w:after="100"/>
              <w:ind w:left="60" w:right="60"/>
              <w:rPr>
                <w:color w:val="000000"/>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КС</m:t>
                    </m:r>
                    <m:ctrlPr>
                      <w:rPr>
                        <w:rFonts w:ascii="Cambria Math" w:eastAsia="Cambria Math" w:hAnsi="Cambria Math" w:cs="Cambria Math"/>
                        <w:color w:val="000000"/>
                        <w:sz w:val="24"/>
                        <w:szCs w:val="24"/>
                      </w:rPr>
                    </m:ctrlPr>
                  </m:sub>
                </m:sSub>
              </m:oMath>
            </m:oMathPara>
          </w:p>
        </w:tc>
        <w:tc>
          <w:tcPr>
            <w:tcW w:w="9175" w:type="dxa"/>
          </w:tcPr>
          <w:p w14:paraId="66047196" w14:textId="77777777" w:rsidR="001A5B03" w:rsidRPr="00BB254C" w:rsidRDefault="001A5B03" w:rsidP="001A5B03">
            <w:pPr>
              <w:spacing w:before="100" w:after="100"/>
              <w:ind w:left="60" w:right="60" w:firstLine="539"/>
              <w:jc w:val="both"/>
              <w:rPr>
                <w:color w:val="000000"/>
                <w:sz w:val="24"/>
                <w:szCs w:val="24"/>
              </w:rPr>
            </w:pPr>
            <w:r w:rsidRPr="00BB254C">
              <w:rPr>
                <w:color w:val="000000"/>
                <w:sz w:val="24"/>
                <w:szCs w:val="24"/>
              </w:rPr>
              <w:t>понижающий коэффициент, применяемый в зависимости от процента выполнения случаев госпитализации в условиях круглосуточного стационара;</w:t>
            </w:r>
          </w:p>
        </w:tc>
      </w:tr>
      <w:tr w:rsidR="001A5B03" w:rsidRPr="00BB254C" w14:paraId="4BC25403" w14:textId="77777777" w:rsidTr="001A5B03">
        <w:tc>
          <w:tcPr>
            <w:tcW w:w="1031" w:type="dxa"/>
          </w:tcPr>
          <w:p w14:paraId="66BDDB20" w14:textId="77777777" w:rsidR="001A5B03" w:rsidRPr="00BB254C" w:rsidRDefault="009C3BDF" w:rsidP="001A5B03">
            <w:pPr>
              <w:spacing w:before="100" w:after="100"/>
              <w:ind w:left="60" w:right="60"/>
              <w:rPr>
                <w:color w:val="000000"/>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ДС</m:t>
                    </m:r>
                    <m:ctrlPr>
                      <w:rPr>
                        <w:rFonts w:ascii="Cambria Math" w:eastAsia="Cambria Math" w:hAnsi="Cambria Math" w:cs="Cambria Math"/>
                        <w:color w:val="000000"/>
                        <w:sz w:val="24"/>
                        <w:szCs w:val="24"/>
                      </w:rPr>
                    </m:ctrlPr>
                  </m:sub>
                </m:sSub>
              </m:oMath>
            </m:oMathPara>
          </w:p>
        </w:tc>
        <w:tc>
          <w:tcPr>
            <w:tcW w:w="9175" w:type="dxa"/>
          </w:tcPr>
          <w:p w14:paraId="1C8C41BB" w14:textId="77777777" w:rsidR="001A5B03" w:rsidRPr="00BB254C" w:rsidRDefault="001A5B03" w:rsidP="001A5B03">
            <w:pPr>
              <w:spacing w:before="100" w:after="100"/>
              <w:ind w:left="60" w:right="60" w:firstLine="539"/>
              <w:jc w:val="both"/>
              <w:rPr>
                <w:color w:val="000000"/>
                <w:sz w:val="24"/>
                <w:szCs w:val="24"/>
              </w:rPr>
            </w:pPr>
            <w:r w:rsidRPr="00BB254C">
              <w:rPr>
                <w:color w:val="000000"/>
                <w:sz w:val="24"/>
                <w:szCs w:val="24"/>
              </w:rPr>
              <w:t>понижающий коэффициент, применяемый в зависимости от процента выполнения случаев лечения в условиях дневного стационара;</w:t>
            </w:r>
          </w:p>
        </w:tc>
      </w:tr>
      <w:tr w:rsidR="001A5B03" w:rsidRPr="00BB254C" w14:paraId="5F7BED3C" w14:textId="77777777" w:rsidTr="001A5B03">
        <w:tc>
          <w:tcPr>
            <w:tcW w:w="1031" w:type="dxa"/>
            <w:hideMark/>
          </w:tcPr>
          <w:p w14:paraId="791DCFF4" w14:textId="77777777" w:rsidR="001A5B03" w:rsidRPr="00BB254C" w:rsidRDefault="001A5B03" w:rsidP="001A5B03">
            <w:pPr>
              <w:spacing w:before="100" w:after="100"/>
              <w:ind w:left="60" w:right="60"/>
              <w:rPr>
                <w:rFonts w:ascii="Verdana" w:hAnsi="Verdana"/>
                <w:color w:val="000000"/>
                <w:sz w:val="24"/>
                <w:szCs w:val="24"/>
              </w:rPr>
            </w:pPr>
            <m:oMathPara>
              <m:oMath>
                <m:r>
                  <w:rPr>
                    <w:rFonts w:ascii="Cambria Math" w:eastAsia="Cambria Math" w:hAnsi="Cambria Math" w:cs="Cambria Math"/>
                    <w:color w:val="000000"/>
                    <w:sz w:val="24"/>
                    <w:szCs w:val="24"/>
                  </w:rPr>
                  <m:t>Кс</m:t>
                </m:r>
              </m:oMath>
            </m:oMathPara>
          </w:p>
        </w:tc>
        <w:tc>
          <w:tcPr>
            <w:tcW w:w="9175" w:type="dxa"/>
            <w:hideMark/>
          </w:tcPr>
          <w:p w14:paraId="07BFADD1" w14:textId="77777777" w:rsidR="001A5B03" w:rsidRPr="00BB254C" w:rsidRDefault="001A5B03" w:rsidP="001A5B03">
            <w:pPr>
              <w:spacing w:before="100" w:after="100"/>
              <w:ind w:left="60" w:right="60" w:firstLine="539"/>
              <w:jc w:val="both"/>
              <w:rPr>
                <w:rFonts w:ascii="Verdana" w:hAnsi="Verdana"/>
                <w:color w:val="000000"/>
                <w:sz w:val="24"/>
                <w:szCs w:val="24"/>
              </w:rPr>
            </w:pPr>
            <w:r w:rsidRPr="00BB254C">
              <w:rPr>
                <w:color w:val="000000"/>
                <w:sz w:val="24"/>
                <w:szCs w:val="24"/>
              </w:rPr>
              <w:t>общее количество понижающих коэффициентов (для стационаров – 2).</w:t>
            </w:r>
          </w:p>
        </w:tc>
      </w:tr>
    </w:tbl>
    <w:p w14:paraId="30490D7C" w14:textId="657CA26C" w:rsidR="001A5B03" w:rsidRPr="00CF5B56" w:rsidRDefault="001A5B03" w:rsidP="001A5B03">
      <w:pPr>
        <w:autoSpaceDE w:val="0"/>
        <w:autoSpaceDN w:val="0"/>
        <w:adjustRightInd w:val="0"/>
        <w:spacing w:line="276" w:lineRule="auto"/>
        <w:ind w:firstLine="709"/>
        <w:contextualSpacing/>
        <w:jc w:val="right"/>
        <w:rPr>
          <w:rFonts w:eastAsiaTheme="minorHAnsi"/>
          <w:sz w:val="24"/>
          <w:szCs w:val="24"/>
          <w:lang w:eastAsia="en-US"/>
        </w:rPr>
      </w:pPr>
      <w:r w:rsidRPr="00CF5B56">
        <w:rPr>
          <w:rFonts w:eastAsiaTheme="minorHAnsi"/>
          <w:sz w:val="24"/>
          <w:szCs w:val="24"/>
          <w:lang w:eastAsia="en-US"/>
        </w:rPr>
        <w:t xml:space="preserve">Таблица </w:t>
      </w:r>
      <w:r w:rsidR="00B33BBE">
        <w:rPr>
          <w:rFonts w:eastAsiaTheme="minorHAnsi"/>
          <w:sz w:val="24"/>
          <w:szCs w:val="24"/>
          <w:lang w:eastAsia="en-US"/>
        </w:rPr>
        <w:t>4</w:t>
      </w:r>
    </w:p>
    <w:p w14:paraId="7D971D18" w14:textId="77777777" w:rsidR="001A5B03" w:rsidRPr="00CF5B56" w:rsidRDefault="001A5B03" w:rsidP="00BB254C">
      <w:pPr>
        <w:autoSpaceDE w:val="0"/>
        <w:autoSpaceDN w:val="0"/>
        <w:adjustRightInd w:val="0"/>
        <w:ind w:firstLine="709"/>
        <w:contextualSpacing/>
        <w:jc w:val="center"/>
        <w:rPr>
          <w:sz w:val="24"/>
          <w:szCs w:val="24"/>
        </w:rPr>
      </w:pPr>
      <w:r w:rsidRPr="00CF5B56">
        <w:rPr>
          <w:sz w:val="24"/>
          <w:szCs w:val="24"/>
        </w:rPr>
        <w:t>Показатели результативности деятельности медицинских организаций</w:t>
      </w:r>
    </w:p>
    <w:tbl>
      <w:tblPr>
        <w:tblW w:w="10268" w:type="dxa"/>
        <w:tblLayout w:type="fixed"/>
        <w:tblCellMar>
          <w:top w:w="102" w:type="dxa"/>
          <w:left w:w="62" w:type="dxa"/>
          <w:bottom w:w="102" w:type="dxa"/>
          <w:right w:w="62" w:type="dxa"/>
        </w:tblCellMar>
        <w:tblLook w:val="04A0" w:firstRow="1" w:lastRow="0" w:firstColumn="1" w:lastColumn="0" w:noHBand="0" w:noVBand="1"/>
      </w:tblPr>
      <w:tblGrid>
        <w:gridCol w:w="346"/>
        <w:gridCol w:w="9922"/>
      </w:tblGrid>
      <w:tr w:rsidR="001A5B03" w:rsidRPr="00CF5B56" w14:paraId="0A7BFD95" w14:textId="77777777" w:rsidTr="001A5B03">
        <w:tc>
          <w:tcPr>
            <w:tcW w:w="346" w:type="dxa"/>
            <w:tcBorders>
              <w:top w:val="single" w:sz="4" w:space="0" w:color="auto"/>
              <w:left w:val="single" w:sz="4" w:space="0" w:color="auto"/>
              <w:bottom w:val="single" w:sz="4" w:space="0" w:color="auto"/>
              <w:right w:val="single" w:sz="4" w:space="0" w:color="auto"/>
            </w:tcBorders>
            <w:vAlign w:val="center"/>
            <w:hideMark/>
          </w:tcPr>
          <w:p w14:paraId="294413C3" w14:textId="77777777" w:rsidR="001A5B03" w:rsidRPr="00CF5B56" w:rsidRDefault="001A5B03" w:rsidP="001A5B03">
            <w:pPr>
              <w:widowControl w:val="0"/>
              <w:autoSpaceDE w:val="0"/>
              <w:autoSpaceDN w:val="0"/>
              <w:adjustRightInd w:val="0"/>
              <w:spacing w:line="256" w:lineRule="auto"/>
              <w:jc w:val="center"/>
            </w:pPr>
            <w:r w:rsidRPr="00CF5B56">
              <w:t>№</w:t>
            </w:r>
          </w:p>
        </w:tc>
        <w:tc>
          <w:tcPr>
            <w:tcW w:w="9922" w:type="dxa"/>
            <w:tcBorders>
              <w:top w:val="single" w:sz="4" w:space="0" w:color="auto"/>
              <w:left w:val="single" w:sz="4" w:space="0" w:color="auto"/>
              <w:bottom w:val="single" w:sz="4" w:space="0" w:color="auto"/>
              <w:right w:val="single" w:sz="4" w:space="0" w:color="auto"/>
            </w:tcBorders>
            <w:vAlign w:val="center"/>
            <w:hideMark/>
          </w:tcPr>
          <w:p w14:paraId="33B6E500" w14:textId="77777777" w:rsidR="001A5B03" w:rsidRPr="00CF5B56" w:rsidRDefault="001A5B03" w:rsidP="001A5B03">
            <w:pPr>
              <w:widowControl w:val="0"/>
              <w:autoSpaceDE w:val="0"/>
              <w:autoSpaceDN w:val="0"/>
              <w:adjustRightInd w:val="0"/>
              <w:spacing w:line="256" w:lineRule="auto"/>
              <w:jc w:val="center"/>
            </w:pPr>
            <w:r w:rsidRPr="00CF5B56">
              <w:t>Наименование показателя</w:t>
            </w:r>
          </w:p>
        </w:tc>
      </w:tr>
      <w:tr w:rsidR="001A5B03" w:rsidRPr="00CF5B56" w14:paraId="2E82F5E9" w14:textId="77777777" w:rsidTr="005C596B">
        <w:trPr>
          <w:trHeight w:val="265"/>
        </w:trPr>
        <w:tc>
          <w:tcPr>
            <w:tcW w:w="346" w:type="dxa"/>
            <w:tcBorders>
              <w:top w:val="single" w:sz="4" w:space="0" w:color="auto"/>
              <w:left w:val="single" w:sz="4" w:space="0" w:color="auto"/>
              <w:bottom w:val="single" w:sz="4" w:space="0" w:color="auto"/>
              <w:right w:val="single" w:sz="4" w:space="0" w:color="auto"/>
            </w:tcBorders>
            <w:hideMark/>
          </w:tcPr>
          <w:p w14:paraId="51BBE2AB" w14:textId="77777777" w:rsidR="001A5B03" w:rsidRPr="00CF5B56" w:rsidRDefault="001A5B03" w:rsidP="001A5B03">
            <w:pPr>
              <w:widowControl w:val="0"/>
              <w:autoSpaceDE w:val="0"/>
              <w:autoSpaceDN w:val="0"/>
              <w:adjustRightInd w:val="0"/>
              <w:spacing w:line="256" w:lineRule="auto"/>
              <w:jc w:val="center"/>
            </w:pPr>
            <w:r w:rsidRPr="00CF5B56">
              <w:t>1</w:t>
            </w:r>
          </w:p>
        </w:tc>
        <w:tc>
          <w:tcPr>
            <w:tcW w:w="9922" w:type="dxa"/>
            <w:tcBorders>
              <w:top w:val="single" w:sz="4" w:space="0" w:color="auto"/>
              <w:left w:val="single" w:sz="4" w:space="0" w:color="auto"/>
              <w:bottom w:val="single" w:sz="4" w:space="0" w:color="auto"/>
              <w:right w:val="single" w:sz="4" w:space="0" w:color="auto"/>
            </w:tcBorders>
            <w:hideMark/>
          </w:tcPr>
          <w:p w14:paraId="2FF39409" w14:textId="77777777" w:rsidR="001A5B03" w:rsidRPr="00CF5B56" w:rsidRDefault="001A5B03" w:rsidP="001A5B03">
            <w:pPr>
              <w:widowControl w:val="0"/>
              <w:autoSpaceDE w:val="0"/>
              <w:autoSpaceDN w:val="0"/>
              <w:adjustRightInd w:val="0"/>
              <w:spacing w:line="256" w:lineRule="auto"/>
              <w:jc w:val="both"/>
            </w:pPr>
            <w:r w:rsidRPr="00CF5B56">
              <w:t>Доля лиц в возрасте от 18 до 39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r>
      <w:tr w:rsidR="001A5B03" w:rsidRPr="00CF5B56" w14:paraId="5718EBFA" w14:textId="77777777" w:rsidTr="001A5B03">
        <w:trPr>
          <w:trHeight w:val="736"/>
        </w:trPr>
        <w:tc>
          <w:tcPr>
            <w:tcW w:w="346" w:type="dxa"/>
            <w:tcBorders>
              <w:top w:val="single" w:sz="4" w:space="0" w:color="auto"/>
              <w:left w:val="single" w:sz="4" w:space="0" w:color="auto"/>
              <w:bottom w:val="single" w:sz="4" w:space="0" w:color="auto"/>
              <w:right w:val="single" w:sz="4" w:space="0" w:color="auto"/>
            </w:tcBorders>
            <w:hideMark/>
          </w:tcPr>
          <w:p w14:paraId="7120C0E9" w14:textId="77777777" w:rsidR="001A5B03" w:rsidRPr="00CF5B56" w:rsidRDefault="001A5B03" w:rsidP="001A5B03">
            <w:pPr>
              <w:widowControl w:val="0"/>
              <w:autoSpaceDE w:val="0"/>
              <w:autoSpaceDN w:val="0"/>
              <w:adjustRightInd w:val="0"/>
              <w:spacing w:line="256" w:lineRule="auto"/>
              <w:jc w:val="center"/>
            </w:pPr>
            <w:r w:rsidRPr="00CF5B56">
              <w:lastRenderedPageBreak/>
              <w:t>2</w:t>
            </w:r>
          </w:p>
        </w:tc>
        <w:tc>
          <w:tcPr>
            <w:tcW w:w="9922" w:type="dxa"/>
            <w:tcBorders>
              <w:top w:val="single" w:sz="4" w:space="0" w:color="auto"/>
              <w:left w:val="single" w:sz="4" w:space="0" w:color="auto"/>
              <w:bottom w:val="single" w:sz="4" w:space="0" w:color="auto"/>
              <w:right w:val="single" w:sz="4" w:space="0" w:color="auto"/>
            </w:tcBorders>
            <w:hideMark/>
          </w:tcPr>
          <w:p w14:paraId="10959F9C" w14:textId="77777777" w:rsidR="001A5B03" w:rsidRPr="00CF5B56" w:rsidRDefault="001A5B03" w:rsidP="001A5B03">
            <w:pPr>
              <w:widowControl w:val="0"/>
              <w:autoSpaceDE w:val="0"/>
              <w:autoSpaceDN w:val="0"/>
              <w:adjustRightInd w:val="0"/>
              <w:spacing w:line="256" w:lineRule="auto"/>
              <w:jc w:val="both"/>
            </w:pPr>
            <w:r w:rsidRPr="00CF5B56">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r>
      <w:tr w:rsidR="001A5B03" w:rsidRPr="00CF5B56" w14:paraId="22F037CA"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7221BA85" w14:textId="77777777" w:rsidR="001A5B03" w:rsidRPr="00CF5B56" w:rsidRDefault="001A5B03" w:rsidP="001A5B03">
            <w:pPr>
              <w:widowControl w:val="0"/>
              <w:autoSpaceDE w:val="0"/>
              <w:autoSpaceDN w:val="0"/>
              <w:adjustRightInd w:val="0"/>
              <w:spacing w:line="256" w:lineRule="auto"/>
              <w:jc w:val="center"/>
            </w:pPr>
            <w:r w:rsidRPr="00CF5B56">
              <w:t>3</w:t>
            </w:r>
          </w:p>
        </w:tc>
        <w:tc>
          <w:tcPr>
            <w:tcW w:w="9922" w:type="dxa"/>
            <w:tcBorders>
              <w:top w:val="single" w:sz="4" w:space="0" w:color="auto"/>
              <w:left w:val="single" w:sz="4" w:space="0" w:color="auto"/>
              <w:bottom w:val="single" w:sz="4" w:space="0" w:color="auto"/>
              <w:right w:val="single" w:sz="4" w:space="0" w:color="auto"/>
            </w:tcBorders>
            <w:hideMark/>
          </w:tcPr>
          <w:p w14:paraId="12FD8551" w14:textId="77777777" w:rsidR="001A5B03" w:rsidRPr="00CF5B56" w:rsidRDefault="001A5B03" w:rsidP="001A5B03">
            <w:pPr>
              <w:widowControl w:val="0"/>
              <w:autoSpaceDE w:val="0"/>
              <w:autoSpaceDN w:val="0"/>
              <w:adjustRightInd w:val="0"/>
              <w:spacing w:line="256" w:lineRule="auto"/>
              <w:jc w:val="both"/>
            </w:pPr>
            <w:r w:rsidRPr="00CF5B56">
              <w:t>Доля взрослых с подозрением на злокачественное новообразование, выявленным впервые при профилактических медицинских осмотрах или диспансеризации за период,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w:t>
            </w:r>
          </w:p>
        </w:tc>
      </w:tr>
      <w:tr w:rsidR="001A5B03" w:rsidRPr="00CF5B56" w14:paraId="16A1E62D" w14:textId="77777777" w:rsidTr="005C596B">
        <w:trPr>
          <w:trHeight w:val="533"/>
        </w:trPr>
        <w:tc>
          <w:tcPr>
            <w:tcW w:w="346" w:type="dxa"/>
            <w:tcBorders>
              <w:top w:val="single" w:sz="4" w:space="0" w:color="auto"/>
              <w:left w:val="single" w:sz="4" w:space="0" w:color="auto"/>
              <w:bottom w:val="single" w:sz="4" w:space="0" w:color="auto"/>
              <w:right w:val="single" w:sz="4" w:space="0" w:color="auto"/>
            </w:tcBorders>
            <w:hideMark/>
          </w:tcPr>
          <w:p w14:paraId="7498FF2B" w14:textId="77777777" w:rsidR="001A5B03" w:rsidRPr="00CF5B56" w:rsidRDefault="001A5B03" w:rsidP="001A5B03">
            <w:pPr>
              <w:widowControl w:val="0"/>
              <w:autoSpaceDE w:val="0"/>
              <w:autoSpaceDN w:val="0"/>
              <w:adjustRightInd w:val="0"/>
              <w:spacing w:line="256" w:lineRule="auto"/>
              <w:jc w:val="center"/>
            </w:pPr>
            <w:r w:rsidRPr="00CF5B56">
              <w:t>4</w:t>
            </w:r>
          </w:p>
        </w:tc>
        <w:tc>
          <w:tcPr>
            <w:tcW w:w="9922" w:type="dxa"/>
            <w:tcBorders>
              <w:top w:val="single" w:sz="4" w:space="0" w:color="auto"/>
              <w:left w:val="single" w:sz="4" w:space="0" w:color="auto"/>
              <w:bottom w:val="single" w:sz="4" w:space="0" w:color="auto"/>
              <w:right w:val="single" w:sz="4" w:space="0" w:color="auto"/>
            </w:tcBorders>
            <w:hideMark/>
          </w:tcPr>
          <w:p w14:paraId="2C821D11" w14:textId="77777777" w:rsidR="001A5B03" w:rsidRPr="00CF5B56" w:rsidRDefault="001A5B03" w:rsidP="001A5B03">
            <w:pPr>
              <w:widowControl w:val="0"/>
              <w:autoSpaceDE w:val="0"/>
              <w:autoSpaceDN w:val="0"/>
              <w:adjustRightInd w:val="0"/>
              <w:spacing w:line="256" w:lineRule="auto"/>
              <w:jc w:val="both"/>
            </w:pPr>
            <w:r w:rsidRPr="00CF5B56">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tc>
      </w:tr>
      <w:tr w:rsidR="001A5B03" w:rsidRPr="00CF5B56" w14:paraId="75310EC0"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5C080D62" w14:textId="77777777" w:rsidR="001A5B03" w:rsidRPr="00CF5B56" w:rsidRDefault="001A5B03" w:rsidP="001A5B03">
            <w:pPr>
              <w:widowControl w:val="0"/>
              <w:autoSpaceDE w:val="0"/>
              <w:autoSpaceDN w:val="0"/>
              <w:adjustRightInd w:val="0"/>
              <w:spacing w:line="256" w:lineRule="auto"/>
              <w:jc w:val="center"/>
            </w:pPr>
            <w:r w:rsidRPr="00CF5B56">
              <w:t>5</w:t>
            </w:r>
          </w:p>
        </w:tc>
        <w:tc>
          <w:tcPr>
            <w:tcW w:w="9922" w:type="dxa"/>
            <w:tcBorders>
              <w:top w:val="single" w:sz="4" w:space="0" w:color="auto"/>
              <w:left w:val="single" w:sz="4" w:space="0" w:color="auto"/>
              <w:bottom w:val="single" w:sz="4" w:space="0" w:color="auto"/>
              <w:right w:val="single" w:sz="4" w:space="0" w:color="auto"/>
            </w:tcBorders>
            <w:hideMark/>
          </w:tcPr>
          <w:p w14:paraId="3BF65BEB" w14:textId="77777777" w:rsidR="001A5B03" w:rsidRPr="00CF5B56" w:rsidRDefault="001A5B03" w:rsidP="001A5B03">
            <w:pPr>
              <w:widowControl w:val="0"/>
              <w:autoSpaceDE w:val="0"/>
              <w:autoSpaceDN w:val="0"/>
              <w:adjustRightInd w:val="0"/>
              <w:spacing w:line="256" w:lineRule="auto"/>
              <w:jc w:val="both"/>
            </w:pPr>
            <w:r w:rsidRPr="00CF5B56">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r>
      <w:tr w:rsidR="001A5B03" w:rsidRPr="00CF5B56" w14:paraId="155CED5C" w14:textId="77777777" w:rsidTr="001A5B03">
        <w:trPr>
          <w:trHeight w:val="924"/>
        </w:trPr>
        <w:tc>
          <w:tcPr>
            <w:tcW w:w="346" w:type="dxa"/>
            <w:tcBorders>
              <w:top w:val="single" w:sz="4" w:space="0" w:color="auto"/>
              <w:left w:val="single" w:sz="4" w:space="0" w:color="auto"/>
              <w:bottom w:val="single" w:sz="4" w:space="0" w:color="auto"/>
              <w:right w:val="single" w:sz="4" w:space="0" w:color="auto"/>
            </w:tcBorders>
            <w:hideMark/>
          </w:tcPr>
          <w:p w14:paraId="760FC76B" w14:textId="77777777" w:rsidR="001A5B03" w:rsidRPr="00CF5B56" w:rsidRDefault="001A5B03" w:rsidP="001A5B03">
            <w:pPr>
              <w:widowControl w:val="0"/>
              <w:autoSpaceDE w:val="0"/>
              <w:autoSpaceDN w:val="0"/>
              <w:adjustRightInd w:val="0"/>
              <w:spacing w:line="256" w:lineRule="auto"/>
              <w:jc w:val="center"/>
            </w:pPr>
            <w:r w:rsidRPr="00CF5B56">
              <w:t>6</w:t>
            </w:r>
          </w:p>
        </w:tc>
        <w:tc>
          <w:tcPr>
            <w:tcW w:w="9922" w:type="dxa"/>
            <w:tcBorders>
              <w:top w:val="single" w:sz="4" w:space="0" w:color="auto"/>
              <w:left w:val="single" w:sz="4" w:space="0" w:color="auto"/>
              <w:bottom w:val="single" w:sz="4" w:space="0" w:color="auto"/>
              <w:right w:val="single" w:sz="4" w:space="0" w:color="auto"/>
            </w:tcBorders>
            <w:hideMark/>
          </w:tcPr>
          <w:p w14:paraId="566254D2" w14:textId="77777777" w:rsidR="001A5B03" w:rsidRPr="00CF5B56" w:rsidRDefault="001A5B03" w:rsidP="001A5B03">
            <w:pPr>
              <w:widowControl w:val="0"/>
              <w:autoSpaceDE w:val="0"/>
              <w:autoSpaceDN w:val="0"/>
              <w:adjustRightInd w:val="0"/>
              <w:spacing w:line="256" w:lineRule="auto"/>
              <w:jc w:val="both"/>
            </w:pPr>
            <w:r w:rsidRPr="00CF5B56">
              <w:t>Доля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органов дыхания.</w:t>
            </w:r>
          </w:p>
        </w:tc>
      </w:tr>
      <w:tr w:rsidR="001A5B03" w:rsidRPr="00CF5B56" w14:paraId="4FE3511A"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290A9992" w14:textId="77777777" w:rsidR="001A5B03" w:rsidRPr="00CF5B56" w:rsidRDefault="001A5B03" w:rsidP="001A5B03">
            <w:pPr>
              <w:widowControl w:val="0"/>
              <w:autoSpaceDE w:val="0"/>
              <w:autoSpaceDN w:val="0"/>
              <w:adjustRightInd w:val="0"/>
              <w:spacing w:line="256" w:lineRule="auto"/>
              <w:jc w:val="center"/>
            </w:pPr>
            <w:r w:rsidRPr="00CF5B56">
              <w:t>7</w:t>
            </w:r>
          </w:p>
        </w:tc>
        <w:tc>
          <w:tcPr>
            <w:tcW w:w="9922" w:type="dxa"/>
            <w:tcBorders>
              <w:top w:val="single" w:sz="4" w:space="0" w:color="auto"/>
              <w:left w:val="single" w:sz="4" w:space="0" w:color="auto"/>
              <w:bottom w:val="single" w:sz="4" w:space="0" w:color="auto"/>
              <w:right w:val="single" w:sz="4" w:space="0" w:color="auto"/>
            </w:tcBorders>
            <w:hideMark/>
          </w:tcPr>
          <w:p w14:paraId="16B243E4" w14:textId="77777777" w:rsidR="001A5B03" w:rsidRPr="00CF5B56" w:rsidRDefault="001A5B03" w:rsidP="001A5B03">
            <w:pPr>
              <w:widowControl w:val="0"/>
              <w:autoSpaceDE w:val="0"/>
              <w:autoSpaceDN w:val="0"/>
              <w:adjustRightInd w:val="0"/>
              <w:spacing w:line="256" w:lineRule="auto"/>
              <w:jc w:val="both"/>
            </w:pPr>
            <w:r w:rsidRPr="00CF5B56">
              <w:t>Доля взрослых с болезнями системы кровообращения &lt;*&gt;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состоящих под диспансерным наблюдением, от общего числа взрослых пациентов с болезнями системы кровообращения &lt;*&gt;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w:t>
            </w:r>
          </w:p>
        </w:tc>
      </w:tr>
      <w:tr w:rsidR="001A5B03" w:rsidRPr="00CF5B56" w14:paraId="4624715A"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5EAB3307" w14:textId="77777777" w:rsidR="001A5B03" w:rsidRPr="00CF5B56" w:rsidRDefault="001A5B03" w:rsidP="001A5B03">
            <w:pPr>
              <w:widowControl w:val="0"/>
              <w:autoSpaceDE w:val="0"/>
              <w:autoSpaceDN w:val="0"/>
              <w:adjustRightInd w:val="0"/>
              <w:spacing w:line="256" w:lineRule="auto"/>
              <w:jc w:val="center"/>
            </w:pPr>
            <w:r w:rsidRPr="00CF5B56">
              <w:t>8</w:t>
            </w:r>
          </w:p>
        </w:tc>
        <w:tc>
          <w:tcPr>
            <w:tcW w:w="9922" w:type="dxa"/>
            <w:tcBorders>
              <w:top w:val="single" w:sz="4" w:space="0" w:color="auto"/>
              <w:left w:val="single" w:sz="4" w:space="0" w:color="auto"/>
              <w:bottom w:val="single" w:sz="4" w:space="0" w:color="auto"/>
              <w:right w:val="single" w:sz="4" w:space="0" w:color="auto"/>
            </w:tcBorders>
            <w:hideMark/>
          </w:tcPr>
          <w:p w14:paraId="68D1728D" w14:textId="77777777" w:rsidR="001A5B03" w:rsidRPr="00CF5B56" w:rsidRDefault="001A5B03" w:rsidP="001A5B03">
            <w:pPr>
              <w:widowControl w:val="0"/>
              <w:autoSpaceDE w:val="0"/>
              <w:autoSpaceDN w:val="0"/>
              <w:adjustRightInd w:val="0"/>
              <w:spacing w:line="256" w:lineRule="auto"/>
              <w:jc w:val="both"/>
            </w:pPr>
            <w:r w:rsidRPr="00CF5B56">
              <w:t>Доля лиц 18 лет и старше, состоявших под диспансерным наблюдением по поводу болезней системы кровообращения, госпитализированных в связи с обострениями или осложнениями болезней системы кровообращения &lt;*&gt;, по поводу которых пациент состоит на диспансерном наблюдении, от всех лиц соответствующего возраста, состоявших на диспансерном наблюдении по поводу болезней системы кровообращения &lt;*&gt; за период.</w:t>
            </w:r>
          </w:p>
        </w:tc>
      </w:tr>
      <w:tr w:rsidR="001A5B03" w:rsidRPr="00CF5B56" w14:paraId="4CEB163E"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7F1D5345" w14:textId="77777777" w:rsidR="001A5B03" w:rsidRPr="00CF5B56" w:rsidRDefault="001A5B03" w:rsidP="001A5B03">
            <w:pPr>
              <w:widowControl w:val="0"/>
              <w:autoSpaceDE w:val="0"/>
              <w:autoSpaceDN w:val="0"/>
              <w:adjustRightInd w:val="0"/>
              <w:spacing w:line="256" w:lineRule="auto"/>
              <w:jc w:val="center"/>
            </w:pPr>
            <w:r w:rsidRPr="00CF5B56">
              <w:t>9</w:t>
            </w:r>
          </w:p>
        </w:tc>
        <w:tc>
          <w:tcPr>
            <w:tcW w:w="9922" w:type="dxa"/>
            <w:tcBorders>
              <w:top w:val="single" w:sz="4" w:space="0" w:color="auto"/>
              <w:left w:val="single" w:sz="4" w:space="0" w:color="auto"/>
              <w:bottom w:val="single" w:sz="4" w:space="0" w:color="auto"/>
              <w:right w:val="single" w:sz="4" w:space="0" w:color="auto"/>
            </w:tcBorders>
            <w:hideMark/>
          </w:tcPr>
          <w:p w14:paraId="23108C82" w14:textId="77777777" w:rsidR="001A5B03" w:rsidRPr="00CF5B56" w:rsidRDefault="001A5B03" w:rsidP="001A5B03">
            <w:pPr>
              <w:widowControl w:val="0"/>
              <w:autoSpaceDE w:val="0"/>
              <w:autoSpaceDN w:val="0"/>
              <w:adjustRightInd w:val="0"/>
              <w:spacing w:line="256" w:lineRule="auto"/>
              <w:jc w:val="both"/>
            </w:pPr>
            <w:r w:rsidRPr="00CF5B56">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r>
      <w:tr w:rsidR="001A5B03" w:rsidRPr="00CF5B56" w14:paraId="3565506B"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71C11925" w14:textId="77777777" w:rsidR="001A5B03" w:rsidRPr="00CF5B56" w:rsidRDefault="001A5B03" w:rsidP="001A5B03">
            <w:pPr>
              <w:widowControl w:val="0"/>
              <w:autoSpaceDE w:val="0"/>
              <w:autoSpaceDN w:val="0"/>
              <w:adjustRightInd w:val="0"/>
              <w:spacing w:line="256" w:lineRule="auto"/>
              <w:jc w:val="center"/>
            </w:pPr>
            <w:r w:rsidRPr="00CF5B56">
              <w:t>10</w:t>
            </w:r>
          </w:p>
        </w:tc>
        <w:tc>
          <w:tcPr>
            <w:tcW w:w="9922" w:type="dxa"/>
            <w:tcBorders>
              <w:top w:val="single" w:sz="4" w:space="0" w:color="auto"/>
              <w:left w:val="single" w:sz="4" w:space="0" w:color="auto"/>
              <w:bottom w:val="single" w:sz="4" w:space="0" w:color="auto"/>
              <w:right w:val="single" w:sz="4" w:space="0" w:color="auto"/>
            </w:tcBorders>
            <w:hideMark/>
          </w:tcPr>
          <w:p w14:paraId="17EE8B5E" w14:textId="77777777" w:rsidR="001A5B03" w:rsidRPr="00CF5B56" w:rsidRDefault="001A5B03" w:rsidP="001A5B03">
            <w:pPr>
              <w:widowControl w:val="0"/>
              <w:autoSpaceDE w:val="0"/>
              <w:autoSpaceDN w:val="0"/>
              <w:adjustRightInd w:val="0"/>
              <w:spacing w:line="256" w:lineRule="auto"/>
              <w:jc w:val="both"/>
            </w:pPr>
            <w:r w:rsidRPr="00CF5B56">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tc>
      </w:tr>
      <w:tr w:rsidR="001A5B03" w:rsidRPr="00CF5B56" w14:paraId="34C53BD0"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0ACAE65A" w14:textId="77777777" w:rsidR="001A5B03" w:rsidRPr="00CF5B56" w:rsidRDefault="001A5B03" w:rsidP="001A5B03">
            <w:pPr>
              <w:widowControl w:val="0"/>
              <w:autoSpaceDE w:val="0"/>
              <w:autoSpaceDN w:val="0"/>
              <w:adjustRightInd w:val="0"/>
              <w:spacing w:line="256" w:lineRule="auto"/>
              <w:jc w:val="center"/>
            </w:pPr>
            <w:r w:rsidRPr="00CF5B56">
              <w:t>11</w:t>
            </w:r>
          </w:p>
        </w:tc>
        <w:tc>
          <w:tcPr>
            <w:tcW w:w="9922" w:type="dxa"/>
            <w:tcBorders>
              <w:top w:val="single" w:sz="4" w:space="0" w:color="auto"/>
              <w:left w:val="single" w:sz="4" w:space="0" w:color="auto"/>
              <w:bottom w:val="single" w:sz="4" w:space="0" w:color="auto"/>
              <w:right w:val="single" w:sz="4" w:space="0" w:color="auto"/>
            </w:tcBorders>
            <w:hideMark/>
          </w:tcPr>
          <w:p w14:paraId="24F3B721" w14:textId="77777777" w:rsidR="001A5B03" w:rsidRPr="00CF5B56" w:rsidRDefault="001A5B03" w:rsidP="001A5B03">
            <w:pPr>
              <w:widowControl w:val="0"/>
              <w:autoSpaceDE w:val="0"/>
              <w:autoSpaceDN w:val="0"/>
              <w:adjustRightInd w:val="0"/>
              <w:spacing w:line="256" w:lineRule="auto"/>
              <w:jc w:val="both"/>
            </w:pPr>
            <w:r w:rsidRPr="00CF5B56">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r>
      <w:tr w:rsidR="001A5B03" w:rsidRPr="00CF5B56" w14:paraId="69472FEF"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0D9477B4" w14:textId="77777777" w:rsidR="001A5B03" w:rsidRPr="00CF5B56" w:rsidRDefault="001A5B03" w:rsidP="001A5B03">
            <w:pPr>
              <w:widowControl w:val="0"/>
              <w:autoSpaceDE w:val="0"/>
              <w:autoSpaceDN w:val="0"/>
              <w:adjustRightInd w:val="0"/>
              <w:spacing w:line="256" w:lineRule="auto"/>
              <w:jc w:val="center"/>
            </w:pPr>
            <w:r w:rsidRPr="00CF5B56">
              <w:t>12</w:t>
            </w:r>
          </w:p>
        </w:tc>
        <w:tc>
          <w:tcPr>
            <w:tcW w:w="9922" w:type="dxa"/>
            <w:tcBorders>
              <w:top w:val="single" w:sz="4" w:space="0" w:color="auto"/>
              <w:left w:val="single" w:sz="4" w:space="0" w:color="auto"/>
              <w:bottom w:val="single" w:sz="4" w:space="0" w:color="auto"/>
              <w:right w:val="single" w:sz="4" w:space="0" w:color="auto"/>
            </w:tcBorders>
            <w:hideMark/>
          </w:tcPr>
          <w:p w14:paraId="13C0DF67" w14:textId="77777777" w:rsidR="001A5B03" w:rsidRPr="00CF5B56" w:rsidRDefault="001A5B03" w:rsidP="001A5B03">
            <w:pPr>
              <w:widowControl w:val="0"/>
              <w:autoSpaceDE w:val="0"/>
              <w:autoSpaceDN w:val="0"/>
              <w:adjustRightInd w:val="0"/>
              <w:spacing w:line="256" w:lineRule="auto"/>
              <w:jc w:val="both"/>
            </w:pPr>
            <w:r w:rsidRPr="00CF5B56">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r>
      <w:tr w:rsidR="001A5B03" w:rsidRPr="00CF5B56" w14:paraId="2BDCDC52"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6B06C288" w14:textId="77777777" w:rsidR="001A5B03" w:rsidRPr="00CF5B56" w:rsidRDefault="001A5B03" w:rsidP="001A5B03">
            <w:pPr>
              <w:widowControl w:val="0"/>
              <w:autoSpaceDE w:val="0"/>
              <w:autoSpaceDN w:val="0"/>
              <w:adjustRightInd w:val="0"/>
              <w:spacing w:line="256" w:lineRule="auto"/>
              <w:jc w:val="center"/>
            </w:pPr>
            <w:r w:rsidRPr="00CF5B56">
              <w:t>13</w:t>
            </w:r>
          </w:p>
        </w:tc>
        <w:tc>
          <w:tcPr>
            <w:tcW w:w="9922" w:type="dxa"/>
            <w:tcBorders>
              <w:top w:val="single" w:sz="4" w:space="0" w:color="auto"/>
              <w:left w:val="single" w:sz="4" w:space="0" w:color="auto"/>
              <w:bottom w:val="single" w:sz="4" w:space="0" w:color="auto"/>
              <w:right w:val="single" w:sz="4" w:space="0" w:color="auto"/>
            </w:tcBorders>
            <w:hideMark/>
          </w:tcPr>
          <w:p w14:paraId="7D61CC05" w14:textId="77777777" w:rsidR="001A5B03" w:rsidRPr="00CF5B56" w:rsidRDefault="001A5B03" w:rsidP="001A5B03">
            <w:pPr>
              <w:widowControl w:val="0"/>
              <w:autoSpaceDE w:val="0"/>
              <w:autoSpaceDN w:val="0"/>
              <w:adjustRightInd w:val="0"/>
              <w:spacing w:line="256" w:lineRule="auto"/>
              <w:jc w:val="both"/>
            </w:pPr>
            <w:r w:rsidRPr="00CF5B56">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r>
      <w:tr w:rsidR="001A5B03" w:rsidRPr="00CF5B56" w14:paraId="4CF81A66"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52FCFD0C" w14:textId="77777777" w:rsidR="001A5B03" w:rsidRPr="00CF5B56" w:rsidRDefault="001A5B03" w:rsidP="001A5B03">
            <w:pPr>
              <w:widowControl w:val="0"/>
              <w:autoSpaceDE w:val="0"/>
              <w:autoSpaceDN w:val="0"/>
              <w:adjustRightInd w:val="0"/>
              <w:spacing w:line="256" w:lineRule="auto"/>
              <w:jc w:val="center"/>
            </w:pPr>
            <w:r w:rsidRPr="00CF5B56">
              <w:lastRenderedPageBreak/>
              <w:t>14</w:t>
            </w:r>
          </w:p>
        </w:tc>
        <w:tc>
          <w:tcPr>
            <w:tcW w:w="9922" w:type="dxa"/>
            <w:tcBorders>
              <w:top w:val="single" w:sz="4" w:space="0" w:color="auto"/>
              <w:left w:val="single" w:sz="4" w:space="0" w:color="auto"/>
              <w:bottom w:val="single" w:sz="4" w:space="0" w:color="auto"/>
              <w:right w:val="single" w:sz="4" w:space="0" w:color="auto"/>
            </w:tcBorders>
            <w:hideMark/>
          </w:tcPr>
          <w:p w14:paraId="4E84853B" w14:textId="77777777" w:rsidR="001A5B03" w:rsidRPr="00CF5B56" w:rsidRDefault="001A5B03" w:rsidP="001A5B03">
            <w:pPr>
              <w:widowControl w:val="0"/>
              <w:autoSpaceDE w:val="0"/>
              <w:autoSpaceDN w:val="0"/>
              <w:adjustRightInd w:val="0"/>
              <w:spacing w:line="256" w:lineRule="auto"/>
              <w:jc w:val="both"/>
            </w:pPr>
            <w:r w:rsidRPr="00CF5B56">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
        </w:tc>
      </w:tr>
      <w:tr w:rsidR="001A5B03" w:rsidRPr="00CF5B56" w14:paraId="667AD842"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65199F75" w14:textId="77777777" w:rsidR="001A5B03" w:rsidRPr="00CF5B56" w:rsidRDefault="001A5B03" w:rsidP="001A5B03">
            <w:pPr>
              <w:widowControl w:val="0"/>
              <w:autoSpaceDE w:val="0"/>
              <w:autoSpaceDN w:val="0"/>
              <w:adjustRightInd w:val="0"/>
              <w:spacing w:line="256" w:lineRule="auto"/>
              <w:jc w:val="center"/>
            </w:pPr>
            <w:r w:rsidRPr="00CF5B56">
              <w:t>15</w:t>
            </w:r>
          </w:p>
        </w:tc>
        <w:tc>
          <w:tcPr>
            <w:tcW w:w="9922" w:type="dxa"/>
            <w:tcBorders>
              <w:top w:val="single" w:sz="4" w:space="0" w:color="auto"/>
              <w:left w:val="single" w:sz="4" w:space="0" w:color="auto"/>
              <w:bottom w:val="single" w:sz="4" w:space="0" w:color="auto"/>
              <w:right w:val="single" w:sz="4" w:space="0" w:color="auto"/>
            </w:tcBorders>
            <w:hideMark/>
          </w:tcPr>
          <w:p w14:paraId="230734A1" w14:textId="77777777" w:rsidR="001A5B03" w:rsidRPr="00CF5B56" w:rsidRDefault="001A5B03" w:rsidP="001A5B03">
            <w:pPr>
              <w:widowControl w:val="0"/>
              <w:autoSpaceDE w:val="0"/>
              <w:autoSpaceDN w:val="0"/>
              <w:adjustRightInd w:val="0"/>
              <w:spacing w:line="256" w:lineRule="auto"/>
              <w:jc w:val="both"/>
            </w:pPr>
            <w:r w:rsidRPr="00CF5B56">
              <w:t>Охват вакцинацией детей в рамках Национального календаря прививок &lt;**&gt;.</w:t>
            </w:r>
          </w:p>
        </w:tc>
      </w:tr>
      <w:tr w:rsidR="001A5B03" w:rsidRPr="00CF5B56" w14:paraId="785BD2D0"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11C738AA" w14:textId="77777777" w:rsidR="001A5B03" w:rsidRPr="00CF5B56" w:rsidRDefault="001A5B03" w:rsidP="001A5B03">
            <w:pPr>
              <w:widowControl w:val="0"/>
              <w:autoSpaceDE w:val="0"/>
              <w:autoSpaceDN w:val="0"/>
              <w:adjustRightInd w:val="0"/>
              <w:spacing w:line="256" w:lineRule="auto"/>
              <w:jc w:val="center"/>
            </w:pPr>
            <w:r w:rsidRPr="00CF5B56">
              <w:t>16</w:t>
            </w:r>
          </w:p>
        </w:tc>
        <w:tc>
          <w:tcPr>
            <w:tcW w:w="9922" w:type="dxa"/>
            <w:tcBorders>
              <w:top w:val="single" w:sz="4" w:space="0" w:color="auto"/>
              <w:left w:val="single" w:sz="4" w:space="0" w:color="auto"/>
              <w:bottom w:val="single" w:sz="4" w:space="0" w:color="auto"/>
              <w:right w:val="single" w:sz="4" w:space="0" w:color="auto"/>
            </w:tcBorders>
            <w:hideMark/>
          </w:tcPr>
          <w:p w14:paraId="22D59FAF" w14:textId="77777777" w:rsidR="001A5B03" w:rsidRPr="00CF5B56" w:rsidRDefault="001A5B03" w:rsidP="001A5B03">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r>
      <w:tr w:rsidR="001A5B03" w:rsidRPr="00CF5B56" w14:paraId="028FF1C2"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75B37862" w14:textId="77777777" w:rsidR="001A5B03" w:rsidRPr="00CF5B56" w:rsidRDefault="001A5B03" w:rsidP="001A5B03">
            <w:pPr>
              <w:widowControl w:val="0"/>
              <w:autoSpaceDE w:val="0"/>
              <w:autoSpaceDN w:val="0"/>
              <w:adjustRightInd w:val="0"/>
              <w:spacing w:line="256" w:lineRule="auto"/>
              <w:jc w:val="center"/>
            </w:pPr>
            <w:r w:rsidRPr="00CF5B56">
              <w:t>17</w:t>
            </w:r>
          </w:p>
        </w:tc>
        <w:tc>
          <w:tcPr>
            <w:tcW w:w="9922" w:type="dxa"/>
            <w:tcBorders>
              <w:top w:val="single" w:sz="4" w:space="0" w:color="auto"/>
              <w:left w:val="single" w:sz="4" w:space="0" w:color="auto"/>
              <w:bottom w:val="single" w:sz="4" w:space="0" w:color="auto"/>
              <w:right w:val="single" w:sz="4" w:space="0" w:color="auto"/>
            </w:tcBorders>
            <w:hideMark/>
          </w:tcPr>
          <w:p w14:paraId="011E4D81" w14:textId="77777777" w:rsidR="001A5B03" w:rsidRPr="00CF5B56" w:rsidRDefault="001A5B03" w:rsidP="001A5B03">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r>
      <w:tr w:rsidR="001A5B03" w:rsidRPr="00CF5B56" w14:paraId="6676354E"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673A532D" w14:textId="77777777" w:rsidR="001A5B03" w:rsidRPr="00CF5B56" w:rsidRDefault="001A5B03" w:rsidP="001A5B03">
            <w:pPr>
              <w:widowControl w:val="0"/>
              <w:autoSpaceDE w:val="0"/>
              <w:autoSpaceDN w:val="0"/>
              <w:adjustRightInd w:val="0"/>
              <w:spacing w:line="256" w:lineRule="auto"/>
              <w:jc w:val="center"/>
            </w:pPr>
            <w:r w:rsidRPr="00CF5B56">
              <w:t>18</w:t>
            </w:r>
          </w:p>
        </w:tc>
        <w:tc>
          <w:tcPr>
            <w:tcW w:w="9922" w:type="dxa"/>
            <w:tcBorders>
              <w:top w:val="single" w:sz="4" w:space="0" w:color="auto"/>
              <w:left w:val="single" w:sz="4" w:space="0" w:color="auto"/>
              <w:bottom w:val="single" w:sz="4" w:space="0" w:color="auto"/>
              <w:right w:val="single" w:sz="4" w:space="0" w:color="auto"/>
            </w:tcBorders>
            <w:hideMark/>
          </w:tcPr>
          <w:p w14:paraId="4395D76C" w14:textId="77777777" w:rsidR="001A5B03" w:rsidRPr="00CF5B56" w:rsidRDefault="001A5B03" w:rsidP="001A5B03">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r>
      <w:tr w:rsidR="001A5B03" w:rsidRPr="00CF5B56" w14:paraId="38E3D69C"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5FE7E0D4" w14:textId="77777777" w:rsidR="001A5B03" w:rsidRPr="00CF5B56" w:rsidRDefault="001A5B03" w:rsidP="001A5B03">
            <w:pPr>
              <w:widowControl w:val="0"/>
              <w:autoSpaceDE w:val="0"/>
              <w:autoSpaceDN w:val="0"/>
              <w:adjustRightInd w:val="0"/>
              <w:spacing w:line="256" w:lineRule="auto"/>
              <w:jc w:val="center"/>
            </w:pPr>
            <w:r w:rsidRPr="00CF5B56">
              <w:t>19</w:t>
            </w:r>
          </w:p>
        </w:tc>
        <w:tc>
          <w:tcPr>
            <w:tcW w:w="9922" w:type="dxa"/>
            <w:tcBorders>
              <w:top w:val="single" w:sz="4" w:space="0" w:color="auto"/>
              <w:left w:val="single" w:sz="4" w:space="0" w:color="auto"/>
              <w:bottom w:val="single" w:sz="4" w:space="0" w:color="auto"/>
              <w:right w:val="single" w:sz="4" w:space="0" w:color="auto"/>
            </w:tcBorders>
            <w:hideMark/>
          </w:tcPr>
          <w:p w14:paraId="5DA909A5" w14:textId="77777777" w:rsidR="001A5B03" w:rsidRPr="00CF5B56" w:rsidRDefault="001A5B03" w:rsidP="001A5B03">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r>
      <w:tr w:rsidR="001A5B03" w:rsidRPr="00CF5B56" w14:paraId="212FA1A1"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17ACE615" w14:textId="77777777" w:rsidR="001A5B03" w:rsidRPr="00CF5B56" w:rsidRDefault="001A5B03" w:rsidP="001A5B03">
            <w:pPr>
              <w:widowControl w:val="0"/>
              <w:autoSpaceDE w:val="0"/>
              <w:autoSpaceDN w:val="0"/>
              <w:adjustRightInd w:val="0"/>
              <w:spacing w:line="256" w:lineRule="auto"/>
              <w:jc w:val="center"/>
            </w:pPr>
            <w:r w:rsidRPr="00CF5B56">
              <w:t>20</w:t>
            </w:r>
          </w:p>
        </w:tc>
        <w:tc>
          <w:tcPr>
            <w:tcW w:w="9922" w:type="dxa"/>
            <w:tcBorders>
              <w:top w:val="single" w:sz="4" w:space="0" w:color="auto"/>
              <w:left w:val="single" w:sz="4" w:space="0" w:color="auto"/>
              <w:bottom w:val="single" w:sz="4" w:space="0" w:color="auto"/>
              <w:right w:val="single" w:sz="4" w:space="0" w:color="auto"/>
            </w:tcBorders>
            <w:hideMark/>
          </w:tcPr>
          <w:p w14:paraId="5F036B13" w14:textId="77777777" w:rsidR="001A5B03" w:rsidRPr="00CF5B56" w:rsidRDefault="001A5B03" w:rsidP="001A5B03">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r>
      <w:tr w:rsidR="001A5B03" w:rsidRPr="00CF5B56" w14:paraId="68C3EF4C" w14:textId="77777777" w:rsidTr="001A5B03">
        <w:trPr>
          <w:trHeight w:val="28"/>
        </w:trPr>
        <w:tc>
          <w:tcPr>
            <w:tcW w:w="346" w:type="dxa"/>
            <w:tcBorders>
              <w:top w:val="single" w:sz="4" w:space="0" w:color="auto"/>
              <w:left w:val="single" w:sz="4" w:space="0" w:color="auto"/>
              <w:bottom w:val="single" w:sz="4" w:space="0" w:color="auto"/>
              <w:right w:val="single" w:sz="4" w:space="0" w:color="auto"/>
            </w:tcBorders>
            <w:hideMark/>
          </w:tcPr>
          <w:p w14:paraId="3B585C47" w14:textId="77777777" w:rsidR="001A5B03" w:rsidRPr="00CF5B56" w:rsidRDefault="001A5B03" w:rsidP="001A5B03">
            <w:pPr>
              <w:widowControl w:val="0"/>
              <w:autoSpaceDE w:val="0"/>
              <w:autoSpaceDN w:val="0"/>
              <w:adjustRightInd w:val="0"/>
              <w:spacing w:line="256" w:lineRule="auto"/>
              <w:jc w:val="center"/>
            </w:pPr>
            <w:r w:rsidRPr="00CF5B56">
              <w:t>21</w:t>
            </w:r>
          </w:p>
        </w:tc>
        <w:tc>
          <w:tcPr>
            <w:tcW w:w="9922" w:type="dxa"/>
            <w:tcBorders>
              <w:top w:val="single" w:sz="4" w:space="0" w:color="auto"/>
              <w:left w:val="single" w:sz="4" w:space="0" w:color="auto"/>
              <w:bottom w:val="single" w:sz="4" w:space="0" w:color="auto"/>
              <w:right w:val="single" w:sz="4" w:space="0" w:color="auto"/>
            </w:tcBorders>
            <w:hideMark/>
          </w:tcPr>
          <w:p w14:paraId="47D8F1E0" w14:textId="77777777" w:rsidR="001A5B03" w:rsidRPr="00CF5B56" w:rsidRDefault="001A5B03" w:rsidP="001A5B03">
            <w:pPr>
              <w:widowControl w:val="0"/>
              <w:autoSpaceDE w:val="0"/>
              <w:autoSpaceDN w:val="0"/>
              <w:adjustRightInd w:val="0"/>
              <w:spacing w:line="256" w:lineRule="auto"/>
              <w:jc w:val="both"/>
            </w:pPr>
            <w:r w:rsidRPr="00CF5B56">
              <w:t>Доля женщин, отказавшихся от искусственного прерывания беременности, от числа женщин, прошедших доабортное консультирование за период.</w:t>
            </w:r>
          </w:p>
        </w:tc>
      </w:tr>
      <w:tr w:rsidR="001A5B03" w:rsidRPr="00CF5B56" w14:paraId="1CC7C48C"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3FC0170B" w14:textId="77777777" w:rsidR="001A5B03" w:rsidRPr="00CF5B56" w:rsidRDefault="001A5B03" w:rsidP="001A5B03">
            <w:pPr>
              <w:widowControl w:val="0"/>
              <w:autoSpaceDE w:val="0"/>
              <w:autoSpaceDN w:val="0"/>
              <w:adjustRightInd w:val="0"/>
              <w:spacing w:line="256" w:lineRule="auto"/>
              <w:jc w:val="center"/>
            </w:pPr>
            <w:r w:rsidRPr="00CF5B56">
              <w:t>22</w:t>
            </w:r>
          </w:p>
        </w:tc>
        <w:tc>
          <w:tcPr>
            <w:tcW w:w="9922" w:type="dxa"/>
            <w:tcBorders>
              <w:top w:val="single" w:sz="4" w:space="0" w:color="auto"/>
              <w:left w:val="single" w:sz="4" w:space="0" w:color="auto"/>
              <w:bottom w:val="single" w:sz="4" w:space="0" w:color="auto"/>
              <w:right w:val="single" w:sz="4" w:space="0" w:color="auto"/>
            </w:tcBorders>
            <w:hideMark/>
          </w:tcPr>
          <w:p w14:paraId="4740D212" w14:textId="77777777" w:rsidR="001A5B03" w:rsidRPr="00CF5B56" w:rsidRDefault="001A5B03" w:rsidP="001A5B03">
            <w:pPr>
              <w:widowControl w:val="0"/>
              <w:autoSpaceDE w:val="0"/>
              <w:autoSpaceDN w:val="0"/>
              <w:adjustRightInd w:val="0"/>
              <w:spacing w:line="256" w:lineRule="auto"/>
              <w:jc w:val="both"/>
            </w:pPr>
            <w:r w:rsidRPr="00CF5B56">
              <w:t>Доля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w:t>
            </w:r>
          </w:p>
        </w:tc>
      </w:tr>
      <w:tr w:rsidR="001A5B03" w:rsidRPr="00CF5B56" w14:paraId="3290A33D"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36CBF7B1" w14:textId="77777777" w:rsidR="001A5B03" w:rsidRPr="00CF5B56" w:rsidRDefault="001A5B03" w:rsidP="001A5B03">
            <w:pPr>
              <w:widowControl w:val="0"/>
              <w:autoSpaceDE w:val="0"/>
              <w:autoSpaceDN w:val="0"/>
              <w:adjustRightInd w:val="0"/>
              <w:spacing w:line="256" w:lineRule="auto"/>
              <w:jc w:val="center"/>
            </w:pPr>
            <w:r w:rsidRPr="00CF5B56">
              <w:t>23</w:t>
            </w:r>
          </w:p>
        </w:tc>
        <w:tc>
          <w:tcPr>
            <w:tcW w:w="9922" w:type="dxa"/>
            <w:tcBorders>
              <w:top w:val="single" w:sz="4" w:space="0" w:color="auto"/>
              <w:left w:val="single" w:sz="4" w:space="0" w:color="auto"/>
              <w:bottom w:val="single" w:sz="4" w:space="0" w:color="auto"/>
              <w:right w:val="single" w:sz="4" w:space="0" w:color="auto"/>
            </w:tcBorders>
            <w:hideMark/>
          </w:tcPr>
          <w:p w14:paraId="49EA0A0E" w14:textId="77777777" w:rsidR="001A5B03" w:rsidRPr="00CF5B56" w:rsidRDefault="001A5B03" w:rsidP="001A5B03">
            <w:pPr>
              <w:widowControl w:val="0"/>
              <w:autoSpaceDE w:val="0"/>
              <w:autoSpaceDN w:val="0"/>
              <w:adjustRightInd w:val="0"/>
              <w:spacing w:line="256" w:lineRule="auto"/>
              <w:jc w:val="both"/>
            </w:pPr>
            <w:r w:rsidRPr="00CF5B56">
              <w:t>Доля женщин с подозрением на злокачественное новообразование шейки матки,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p>
        </w:tc>
      </w:tr>
      <w:tr w:rsidR="001A5B03" w:rsidRPr="00CF5B56" w14:paraId="18A022F6"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71D32111" w14:textId="77777777" w:rsidR="001A5B03" w:rsidRPr="00CF5B56" w:rsidRDefault="001A5B03" w:rsidP="001A5B03">
            <w:pPr>
              <w:widowControl w:val="0"/>
              <w:autoSpaceDE w:val="0"/>
              <w:autoSpaceDN w:val="0"/>
              <w:adjustRightInd w:val="0"/>
              <w:spacing w:line="256" w:lineRule="auto"/>
              <w:jc w:val="center"/>
            </w:pPr>
            <w:r w:rsidRPr="00CF5B56">
              <w:t>24</w:t>
            </w:r>
          </w:p>
        </w:tc>
        <w:tc>
          <w:tcPr>
            <w:tcW w:w="9922" w:type="dxa"/>
            <w:tcBorders>
              <w:top w:val="single" w:sz="4" w:space="0" w:color="auto"/>
              <w:left w:val="single" w:sz="4" w:space="0" w:color="auto"/>
              <w:bottom w:val="single" w:sz="4" w:space="0" w:color="auto"/>
              <w:right w:val="single" w:sz="4" w:space="0" w:color="auto"/>
            </w:tcBorders>
            <w:hideMark/>
          </w:tcPr>
          <w:p w14:paraId="4BA87512" w14:textId="77777777" w:rsidR="001A5B03" w:rsidRPr="00CF5B56" w:rsidRDefault="001A5B03" w:rsidP="001A5B03">
            <w:pPr>
              <w:widowControl w:val="0"/>
              <w:autoSpaceDE w:val="0"/>
              <w:autoSpaceDN w:val="0"/>
              <w:adjustRightInd w:val="0"/>
              <w:spacing w:line="256" w:lineRule="auto"/>
              <w:jc w:val="both"/>
            </w:pPr>
            <w:r w:rsidRPr="00CF5B56">
              <w:t>Доля женщин с подозрением на злокачественное новообразование молочной железы,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 за период.</w:t>
            </w:r>
          </w:p>
        </w:tc>
      </w:tr>
      <w:tr w:rsidR="001A5B03" w:rsidRPr="00CF5B56" w14:paraId="248E80E5"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5269EEAA" w14:textId="77777777" w:rsidR="001A5B03" w:rsidRPr="00CF5B56" w:rsidRDefault="001A5B03" w:rsidP="001A5B03">
            <w:pPr>
              <w:widowControl w:val="0"/>
              <w:autoSpaceDE w:val="0"/>
              <w:autoSpaceDN w:val="0"/>
              <w:adjustRightInd w:val="0"/>
              <w:spacing w:line="256" w:lineRule="auto"/>
              <w:jc w:val="center"/>
            </w:pPr>
            <w:r w:rsidRPr="00CF5B56">
              <w:t>25</w:t>
            </w:r>
          </w:p>
        </w:tc>
        <w:tc>
          <w:tcPr>
            <w:tcW w:w="9922" w:type="dxa"/>
            <w:tcBorders>
              <w:top w:val="single" w:sz="4" w:space="0" w:color="auto"/>
              <w:left w:val="single" w:sz="4" w:space="0" w:color="auto"/>
              <w:bottom w:val="single" w:sz="4" w:space="0" w:color="auto"/>
              <w:right w:val="single" w:sz="4" w:space="0" w:color="auto"/>
            </w:tcBorders>
            <w:hideMark/>
          </w:tcPr>
          <w:p w14:paraId="44F5CB8C" w14:textId="77777777" w:rsidR="001A5B03" w:rsidRPr="00CF5B56" w:rsidRDefault="001A5B03" w:rsidP="001A5B03">
            <w:pPr>
              <w:widowControl w:val="0"/>
              <w:autoSpaceDE w:val="0"/>
              <w:autoSpaceDN w:val="0"/>
              <w:adjustRightInd w:val="0"/>
              <w:spacing w:line="256" w:lineRule="auto"/>
              <w:jc w:val="both"/>
            </w:pPr>
            <w:r w:rsidRPr="00CF5B56">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r>
      <w:tr w:rsidR="001A5B03" w:rsidRPr="00CF5B56" w14:paraId="55105333" w14:textId="77777777" w:rsidTr="001A5B03">
        <w:trPr>
          <w:trHeight w:val="154"/>
        </w:trPr>
        <w:tc>
          <w:tcPr>
            <w:tcW w:w="346" w:type="dxa"/>
            <w:tcBorders>
              <w:top w:val="single" w:sz="4" w:space="0" w:color="auto"/>
              <w:left w:val="single" w:sz="4" w:space="0" w:color="auto"/>
              <w:bottom w:val="single" w:sz="4" w:space="0" w:color="auto"/>
              <w:right w:val="single" w:sz="4" w:space="0" w:color="auto"/>
            </w:tcBorders>
          </w:tcPr>
          <w:p w14:paraId="09F38C2A" w14:textId="77777777" w:rsidR="001A5B03" w:rsidRPr="00CF5B56" w:rsidRDefault="001A5B03" w:rsidP="001A5B03">
            <w:pPr>
              <w:widowControl w:val="0"/>
              <w:autoSpaceDE w:val="0"/>
              <w:autoSpaceDN w:val="0"/>
              <w:adjustRightInd w:val="0"/>
              <w:spacing w:line="256" w:lineRule="auto"/>
              <w:jc w:val="center"/>
              <w:rPr>
                <w:lang w:val="en-US"/>
              </w:rPr>
            </w:pPr>
            <w:r w:rsidRPr="00CF5B56">
              <w:rPr>
                <w:lang w:val="en-US"/>
              </w:rPr>
              <w:t>26</w:t>
            </w:r>
          </w:p>
        </w:tc>
        <w:tc>
          <w:tcPr>
            <w:tcW w:w="9922" w:type="dxa"/>
            <w:tcBorders>
              <w:top w:val="single" w:sz="4" w:space="0" w:color="auto"/>
              <w:left w:val="single" w:sz="4" w:space="0" w:color="auto"/>
              <w:bottom w:val="single" w:sz="4" w:space="0" w:color="auto"/>
              <w:right w:val="single" w:sz="4" w:space="0" w:color="auto"/>
            </w:tcBorders>
          </w:tcPr>
          <w:p w14:paraId="5F54D8DC" w14:textId="77777777" w:rsidR="001A5B03" w:rsidRPr="00CF5B56" w:rsidRDefault="001A5B03" w:rsidP="001A5B03">
            <w:pPr>
              <w:widowControl w:val="0"/>
              <w:autoSpaceDE w:val="0"/>
              <w:autoSpaceDN w:val="0"/>
              <w:adjustRightInd w:val="0"/>
              <w:spacing w:line="256" w:lineRule="auto"/>
              <w:jc w:val="both"/>
            </w:pPr>
            <w:r w:rsidRPr="00CF5B56">
              <w:t>Доля лиц в возрасте от 40 до 65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r>
      <w:tr w:rsidR="001A5B03" w:rsidRPr="00CF5B56" w14:paraId="48677E08" w14:textId="77777777" w:rsidTr="001A5B03">
        <w:tc>
          <w:tcPr>
            <w:tcW w:w="346" w:type="dxa"/>
            <w:tcBorders>
              <w:top w:val="single" w:sz="4" w:space="0" w:color="auto"/>
              <w:left w:val="single" w:sz="4" w:space="0" w:color="auto"/>
              <w:bottom w:val="single" w:sz="4" w:space="0" w:color="auto"/>
              <w:right w:val="single" w:sz="4" w:space="0" w:color="auto"/>
            </w:tcBorders>
          </w:tcPr>
          <w:p w14:paraId="6E54BF37" w14:textId="77777777" w:rsidR="001A5B03" w:rsidRPr="00CF5B56" w:rsidRDefault="001A5B03" w:rsidP="001A5B03">
            <w:pPr>
              <w:widowControl w:val="0"/>
              <w:autoSpaceDE w:val="0"/>
              <w:autoSpaceDN w:val="0"/>
              <w:adjustRightInd w:val="0"/>
              <w:spacing w:line="256" w:lineRule="auto"/>
              <w:jc w:val="center"/>
              <w:rPr>
                <w:lang w:val="en-US"/>
              </w:rPr>
            </w:pPr>
            <w:r w:rsidRPr="00CF5B56">
              <w:rPr>
                <w:lang w:val="en-US"/>
              </w:rPr>
              <w:t>27</w:t>
            </w:r>
          </w:p>
        </w:tc>
        <w:tc>
          <w:tcPr>
            <w:tcW w:w="9922" w:type="dxa"/>
            <w:tcBorders>
              <w:top w:val="single" w:sz="4" w:space="0" w:color="auto"/>
              <w:left w:val="single" w:sz="4" w:space="0" w:color="auto"/>
              <w:bottom w:val="single" w:sz="4" w:space="0" w:color="auto"/>
              <w:right w:val="single" w:sz="4" w:space="0" w:color="auto"/>
            </w:tcBorders>
          </w:tcPr>
          <w:p w14:paraId="44388C34" w14:textId="77777777" w:rsidR="001A5B03" w:rsidRPr="00CF5B56" w:rsidRDefault="001A5B03" w:rsidP="001A5B03">
            <w:pPr>
              <w:widowControl w:val="0"/>
              <w:autoSpaceDE w:val="0"/>
              <w:autoSpaceDN w:val="0"/>
              <w:adjustRightInd w:val="0"/>
              <w:spacing w:line="256" w:lineRule="auto"/>
              <w:jc w:val="both"/>
            </w:pPr>
            <w:r w:rsidRPr="00CF5B56">
              <w:t>Доля экспертиз качества медицинской помощи, оказанной в рамках диспансерного наблюдения, в которых выявлены нарушения, приведшие к ухудшению состояния здоровья, летальному исходу застрахованного лица, от всех проведенных экспертиз качества медицинской помощи.</w:t>
            </w:r>
          </w:p>
        </w:tc>
      </w:tr>
      <w:tr w:rsidR="001A5B03" w:rsidRPr="00CF5B56" w14:paraId="042A8FF5" w14:textId="77777777" w:rsidTr="001A5B03">
        <w:tc>
          <w:tcPr>
            <w:tcW w:w="346" w:type="dxa"/>
            <w:tcBorders>
              <w:top w:val="single" w:sz="4" w:space="0" w:color="auto"/>
              <w:left w:val="single" w:sz="4" w:space="0" w:color="auto"/>
              <w:bottom w:val="single" w:sz="4" w:space="0" w:color="auto"/>
              <w:right w:val="single" w:sz="4" w:space="0" w:color="auto"/>
            </w:tcBorders>
          </w:tcPr>
          <w:p w14:paraId="455ADC43" w14:textId="77777777" w:rsidR="001A5B03" w:rsidRPr="00CF5B56" w:rsidRDefault="001A5B03" w:rsidP="001A5B03">
            <w:pPr>
              <w:widowControl w:val="0"/>
              <w:autoSpaceDE w:val="0"/>
              <w:autoSpaceDN w:val="0"/>
              <w:adjustRightInd w:val="0"/>
              <w:spacing w:line="256" w:lineRule="auto"/>
              <w:jc w:val="center"/>
              <w:rPr>
                <w:lang w:val="en-US"/>
              </w:rPr>
            </w:pPr>
            <w:r w:rsidRPr="00CF5B56">
              <w:rPr>
                <w:lang w:val="en-US"/>
              </w:rPr>
              <w:t>28</w:t>
            </w:r>
          </w:p>
        </w:tc>
        <w:tc>
          <w:tcPr>
            <w:tcW w:w="9922" w:type="dxa"/>
            <w:tcBorders>
              <w:top w:val="single" w:sz="4" w:space="0" w:color="auto"/>
              <w:left w:val="single" w:sz="4" w:space="0" w:color="auto"/>
              <w:bottom w:val="single" w:sz="4" w:space="0" w:color="auto"/>
              <w:right w:val="single" w:sz="4" w:space="0" w:color="auto"/>
            </w:tcBorders>
          </w:tcPr>
          <w:p w14:paraId="49C0CAA2" w14:textId="77777777" w:rsidR="001A5B03" w:rsidRPr="00CF5B56" w:rsidRDefault="001A5B03" w:rsidP="001A5B03">
            <w:pPr>
              <w:widowControl w:val="0"/>
              <w:autoSpaceDE w:val="0"/>
              <w:autoSpaceDN w:val="0"/>
              <w:adjustRightInd w:val="0"/>
              <w:spacing w:line="256" w:lineRule="auto"/>
              <w:jc w:val="both"/>
            </w:pPr>
            <w:r w:rsidRPr="00CF5B56">
              <w:t>Доля экспертиз качества медицинской помощи, в которых выявлены нарушения, приведшие к ухудшению состояния здоровья застрахованного лица, от всех проведенных экспертиз качества медицинской помощи.</w:t>
            </w:r>
          </w:p>
        </w:tc>
      </w:tr>
      <w:tr w:rsidR="001A5B03" w:rsidRPr="00CF5B56" w14:paraId="6CC28518" w14:textId="77777777" w:rsidTr="001A5B03">
        <w:tc>
          <w:tcPr>
            <w:tcW w:w="346" w:type="dxa"/>
            <w:tcBorders>
              <w:top w:val="single" w:sz="4" w:space="0" w:color="auto"/>
              <w:left w:val="single" w:sz="4" w:space="0" w:color="auto"/>
              <w:bottom w:val="single" w:sz="4" w:space="0" w:color="auto"/>
              <w:right w:val="single" w:sz="4" w:space="0" w:color="auto"/>
            </w:tcBorders>
          </w:tcPr>
          <w:p w14:paraId="6FE15B14" w14:textId="77777777" w:rsidR="001A5B03" w:rsidRPr="00CF5B56" w:rsidRDefault="001A5B03" w:rsidP="001A5B03">
            <w:pPr>
              <w:widowControl w:val="0"/>
              <w:autoSpaceDE w:val="0"/>
              <w:autoSpaceDN w:val="0"/>
              <w:adjustRightInd w:val="0"/>
              <w:spacing w:line="256" w:lineRule="auto"/>
              <w:jc w:val="center"/>
              <w:rPr>
                <w:lang w:val="en-US"/>
              </w:rPr>
            </w:pPr>
            <w:r w:rsidRPr="00CF5B56">
              <w:rPr>
                <w:lang w:val="en-US"/>
              </w:rPr>
              <w:t>29</w:t>
            </w:r>
          </w:p>
        </w:tc>
        <w:tc>
          <w:tcPr>
            <w:tcW w:w="9922" w:type="dxa"/>
            <w:tcBorders>
              <w:top w:val="single" w:sz="4" w:space="0" w:color="auto"/>
              <w:left w:val="single" w:sz="4" w:space="0" w:color="auto"/>
              <w:bottom w:val="single" w:sz="4" w:space="0" w:color="auto"/>
              <w:right w:val="single" w:sz="4" w:space="0" w:color="auto"/>
            </w:tcBorders>
          </w:tcPr>
          <w:p w14:paraId="33700D7F" w14:textId="77777777" w:rsidR="001A5B03" w:rsidRPr="00CF5B56" w:rsidRDefault="001A5B03" w:rsidP="001A5B03">
            <w:pPr>
              <w:widowControl w:val="0"/>
              <w:autoSpaceDE w:val="0"/>
              <w:autoSpaceDN w:val="0"/>
              <w:adjustRightInd w:val="0"/>
              <w:spacing w:line="256" w:lineRule="auto"/>
              <w:jc w:val="both"/>
            </w:pPr>
            <w:r w:rsidRPr="00CF5B56">
              <w:t>Доля экспертиз качества медицинской помощи, в которых выявлены нарушения, приведшие к инвалидизации застрахованного лица, от всех проведенных экспертиз качества медицинской помощи.</w:t>
            </w:r>
          </w:p>
        </w:tc>
      </w:tr>
      <w:tr w:rsidR="001A5B03" w:rsidRPr="00CF5B56" w14:paraId="3015D718" w14:textId="77777777" w:rsidTr="001A5B03">
        <w:tc>
          <w:tcPr>
            <w:tcW w:w="346" w:type="dxa"/>
            <w:tcBorders>
              <w:top w:val="single" w:sz="4" w:space="0" w:color="auto"/>
              <w:left w:val="single" w:sz="4" w:space="0" w:color="auto"/>
              <w:bottom w:val="single" w:sz="4" w:space="0" w:color="auto"/>
              <w:right w:val="single" w:sz="4" w:space="0" w:color="auto"/>
            </w:tcBorders>
          </w:tcPr>
          <w:p w14:paraId="7D78E040" w14:textId="77777777" w:rsidR="001A5B03" w:rsidRPr="00CF5B56" w:rsidRDefault="001A5B03" w:rsidP="001A5B03">
            <w:pPr>
              <w:widowControl w:val="0"/>
              <w:autoSpaceDE w:val="0"/>
              <w:autoSpaceDN w:val="0"/>
              <w:adjustRightInd w:val="0"/>
              <w:spacing w:line="256" w:lineRule="auto"/>
              <w:jc w:val="center"/>
              <w:rPr>
                <w:lang w:val="en-US"/>
              </w:rPr>
            </w:pPr>
            <w:r w:rsidRPr="00CF5B56">
              <w:rPr>
                <w:lang w:val="en-US"/>
              </w:rPr>
              <w:lastRenderedPageBreak/>
              <w:t>30</w:t>
            </w:r>
          </w:p>
        </w:tc>
        <w:tc>
          <w:tcPr>
            <w:tcW w:w="9922" w:type="dxa"/>
            <w:tcBorders>
              <w:top w:val="single" w:sz="4" w:space="0" w:color="auto"/>
              <w:left w:val="single" w:sz="4" w:space="0" w:color="auto"/>
              <w:bottom w:val="single" w:sz="4" w:space="0" w:color="auto"/>
              <w:right w:val="single" w:sz="4" w:space="0" w:color="auto"/>
            </w:tcBorders>
          </w:tcPr>
          <w:p w14:paraId="2140053E" w14:textId="77777777" w:rsidR="001A5B03" w:rsidRPr="00CF5B56" w:rsidRDefault="001A5B03" w:rsidP="001A5B03">
            <w:pPr>
              <w:widowControl w:val="0"/>
              <w:autoSpaceDE w:val="0"/>
              <w:autoSpaceDN w:val="0"/>
              <w:adjustRightInd w:val="0"/>
              <w:spacing w:line="256" w:lineRule="auto"/>
              <w:jc w:val="both"/>
            </w:pPr>
            <w:r w:rsidRPr="00CF5B56">
              <w:t>Доля экспертиз качества медицинской помощи, в которых выявлены нарушения, приведшие к летальному исходу застрахованного лица, от всех проведенных экспертиз качества медицинской помощи.</w:t>
            </w:r>
          </w:p>
        </w:tc>
      </w:tr>
      <w:tr w:rsidR="001A5B03" w:rsidRPr="00CF5B56" w14:paraId="51841C80" w14:textId="77777777" w:rsidTr="001A5B03">
        <w:tc>
          <w:tcPr>
            <w:tcW w:w="346" w:type="dxa"/>
            <w:tcBorders>
              <w:top w:val="single" w:sz="4" w:space="0" w:color="auto"/>
              <w:left w:val="single" w:sz="4" w:space="0" w:color="auto"/>
              <w:bottom w:val="single" w:sz="4" w:space="0" w:color="auto"/>
              <w:right w:val="single" w:sz="4" w:space="0" w:color="auto"/>
            </w:tcBorders>
          </w:tcPr>
          <w:p w14:paraId="50E976B4" w14:textId="77777777" w:rsidR="001A5B03" w:rsidRPr="00CF5B56" w:rsidRDefault="001A5B03" w:rsidP="001A5B03">
            <w:pPr>
              <w:widowControl w:val="0"/>
              <w:autoSpaceDE w:val="0"/>
              <w:autoSpaceDN w:val="0"/>
              <w:adjustRightInd w:val="0"/>
              <w:spacing w:line="256" w:lineRule="auto"/>
              <w:jc w:val="center"/>
              <w:rPr>
                <w:lang w:val="en-US"/>
              </w:rPr>
            </w:pPr>
            <w:r w:rsidRPr="00CF5B56">
              <w:rPr>
                <w:lang w:val="en-US"/>
              </w:rPr>
              <w:t>31</w:t>
            </w:r>
          </w:p>
        </w:tc>
        <w:tc>
          <w:tcPr>
            <w:tcW w:w="9922" w:type="dxa"/>
            <w:tcBorders>
              <w:top w:val="single" w:sz="4" w:space="0" w:color="auto"/>
              <w:left w:val="single" w:sz="4" w:space="0" w:color="auto"/>
              <w:bottom w:val="single" w:sz="4" w:space="0" w:color="auto"/>
              <w:right w:val="single" w:sz="4" w:space="0" w:color="auto"/>
            </w:tcBorders>
          </w:tcPr>
          <w:p w14:paraId="277BC011" w14:textId="77777777" w:rsidR="001A5B03" w:rsidRPr="00CF5B56" w:rsidRDefault="001A5B03" w:rsidP="001A5B03">
            <w:pPr>
              <w:widowControl w:val="0"/>
              <w:autoSpaceDE w:val="0"/>
              <w:autoSpaceDN w:val="0"/>
              <w:adjustRightInd w:val="0"/>
              <w:spacing w:line="256" w:lineRule="auto"/>
              <w:jc w:val="both"/>
            </w:pPr>
            <w:r w:rsidRPr="00CF5B56">
              <w:t>Необоснованный отказ застрахованным лицам в оказании медицинской помощи в соответствии с программами обязательного медицинского страхования, с последующим ухудшением состояния здоровья.</w:t>
            </w:r>
          </w:p>
        </w:tc>
      </w:tr>
      <w:tr w:rsidR="001A5B03" w:rsidRPr="00CF5B56" w14:paraId="0DE54FEE" w14:textId="77777777" w:rsidTr="001A5B03">
        <w:tc>
          <w:tcPr>
            <w:tcW w:w="346" w:type="dxa"/>
            <w:tcBorders>
              <w:top w:val="single" w:sz="4" w:space="0" w:color="auto"/>
              <w:left w:val="single" w:sz="4" w:space="0" w:color="auto"/>
              <w:bottom w:val="single" w:sz="4" w:space="0" w:color="auto"/>
              <w:right w:val="single" w:sz="4" w:space="0" w:color="auto"/>
            </w:tcBorders>
          </w:tcPr>
          <w:p w14:paraId="5446298C" w14:textId="77777777" w:rsidR="001A5B03" w:rsidRPr="00CF5B56" w:rsidRDefault="001A5B03" w:rsidP="001A5B03">
            <w:pPr>
              <w:widowControl w:val="0"/>
              <w:autoSpaceDE w:val="0"/>
              <w:autoSpaceDN w:val="0"/>
              <w:adjustRightInd w:val="0"/>
              <w:spacing w:line="256" w:lineRule="auto"/>
              <w:jc w:val="center"/>
              <w:rPr>
                <w:lang w:val="en-US"/>
              </w:rPr>
            </w:pPr>
            <w:r w:rsidRPr="00CF5B56">
              <w:rPr>
                <w:lang w:val="en-US"/>
              </w:rPr>
              <w:t>32</w:t>
            </w:r>
          </w:p>
        </w:tc>
        <w:tc>
          <w:tcPr>
            <w:tcW w:w="9922" w:type="dxa"/>
            <w:tcBorders>
              <w:top w:val="single" w:sz="4" w:space="0" w:color="auto"/>
              <w:left w:val="single" w:sz="4" w:space="0" w:color="auto"/>
              <w:bottom w:val="single" w:sz="4" w:space="0" w:color="auto"/>
              <w:right w:val="single" w:sz="4" w:space="0" w:color="auto"/>
            </w:tcBorders>
          </w:tcPr>
          <w:p w14:paraId="22B4D1E7" w14:textId="77777777" w:rsidR="001A5B03" w:rsidRPr="00CF5B56" w:rsidRDefault="001A5B03" w:rsidP="001A5B03">
            <w:pPr>
              <w:widowControl w:val="0"/>
              <w:autoSpaceDE w:val="0"/>
              <w:autoSpaceDN w:val="0"/>
              <w:adjustRightInd w:val="0"/>
              <w:spacing w:line="256" w:lineRule="auto"/>
              <w:jc w:val="both"/>
            </w:pPr>
            <w:r w:rsidRPr="00CF5B56">
              <w:t>Необоснованный отказ застрахованным лицам в оказании медицинской помощи в соответствии с программами обязательного медицинского страхования, приведший к летальному исходу.</w:t>
            </w:r>
          </w:p>
        </w:tc>
      </w:tr>
      <w:tr w:rsidR="001A5B03" w:rsidRPr="00CF5B56" w14:paraId="6166AB05" w14:textId="77777777" w:rsidTr="005C596B">
        <w:trPr>
          <w:trHeight w:val="30"/>
        </w:trPr>
        <w:tc>
          <w:tcPr>
            <w:tcW w:w="346" w:type="dxa"/>
            <w:tcBorders>
              <w:top w:val="single" w:sz="4" w:space="0" w:color="auto"/>
              <w:left w:val="single" w:sz="4" w:space="0" w:color="auto"/>
              <w:bottom w:val="single" w:sz="4" w:space="0" w:color="auto"/>
              <w:right w:val="single" w:sz="4" w:space="0" w:color="auto"/>
            </w:tcBorders>
          </w:tcPr>
          <w:p w14:paraId="31381C1A" w14:textId="77777777" w:rsidR="001A5B03" w:rsidRPr="00CF5B56" w:rsidRDefault="001A5B03" w:rsidP="001A5B03">
            <w:pPr>
              <w:widowControl w:val="0"/>
              <w:autoSpaceDE w:val="0"/>
              <w:autoSpaceDN w:val="0"/>
              <w:adjustRightInd w:val="0"/>
              <w:spacing w:line="256" w:lineRule="auto"/>
              <w:jc w:val="center"/>
              <w:rPr>
                <w:lang w:val="en-US"/>
              </w:rPr>
            </w:pPr>
            <w:r w:rsidRPr="00CF5B56">
              <w:rPr>
                <w:lang w:val="en-US"/>
              </w:rPr>
              <w:t>33</w:t>
            </w:r>
          </w:p>
        </w:tc>
        <w:tc>
          <w:tcPr>
            <w:tcW w:w="9922" w:type="dxa"/>
            <w:tcBorders>
              <w:top w:val="single" w:sz="4" w:space="0" w:color="auto"/>
              <w:left w:val="single" w:sz="4" w:space="0" w:color="auto"/>
              <w:bottom w:val="single" w:sz="4" w:space="0" w:color="auto"/>
              <w:right w:val="single" w:sz="4" w:space="0" w:color="auto"/>
            </w:tcBorders>
          </w:tcPr>
          <w:p w14:paraId="509AE597" w14:textId="77777777" w:rsidR="001A5B03" w:rsidRPr="00CF5B56" w:rsidRDefault="001A5B03" w:rsidP="001A5B03">
            <w:pPr>
              <w:widowControl w:val="0"/>
              <w:autoSpaceDE w:val="0"/>
              <w:autoSpaceDN w:val="0"/>
              <w:adjustRightInd w:val="0"/>
              <w:spacing w:line="256" w:lineRule="auto"/>
              <w:jc w:val="both"/>
            </w:pPr>
            <w:r w:rsidRPr="00CF5B56">
              <w:t>Доля застрахованных лиц, которым оказывалась медицинская помощь в стационарных условиях, с впервые выявленным диагнозом, по которому предусмотрено установление диспансерного наблюдения и получивших в течение трех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 от застрахованных лиц, которым оказывалась медицинская помощь в стационарных условиях, с диагнозом, по которому предусмотрено установление диспансерного наблюдения (за исключением тех пациентов, которые направлены на лечение в стационарных условиях и в условиях дневного стационара).</w:t>
            </w:r>
          </w:p>
        </w:tc>
      </w:tr>
    </w:tbl>
    <w:p w14:paraId="3ABBBE80" w14:textId="77777777" w:rsidR="001A5B03" w:rsidRPr="00CF5B56" w:rsidRDefault="001A5B03" w:rsidP="001A5B03">
      <w:pPr>
        <w:widowControl w:val="0"/>
        <w:tabs>
          <w:tab w:val="left" w:pos="0"/>
        </w:tabs>
        <w:autoSpaceDE w:val="0"/>
        <w:ind w:firstLine="709"/>
        <w:jc w:val="both"/>
        <w:rPr>
          <w:szCs w:val="24"/>
        </w:rPr>
      </w:pPr>
      <w:r w:rsidRPr="00CF5B56">
        <w:rPr>
          <w:szCs w:val="24"/>
        </w:rPr>
        <w:t>&lt;*&gt; По Международной статистической классификации болезней и проблем, связанных со здоровьем.</w:t>
      </w:r>
    </w:p>
    <w:p w14:paraId="4F880C9D" w14:textId="77777777" w:rsidR="001A5B03" w:rsidRPr="00CF5B56" w:rsidRDefault="001A5B03" w:rsidP="001A5B03">
      <w:pPr>
        <w:widowControl w:val="0"/>
        <w:tabs>
          <w:tab w:val="left" w:pos="0"/>
        </w:tabs>
        <w:autoSpaceDE w:val="0"/>
        <w:ind w:firstLine="709"/>
        <w:jc w:val="both"/>
        <w:rPr>
          <w:sz w:val="24"/>
          <w:szCs w:val="24"/>
        </w:rPr>
      </w:pPr>
      <w:r w:rsidRPr="00CF5B56">
        <w:rPr>
          <w:szCs w:val="24"/>
        </w:rPr>
        <w:t>&lt;**&gt; Приказ Минздрава России от 6 декабря 2021 г. № 1122н «Об утверждении национального календаря профилактических прививок, календаря профилактических прививок по эпидемическим показаниям и порядка проведения профилактических прививок».</w:t>
      </w:r>
    </w:p>
    <w:p w14:paraId="3158D441" w14:textId="77777777" w:rsidR="001A5B03" w:rsidRPr="00CF5B56" w:rsidRDefault="001A5B03" w:rsidP="001A5B03">
      <w:pPr>
        <w:widowControl w:val="0"/>
        <w:tabs>
          <w:tab w:val="left" w:pos="0"/>
        </w:tabs>
        <w:autoSpaceDE w:val="0"/>
        <w:jc w:val="both"/>
        <w:rPr>
          <w:sz w:val="24"/>
          <w:szCs w:val="24"/>
          <w:lang w:eastAsia="ar-SA"/>
        </w:rPr>
      </w:pPr>
    </w:p>
    <w:p w14:paraId="37D386B3" w14:textId="77777777" w:rsidR="001A5B03" w:rsidRPr="00CF5B56" w:rsidRDefault="001A5B03" w:rsidP="00BB254C">
      <w:pPr>
        <w:widowControl w:val="0"/>
        <w:tabs>
          <w:tab w:val="left" w:pos="0"/>
        </w:tabs>
        <w:autoSpaceDE w:val="0"/>
        <w:jc w:val="center"/>
        <w:rPr>
          <w:sz w:val="24"/>
          <w:szCs w:val="24"/>
        </w:rPr>
      </w:pPr>
      <w:r w:rsidRPr="00CF5B56">
        <w:rPr>
          <w:sz w:val="24"/>
          <w:szCs w:val="24"/>
          <w:lang w:eastAsia="ar-SA"/>
        </w:rPr>
        <w:t>Показатели оценки выполнения объемов медицинской помощи</w:t>
      </w:r>
    </w:p>
    <w:p w14:paraId="48E346A3" w14:textId="547860CC" w:rsidR="001A5B03" w:rsidRPr="00CF5B56" w:rsidRDefault="001A5B03" w:rsidP="001A5B03">
      <w:pPr>
        <w:widowControl w:val="0"/>
        <w:tabs>
          <w:tab w:val="left" w:pos="0"/>
        </w:tabs>
        <w:autoSpaceDE w:val="0"/>
        <w:ind w:firstLine="709"/>
        <w:jc w:val="right"/>
        <w:rPr>
          <w:sz w:val="24"/>
          <w:szCs w:val="24"/>
        </w:rPr>
      </w:pPr>
      <w:r w:rsidRPr="00CF5B56">
        <w:rPr>
          <w:sz w:val="24"/>
          <w:szCs w:val="24"/>
        </w:rPr>
        <w:t xml:space="preserve">Таблица </w:t>
      </w:r>
      <w:r w:rsidR="00B33BBE">
        <w:rPr>
          <w:sz w:val="24"/>
          <w:szCs w:val="24"/>
        </w:rPr>
        <w:t>4</w:t>
      </w:r>
      <w:r w:rsidRPr="00CF5B56">
        <w:rPr>
          <w:sz w:val="24"/>
          <w:szCs w:val="24"/>
        </w:rPr>
        <w:t>.1</w:t>
      </w:r>
    </w:p>
    <w:tbl>
      <w:tblPr>
        <w:tblW w:w="10348" w:type="dxa"/>
        <w:tblInd w:w="-80" w:type="dxa"/>
        <w:tblLayout w:type="fixed"/>
        <w:tblCellMar>
          <w:top w:w="102" w:type="dxa"/>
          <w:left w:w="62" w:type="dxa"/>
          <w:bottom w:w="102" w:type="dxa"/>
          <w:right w:w="62" w:type="dxa"/>
        </w:tblCellMar>
        <w:tblLook w:val="04A0" w:firstRow="1" w:lastRow="0" w:firstColumn="1" w:lastColumn="0" w:noHBand="0" w:noVBand="1"/>
      </w:tblPr>
      <w:tblGrid>
        <w:gridCol w:w="426"/>
        <w:gridCol w:w="3402"/>
        <w:gridCol w:w="1701"/>
        <w:gridCol w:w="3260"/>
        <w:gridCol w:w="1559"/>
      </w:tblGrid>
      <w:tr w:rsidR="001A5B03" w:rsidRPr="00CF5B56" w14:paraId="514E9E39" w14:textId="77777777" w:rsidTr="001A5B03">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5219AB3D" w14:textId="77777777" w:rsidR="001A5B03" w:rsidRPr="00CF5B56" w:rsidRDefault="001A5B03" w:rsidP="001A5B03">
            <w:pPr>
              <w:widowControl w:val="0"/>
              <w:autoSpaceDE w:val="0"/>
              <w:autoSpaceDN w:val="0"/>
              <w:adjustRightInd w:val="0"/>
              <w:spacing w:line="256" w:lineRule="auto"/>
              <w:jc w:val="center"/>
            </w:pPr>
            <w:r w:rsidRPr="00CF5B56">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DCB1CB3" w14:textId="77777777" w:rsidR="001A5B03" w:rsidRPr="00CF5B56" w:rsidRDefault="001A5B03" w:rsidP="001A5B03">
            <w:pPr>
              <w:widowControl w:val="0"/>
              <w:autoSpaceDE w:val="0"/>
              <w:autoSpaceDN w:val="0"/>
              <w:adjustRightInd w:val="0"/>
              <w:spacing w:line="256" w:lineRule="auto"/>
              <w:jc w:val="center"/>
              <w:rPr>
                <w:rFonts w:eastAsiaTheme="minorHAnsi"/>
              </w:rPr>
            </w:pPr>
            <w:r w:rsidRPr="00CF5B56">
              <w:t>Наименование показателя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18DB31" w14:textId="77777777" w:rsidR="001A5B03" w:rsidRPr="00CF5B56" w:rsidRDefault="001A5B03" w:rsidP="001A5B03">
            <w:pPr>
              <w:widowControl w:val="0"/>
              <w:autoSpaceDE w:val="0"/>
              <w:autoSpaceDN w:val="0"/>
              <w:adjustRightInd w:val="0"/>
              <w:spacing w:line="256" w:lineRule="auto"/>
              <w:jc w:val="center"/>
            </w:pPr>
            <w:r w:rsidRPr="00CF5B56">
              <w:t>Предположительный результат</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389DAA50" w14:textId="77777777" w:rsidR="001A5B03" w:rsidRPr="00CF5B56" w:rsidRDefault="001A5B03" w:rsidP="001A5B03">
            <w:pPr>
              <w:widowControl w:val="0"/>
              <w:autoSpaceDE w:val="0"/>
              <w:autoSpaceDN w:val="0"/>
              <w:adjustRightInd w:val="0"/>
              <w:spacing w:line="256" w:lineRule="auto"/>
              <w:jc w:val="center"/>
            </w:pPr>
            <w:r w:rsidRPr="00CF5B56">
              <w:t>Индикаторы выполнения показателя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39B8BCB" w14:textId="77777777" w:rsidR="001A5B03" w:rsidRPr="00CF5B56" w:rsidRDefault="001A5B03" w:rsidP="001A5B03">
            <w:pPr>
              <w:widowControl w:val="0"/>
              <w:autoSpaceDE w:val="0"/>
              <w:autoSpaceDN w:val="0"/>
              <w:adjustRightInd w:val="0"/>
              <w:spacing w:line="256" w:lineRule="auto"/>
              <w:jc w:val="center"/>
            </w:pPr>
            <w:r w:rsidRPr="00CF5B56">
              <w:t>% выплат</w:t>
            </w:r>
          </w:p>
        </w:tc>
      </w:tr>
      <w:tr w:rsidR="001A5B03" w:rsidRPr="00CF5B56" w14:paraId="60E5DCA0" w14:textId="77777777" w:rsidTr="001A5B03">
        <w:trPr>
          <w:trHeight w:val="28"/>
        </w:trPr>
        <w:tc>
          <w:tcPr>
            <w:tcW w:w="103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18C261" w14:textId="77777777" w:rsidR="001A5B03" w:rsidRPr="00CF5B56" w:rsidRDefault="001A5B03" w:rsidP="001A5B03">
            <w:pPr>
              <w:widowControl w:val="0"/>
              <w:autoSpaceDE w:val="0"/>
              <w:autoSpaceDN w:val="0"/>
              <w:adjustRightInd w:val="0"/>
              <w:spacing w:line="256" w:lineRule="auto"/>
              <w:jc w:val="center"/>
            </w:pPr>
            <w:r w:rsidRPr="00CF5B56">
              <w:t>Оценка выполнения объемов медицинской помощи в амбулаторных условиях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понап</m:t>
                  </m:r>
                  <m:ctrlPr>
                    <w:rPr>
                      <w:rFonts w:ascii="Cambria Math" w:eastAsia="Cambria Math" w:hAnsi="Cambria Math" w:cs="Cambria Math"/>
                      <w:color w:val="000000"/>
                      <w:sz w:val="24"/>
                      <w:szCs w:val="24"/>
                    </w:rPr>
                  </m:ctrlPr>
                </m:sub>
              </m:sSub>
            </m:oMath>
            <w:r w:rsidRPr="00CF5B56">
              <w:t>)</w:t>
            </w:r>
          </w:p>
        </w:tc>
      </w:tr>
      <w:tr w:rsidR="001A5B03" w:rsidRPr="00CF5B56" w14:paraId="3E4745E1" w14:textId="77777777" w:rsidTr="001A5B03">
        <w:tc>
          <w:tcPr>
            <w:tcW w:w="426" w:type="dxa"/>
            <w:tcBorders>
              <w:top w:val="single" w:sz="4" w:space="0" w:color="auto"/>
              <w:left w:val="single" w:sz="4" w:space="0" w:color="auto"/>
              <w:bottom w:val="single" w:sz="4" w:space="0" w:color="auto"/>
              <w:right w:val="single" w:sz="4" w:space="0" w:color="auto"/>
            </w:tcBorders>
            <w:shd w:val="clear" w:color="auto" w:fill="auto"/>
          </w:tcPr>
          <w:p w14:paraId="6D4DDAB6" w14:textId="77777777" w:rsidR="001A5B03" w:rsidRPr="00CF5B56" w:rsidRDefault="001A5B03" w:rsidP="001A5B03">
            <w:pPr>
              <w:widowControl w:val="0"/>
              <w:autoSpaceDE w:val="0"/>
              <w:autoSpaceDN w:val="0"/>
              <w:adjustRightInd w:val="0"/>
              <w:spacing w:line="256" w:lineRule="auto"/>
              <w:jc w:val="center"/>
            </w:pPr>
            <w:r w:rsidRPr="00CF5B56">
              <w:t>1.1</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ECC6A3B" w14:textId="77777777" w:rsidR="001A5B03" w:rsidRPr="00CF5B56" w:rsidRDefault="001A5B03" w:rsidP="001A5B03">
            <w:pPr>
              <w:widowControl w:val="0"/>
              <w:autoSpaceDE w:val="0"/>
              <w:autoSpaceDN w:val="0"/>
              <w:adjustRightInd w:val="0"/>
              <w:spacing w:line="256" w:lineRule="auto"/>
              <w:jc w:val="both"/>
            </w:pPr>
            <w:r w:rsidRPr="00CF5B56">
              <w:rPr>
                <w:rFonts w:eastAsiaTheme="minorHAnsi"/>
              </w:rPr>
              <w:t>Выполнение количества посещений с профилактической целью, подлежащих оплате в рамках подушевого финансирования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144BD9" w14:textId="77777777" w:rsidR="001A5B03" w:rsidRPr="00CF5B56" w:rsidRDefault="001A5B03" w:rsidP="001A5B03">
            <w:pPr>
              <w:widowControl w:val="0"/>
              <w:autoSpaceDE w:val="0"/>
              <w:autoSpaceDN w:val="0"/>
              <w:adjustRightInd w:val="0"/>
              <w:spacing w:line="256" w:lineRule="auto"/>
              <w:jc w:val="center"/>
            </w:pPr>
            <w:r w:rsidRPr="00CF5B56">
              <w:t>Достижение планового показателя</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CAEABAF" w14:textId="77777777" w:rsidR="001A5B03" w:rsidRPr="00CF5B56" w:rsidRDefault="001A5B03" w:rsidP="001A5B03">
            <w:pPr>
              <w:widowControl w:val="0"/>
              <w:autoSpaceDE w:val="0"/>
              <w:autoSpaceDN w:val="0"/>
              <w:adjustRightInd w:val="0"/>
              <w:spacing w:line="256" w:lineRule="auto"/>
              <w:jc w:val="both"/>
            </w:pPr>
            <w:r w:rsidRPr="00CF5B56">
              <w:t xml:space="preserve">Выполнение &lt; 90% плана –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ППЦ</m:t>
                  </m:r>
                  <m:ctrlPr>
                    <w:rPr>
                      <w:rFonts w:ascii="Cambria Math" w:eastAsia="Cambria Math" w:hAnsi="Cambria Math" w:cs="Cambria Math"/>
                      <w:color w:val="000000"/>
                      <w:sz w:val="24"/>
                      <w:szCs w:val="24"/>
                    </w:rPr>
                  </m:ctrlPr>
                </m:sub>
              </m:sSub>
            </m:oMath>
            <w:r w:rsidRPr="00CF5B56">
              <w:t xml:space="preserve"> в зависимости от процента выполнения плана;</w:t>
            </w:r>
          </w:p>
          <w:p w14:paraId="73FD28F8" w14:textId="77777777" w:rsidR="001A5B03" w:rsidRPr="00CF5B56" w:rsidRDefault="001A5B03" w:rsidP="001A5B03">
            <w:pPr>
              <w:widowControl w:val="0"/>
              <w:autoSpaceDE w:val="0"/>
              <w:autoSpaceDN w:val="0"/>
              <w:adjustRightInd w:val="0"/>
              <w:spacing w:line="256" w:lineRule="auto"/>
              <w:jc w:val="both"/>
            </w:pPr>
            <w:r w:rsidRPr="00CF5B56">
              <w:t>Выполнение &gt;= 90% плана – 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19AE79" w14:textId="77777777" w:rsidR="001A5B03" w:rsidRPr="00CF5B56" w:rsidRDefault="001A5B03" w:rsidP="001A5B03">
            <w:pPr>
              <w:widowControl w:val="0"/>
              <w:autoSpaceDE w:val="0"/>
              <w:autoSpaceDN w:val="0"/>
              <w:adjustRightInd w:val="0"/>
              <w:spacing w:line="256" w:lineRule="auto"/>
              <w:jc w:val="center"/>
            </w:pPr>
            <w:r w:rsidRPr="00CF5B56">
              <w:t>100</w:t>
            </w:r>
          </w:p>
        </w:tc>
      </w:tr>
      <w:tr w:rsidR="001A5B03" w:rsidRPr="00CF5B56" w14:paraId="148E3E89" w14:textId="77777777" w:rsidTr="001A5B03">
        <w:tc>
          <w:tcPr>
            <w:tcW w:w="426" w:type="dxa"/>
            <w:tcBorders>
              <w:top w:val="single" w:sz="4" w:space="0" w:color="auto"/>
              <w:left w:val="single" w:sz="4" w:space="0" w:color="auto"/>
              <w:bottom w:val="single" w:sz="4" w:space="0" w:color="auto"/>
              <w:right w:val="single" w:sz="4" w:space="0" w:color="auto"/>
            </w:tcBorders>
            <w:shd w:val="clear" w:color="auto" w:fill="auto"/>
          </w:tcPr>
          <w:p w14:paraId="4F508E1F" w14:textId="77777777" w:rsidR="001A5B03" w:rsidRPr="00CF5B56" w:rsidRDefault="001A5B03" w:rsidP="001A5B03">
            <w:pPr>
              <w:widowControl w:val="0"/>
              <w:autoSpaceDE w:val="0"/>
              <w:autoSpaceDN w:val="0"/>
              <w:adjustRightInd w:val="0"/>
              <w:spacing w:line="256" w:lineRule="auto"/>
              <w:jc w:val="center"/>
            </w:pPr>
            <w:r w:rsidRPr="00CF5B56">
              <w:t>1.2</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60691CBE" w14:textId="77777777" w:rsidR="001A5B03" w:rsidRPr="00CF5B56" w:rsidRDefault="001A5B03" w:rsidP="001A5B03">
            <w:pPr>
              <w:widowControl w:val="0"/>
              <w:autoSpaceDE w:val="0"/>
              <w:autoSpaceDN w:val="0"/>
              <w:adjustRightInd w:val="0"/>
              <w:spacing w:line="256" w:lineRule="auto"/>
              <w:jc w:val="both"/>
            </w:pPr>
            <w:r w:rsidRPr="00CF5B56">
              <w:rPr>
                <w:rFonts w:eastAsiaTheme="minorHAnsi"/>
              </w:rPr>
              <w:t>Выполнение количества обращений в связи с заболеваниями, подлежащих оплате в рамках подушевого финансирования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B808AED" w14:textId="77777777" w:rsidR="001A5B03" w:rsidRPr="00CF5B56" w:rsidRDefault="001A5B03" w:rsidP="001A5B03">
            <w:pPr>
              <w:widowControl w:val="0"/>
              <w:autoSpaceDE w:val="0"/>
              <w:autoSpaceDN w:val="0"/>
              <w:adjustRightInd w:val="0"/>
              <w:spacing w:line="256" w:lineRule="auto"/>
              <w:jc w:val="center"/>
            </w:pPr>
            <w:r w:rsidRPr="00CF5B56">
              <w:t>Достижение планового показателя</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D5E8123" w14:textId="77777777" w:rsidR="001A5B03" w:rsidRPr="00CF5B56" w:rsidRDefault="001A5B03" w:rsidP="001A5B03">
            <w:pPr>
              <w:widowControl w:val="0"/>
              <w:autoSpaceDE w:val="0"/>
              <w:autoSpaceDN w:val="0"/>
              <w:adjustRightInd w:val="0"/>
              <w:spacing w:line="256" w:lineRule="auto"/>
              <w:jc w:val="both"/>
            </w:pPr>
            <w:r w:rsidRPr="00CF5B56">
              <w:t xml:space="preserve">Выполнение &lt; 90% плана –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ОЗ</m:t>
                  </m:r>
                  <m:ctrlPr>
                    <w:rPr>
                      <w:rFonts w:ascii="Cambria Math" w:eastAsia="Cambria Math" w:hAnsi="Cambria Math" w:cs="Cambria Math"/>
                      <w:color w:val="000000"/>
                      <w:sz w:val="24"/>
                      <w:szCs w:val="24"/>
                    </w:rPr>
                  </m:ctrlPr>
                </m:sub>
              </m:sSub>
            </m:oMath>
            <w:r w:rsidRPr="00CF5B56">
              <w:t xml:space="preserve"> в зависимости от процента выполнения плана;</w:t>
            </w:r>
          </w:p>
          <w:p w14:paraId="3D8CE9CA" w14:textId="77777777" w:rsidR="001A5B03" w:rsidRPr="00CF5B56" w:rsidRDefault="001A5B03" w:rsidP="001A5B03">
            <w:pPr>
              <w:widowControl w:val="0"/>
              <w:autoSpaceDE w:val="0"/>
              <w:autoSpaceDN w:val="0"/>
              <w:adjustRightInd w:val="0"/>
              <w:spacing w:line="256" w:lineRule="auto"/>
              <w:jc w:val="both"/>
            </w:pPr>
            <w:r w:rsidRPr="00CF5B56">
              <w:t>Выполнение &gt;= 90% плана – 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F1CE8F" w14:textId="77777777" w:rsidR="001A5B03" w:rsidRPr="00CF5B56" w:rsidRDefault="001A5B03" w:rsidP="001A5B03">
            <w:pPr>
              <w:widowControl w:val="0"/>
              <w:autoSpaceDE w:val="0"/>
              <w:autoSpaceDN w:val="0"/>
              <w:adjustRightInd w:val="0"/>
              <w:spacing w:line="256" w:lineRule="auto"/>
              <w:jc w:val="center"/>
            </w:pPr>
            <w:r w:rsidRPr="00CF5B56">
              <w:t>100</w:t>
            </w:r>
          </w:p>
        </w:tc>
      </w:tr>
      <w:tr w:rsidR="001A5B03" w:rsidRPr="00CF5B56" w14:paraId="458F043E" w14:textId="77777777" w:rsidTr="001A5B03">
        <w:tc>
          <w:tcPr>
            <w:tcW w:w="426" w:type="dxa"/>
            <w:tcBorders>
              <w:top w:val="single" w:sz="4" w:space="0" w:color="auto"/>
              <w:left w:val="single" w:sz="4" w:space="0" w:color="auto"/>
              <w:bottom w:val="single" w:sz="4" w:space="0" w:color="auto"/>
              <w:right w:val="single" w:sz="4" w:space="0" w:color="auto"/>
            </w:tcBorders>
            <w:shd w:val="clear" w:color="auto" w:fill="auto"/>
          </w:tcPr>
          <w:p w14:paraId="3001C78A" w14:textId="77777777" w:rsidR="001A5B03" w:rsidRPr="00CF5B56" w:rsidRDefault="001A5B03" w:rsidP="001A5B03">
            <w:pPr>
              <w:widowControl w:val="0"/>
              <w:autoSpaceDE w:val="0"/>
              <w:autoSpaceDN w:val="0"/>
              <w:adjustRightInd w:val="0"/>
              <w:spacing w:line="256" w:lineRule="auto"/>
              <w:jc w:val="center"/>
            </w:pPr>
            <w:r w:rsidRPr="00CF5B56">
              <w:t>1.3</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F50D4B2" w14:textId="77777777" w:rsidR="001A5B03" w:rsidRPr="00CF5B56" w:rsidRDefault="001A5B03" w:rsidP="001A5B03">
            <w:pPr>
              <w:widowControl w:val="0"/>
              <w:autoSpaceDE w:val="0"/>
              <w:autoSpaceDN w:val="0"/>
              <w:adjustRightInd w:val="0"/>
              <w:spacing w:line="256" w:lineRule="auto"/>
              <w:jc w:val="both"/>
            </w:pPr>
            <w:r w:rsidRPr="00CF5B56">
              <w:rPr>
                <w:rFonts w:eastAsiaTheme="minorHAnsi"/>
              </w:rPr>
              <w:t>Выполнение количества посещений в неотложной форме, подлежащих оплате в рамках подушевого финансирования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FC8927" w14:textId="77777777" w:rsidR="001A5B03" w:rsidRPr="00CF5B56" w:rsidRDefault="001A5B03" w:rsidP="001A5B03">
            <w:pPr>
              <w:widowControl w:val="0"/>
              <w:autoSpaceDE w:val="0"/>
              <w:autoSpaceDN w:val="0"/>
              <w:adjustRightInd w:val="0"/>
              <w:spacing w:line="256" w:lineRule="auto"/>
              <w:jc w:val="center"/>
            </w:pPr>
            <w:r w:rsidRPr="00CF5B56">
              <w:t>Достижение планового показателя</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5268ADC" w14:textId="77777777" w:rsidR="001A5B03" w:rsidRPr="00CF5B56" w:rsidRDefault="001A5B03" w:rsidP="001A5B03">
            <w:pPr>
              <w:widowControl w:val="0"/>
              <w:autoSpaceDE w:val="0"/>
              <w:autoSpaceDN w:val="0"/>
              <w:adjustRightInd w:val="0"/>
              <w:spacing w:line="256" w:lineRule="auto"/>
              <w:jc w:val="both"/>
            </w:pPr>
            <w:r w:rsidRPr="00CF5B56">
              <w:t xml:space="preserve">Выполнение &lt; 90% плана –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ПНП</m:t>
                  </m:r>
                  <m:ctrlPr>
                    <w:rPr>
                      <w:rFonts w:ascii="Cambria Math" w:eastAsia="Cambria Math" w:hAnsi="Cambria Math" w:cs="Cambria Math"/>
                      <w:color w:val="000000"/>
                      <w:sz w:val="24"/>
                      <w:szCs w:val="24"/>
                    </w:rPr>
                  </m:ctrlPr>
                </m:sub>
              </m:sSub>
            </m:oMath>
            <w:r w:rsidRPr="00CF5B56">
              <w:t xml:space="preserve"> в зависимости от процента выполнения плана;</w:t>
            </w:r>
          </w:p>
          <w:p w14:paraId="62AA1720" w14:textId="77777777" w:rsidR="001A5B03" w:rsidRPr="00CF5B56" w:rsidRDefault="001A5B03" w:rsidP="001A5B03">
            <w:pPr>
              <w:widowControl w:val="0"/>
              <w:autoSpaceDE w:val="0"/>
              <w:autoSpaceDN w:val="0"/>
              <w:adjustRightInd w:val="0"/>
              <w:spacing w:line="256" w:lineRule="auto"/>
              <w:jc w:val="both"/>
            </w:pPr>
            <w:r w:rsidRPr="00CF5B56">
              <w:t>Выполнение &gt;= 90% плана – 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46148C" w14:textId="77777777" w:rsidR="001A5B03" w:rsidRPr="00CF5B56" w:rsidRDefault="001A5B03" w:rsidP="001A5B03">
            <w:pPr>
              <w:widowControl w:val="0"/>
              <w:autoSpaceDE w:val="0"/>
              <w:autoSpaceDN w:val="0"/>
              <w:adjustRightInd w:val="0"/>
              <w:spacing w:line="256" w:lineRule="auto"/>
              <w:jc w:val="center"/>
            </w:pPr>
            <w:r w:rsidRPr="00CF5B56">
              <w:t>100</w:t>
            </w:r>
          </w:p>
        </w:tc>
      </w:tr>
      <w:tr w:rsidR="001A5B03" w:rsidRPr="00CF5B56" w14:paraId="6BE12C43" w14:textId="77777777" w:rsidTr="001A5B03">
        <w:trPr>
          <w:trHeight w:val="28"/>
        </w:trPr>
        <w:tc>
          <w:tcPr>
            <w:tcW w:w="10348" w:type="dxa"/>
            <w:gridSpan w:val="5"/>
            <w:tcBorders>
              <w:top w:val="single" w:sz="4" w:space="0" w:color="auto"/>
              <w:left w:val="single" w:sz="4" w:space="0" w:color="auto"/>
              <w:bottom w:val="single" w:sz="4" w:space="0" w:color="auto"/>
              <w:right w:val="single" w:sz="4" w:space="0" w:color="auto"/>
            </w:tcBorders>
            <w:shd w:val="clear" w:color="auto" w:fill="auto"/>
          </w:tcPr>
          <w:p w14:paraId="1AA2A002" w14:textId="77777777" w:rsidR="001A5B03" w:rsidRPr="00CF5B56" w:rsidRDefault="001A5B03" w:rsidP="001A5B03">
            <w:pPr>
              <w:widowControl w:val="0"/>
              <w:autoSpaceDE w:val="0"/>
              <w:autoSpaceDN w:val="0"/>
              <w:adjustRightInd w:val="0"/>
              <w:spacing w:line="256" w:lineRule="auto"/>
              <w:jc w:val="center"/>
            </w:pPr>
            <w:r w:rsidRPr="00CF5B56">
              <w:t>Оценка выполнения объемов медицинской помощи в условиях круглосуточного и дневного стационаров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понс</m:t>
                  </m:r>
                  <m:ctrlPr>
                    <w:rPr>
                      <w:rFonts w:ascii="Cambria Math" w:eastAsia="Cambria Math" w:hAnsi="Cambria Math" w:cs="Cambria Math"/>
                      <w:color w:val="000000"/>
                      <w:sz w:val="24"/>
                      <w:szCs w:val="24"/>
                    </w:rPr>
                  </m:ctrlPr>
                </m:sub>
              </m:sSub>
            </m:oMath>
            <w:r w:rsidRPr="00CF5B56">
              <w:t>)</w:t>
            </w:r>
          </w:p>
        </w:tc>
      </w:tr>
      <w:tr w:rsidR="001A5B03" w:rsidRPr="00CF5B56" w14:paraId="1799E133" w14:textId="77777777" w:rsidTr="001A5B03">
        <w:tc>
          <w:tcPr>
            <w:tcW w:w="426" w:type="dxa"/>
            <w:tcBorders>
              <w:top w:val="single" w:sz="4" w:space="0" w:color="auto"/>
              <w:left w:val="single" w:sz="4" w:space="0" w:color="auto"/>
              <w:bottom w:val="single" w:sz="4" w:space="0" w:color="auto"/>
              <w:right w:val="single" w:sz="4" w:space="0" w:color="auto"/>
            </w:tcBorders>
            <w:shd w:val="clear" w:color="auto" w:fill="auto"/>
          </w:tcPr>
          <w:p w14:paraId="386C07BE" w14:textId="77777777" w:rsidR="001A5B03" w:rsidRPr="00CF5B56" w:rsidRDefault="001A5B03" w:rsidP="001A5B03">
            <w:pPr>
              <w:widowControl w:val="0"/>
              <w:autoSpaceDE w:val="0"/>
              <w:autoSpaceDN w:val="0"/>
              <w:adjustRightInd w:val="0"/>
              <w:spacing w:line="256" w:lineRule="auto"/>
              <w:jc w:val="center"/>
            </w:pPr>
            <w:r w:rsidRPr="00CF5B56">
              <w:t>1.4</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371D22D" w14:textId="77777777" w:rsidR="001A5B03" w:rsidRPr="00CF5B56" w:rsidRDefault="001A5B03" w:rsidP="001A5B03">
            <w:pPr>
              <w:widowControl w:val="0"/>
              <w:autoSpaceDE w:val="0"/>
              <w:autoSpaceDN w:val="0"/>
              <w:adjustRightInd w:val="0"/>
              <w:spacing w:line="256" w:lineRule="auto"/>
              <w:jc w:val="both"/>
              <w:rPr>
                <w:rFonts w:eastAsiaTheme="minorHAnsi"/>
              </w:rPr>
            </w:pPr>
            <w:r w:rsidRPr="00CF5B56">
              <w:rPr>
                <w:rFonts w:eastAsiaTheme="minorHAnsi"/>
              </w:rPr>
              <w:t>Выполнение количества случаев госпитализации в условиях круглосуточного стационара, подлежащих оплате в рамках подушевого финансирования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98CD21" w14:textId="77777777" w:rsidR="001A5B03" w:rsidRPr="00CF5B56" w:rsidRDefault="001A5B03" w:rsidP="001A5B03">
            <w:pPr>
              <w:widowControl w:val="0"/>
              <w:autoSpaceDE w:val="0"/>
              <w:autoSpaceDN w:val="0"/>
              <w:adjustRightInd w:val="0"/>
              <w:spacing w:line="256" w:lineRule="auto"/>
              <w:jc w:val="center"/>
            </w:pPr>
            <w:r w:rsidRPr="00CF5B56">
              <w:t>Достижение планового показателя</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1026173" w14:textId="77777777" w:rsidR="001A5B03" w:rsidRPr="00CF5B56" w:rsidRDefault="001A5B03" w:rsidP="001A5B03">
            <w:pPr>
              <w:widowControl w:val="0"/>
              <w:autoSpaceDE w:val="0"/>
              <w:autoSpaceDN w:val="0"/>
              <w:adjustRightInd w:val="0"/>
              <w:spacing w:line="256" w:lineRule="auto"/>
              <w:jc w:val="both"/>
            </w:pPr>
            <w:r w:rsidRPr="00CF5B56">
              <w:t xml:space="preserve">Выполнение &lt; 90% плана –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КС</m:t>
                  </m:r>
                  <m:ctrlPr>
                    <w:rPr>
                      <w:rFonts w:ascii="Cambria Math" w:eastAsia="Cambria Math" w:hAnsi="Cambria Math" w:cs="Cambria Math"/>
                      <w:color w:val="000000"/>
                      <w:sz w:val="24"/>
                      <w:szCs w:val="24"/>
                    </w:rPr>
                  </m:ctrlPr>
                </m:sub>
              </m:sSub>
            </m:oMath>
            <w:r w:rsidRPr="00CF5B56">
              <w:t xml:space="preserve"> в зависимости от процента выполнения плана;</w:t>
            </w:r>
          </w:p>
          <w:p w14:paraId="33615949" w14:textId="77777777" w:rsidR="001A5B03" w:rsidRPr="00CF5B56" w:rsidRDefault="001A5B03" w:rsidP="001A5B03">
            <w:pPr>
              <w:widowControl w:val="0"/>
              <w:autoSpaceDE w:val="0"/>
              <w:autoSpaceDN w:val="0"/>
              <w:adjustRightInd w:val="0"/>
              <w:spacing w:line="256" w:lineRule="auto"/>
              <w:jc w:val="both"/>
            </w:pPr>
            <w:r w:rsidRPr="00CF5B56">
              <w:t>Выполнение &gt;= 90% плана – 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AB1D90" w14:textId="77777777" w:rsidR="001A5B03" w:rsidRPr="00CF5B56" w:rsidRDefault="001A5B03" w:rsidP="001A5B03">
            <w:pPr>
              <w:widowControl w:val="0"/>
              <w:autoSpaceDE w:val="0"/>
              <w:autoSpaceDN w:val="0"/>
              <w:adjustRightInd w:val="0"/>
              <w:spacing w:line="256" w:lineRule="auto"/>
              <w:jc w:val="center"/>
            </w:pPr>
            <w:r w:rsidRPr="00CF5B56">
              <w:t>100</w:t>
            </w:r>
          </w:p>
        </w:tc>
      </w:tr>
      <w:tr w:rsidR="001A5B03" w:rsidRPr="00CF5B56" w14:paraId="39B1E257" w14:textId="77777777" w:rsidTr="001A5B03">
        <w:tc>
          <w:tcPr>
            <w:tcW w:w="426" w:type="dxa"/>
            <w:tcBorders>
              <w:top w:val="single" w:sz="4" w:space="0" w:color="auto"/>
              <w:left w:val="single" w:sz="4" w:space="0" w:color="auto"/>
              <w:bottom w:val="single" w:sz="4" w:space="0" w:color="auto"/>
              <w:right w:val="single" w:sz="4" w:space="0" w:color="auto"/>
            </w:tcBorders>
            <w:shd w:val="clear" w:color="auto" w:fill="auto"/>
          </w:tcPr>
          <w:p w14:paraId="05612ABC" w14:textId="77777777" w:rsidR="001A5B03" w:rsidRPr="00CF5B56" w:rsidRDefault="001A5B03" w:rsidP="001A5B03">
            <w:pPr>
              <w:widowControl w:val="0"/>
              <w:autoSpaceDE w:val="0"/>
              <w:autoSpaceDN w:val="0"/>
              <w:adjustRightInd w:val="0"/>
              <w:spacing w:line="256" w:lineRule="auto"/>
              <w:jc w:val="center"/>
            </w:pPr>
            <w:r w:rsidRPr="00CF5B56">
              <w:t>1.5</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BB13387" w14:textId="77777777" w:rsidR="001A5B03" w:rsidRPr="00CF5B56" w:rsidRDefault="001A5B03" w:rsidP="001A5B03">
            <w:pPr>
              <w:widowControl w:val="0"/>
              <w:autoSpaceDE w:val="0"/>
              <w:autoSpaceDN w:val="0"/>
              <w:adjustRightInd w:val="0"/>
              <w:spacing w:line="256" w:lineRule="auto"/>
              <w:jc w:val="both"/>
              <w:rPr>
                <w:rFonts w:eastAsiaTheme="minorHAnsi"/>
              </w:rPr>
            </w:pPr>
            <w:r w:rsidRPr="00CF5B56">
              <w:rPr>
                <w:rFonts w:eastAsiaTheme="minorHAnsi"/>
              </w:rPr>
              <w:t>Выполнение количества случаев лечения в условиях дневного стационара, подлежащих оплате в рамках подушевого финансирования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12BBF3" w14:textId="77777777" w:rsidR="001A5B03" w:rsidRPr="00CF5B56" w:rsidRDefault="001A5B03" w:rsidP="001A5B03">
            <w:pPr>
              <w:widowControl w:val="0"/>
              <w:autoSpaceDE w:val="0"/>
              <w:autoSpaceDN w:val="0"/>
              <w:adjustRightInd w:val="0"/>
              <w:spacing w:line="256" w:lineRule="auto"/>
              <w:jc w:val="center"/>
            </w:pPr>
            <w:r w:rsidRPr="00CF5B56">
              <w:t>Достижение планового показателя</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1C1477F" w14:textId="77777777" w:rsidR="001A5B03" w:rsidRPr="00CF5B56" w:rsidRDefault="001A5B03" w:rsidP="001A5B03">
            <w:pPr>
              <w:widowControl w:val="0"/>
              <w:autoSpaceDE w:val="0"/>
              <w:autoSpaceDN w:val="0"/>
              <w:adjustRightInd w:val="0"/>
              <w:spacing w:line="256" w:lineRule="auto"/>
              <w:jc w:val="both"/>
            </w:pPr>
            <w:r w:rsidRPr="00CF5B56">
              <w:t xml:space="preserve">Выполнение &lt; 90% плана –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ДС</m:t>
                  </m:r>
                  <m:ctrlPr>
                    <w:rPr>
                      <w:rFonts w:ascii="Cambria Math" w:eastAsia="Cambria Math" w:hAnsi="Cambria Math" w:cs="Cambria Math"/>
                      <w:color w:val="000000"/>
                      <w:sz w:val="24"/>
                      <w:szCs w:val="24"/>
                    </w:rPr>
                  </m:ctrlPr>
                </m:sub>
              </m:sSub>
            </m:oMath>
            <w:r w:rsidRPr="00CF5B56">
              <w:t xml:space="preserve"> в зависимости от процента выполнения плана;</w:t>
            </w:r>
          </w:p>
          <w:p w14:paraId="4EE0B465" w14:textId="77777777" w:rsidR="001A5B03" w:rsidRPr="00CF5B56" w:rsidRDefault="001A5B03" w:rsidP="001A5B03">
            <w:pPr>
              <w:widowControl w:val="0"/>
              <w:autoSpaceDE w:val="0"/>
              <w:autoSpaceDN w:val="0"/>
              <w:adjustRightInd w:val="0"/>
              <w:spacing w:line="256" w:lineRule="auto"/>
              <w:jc w:val="both"/>
            </w:pPr>
            <w:r w:rsidRPr="00CF5B56">
              <w:t>Выполнение &gt;= 90% плана – 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7557B1" w14:textId="77777777" w:rsidR="001A5B03" w:rsidRPr="00CF5B56" w:rsidRDefault="001A5B03" w:rsidP="001A5B03">
            <w:pPr>
              <w:widowControl w:val="0"/>
              <w:autoSpaceDE w:val="0"/>
              <w:autoSpaceDN w:val="0"/>
              <w:adjustRightInd w:val="0"/>
              <w:spacing w:line="256" w:lineRule="auto"/>
              <w:jc w:val="center"/>
            </w:pPr>
            <w:r w:rsidRPr="00CF5B56">
              <w:t>100</w:t>
            </w:r>
          </w:p>
        </w:tc>
      </w:tr>
    </w:tbl>
    <w:p w14:paraId="7844F08E" w14:textId="77777777" w:rsidR="001A5B03" w:rsidRPr="00CF5B56" w:rsidRDefault="001A5B03" w:rsidP="001A5B03">
      <w:pPr>
        <w:autoSpaceDE w:val="0"/>
        <w:autoSpaceDN w:val="0"/>
        <w:adjustRightInd w:val="0"/>
        <w:spacing w:line="276" w:lineRule="auto"/>
        <w:ind w:firstLine="709"/>
        <w:contextualSpacing/>
        <w:jc w:val="both"/>
        <w:rPr>
          <w:rFonts w:eastAsiaTheme="minorHAnsi"/>
          <w:sz w:val="24"/>
          <w:szCs w:val="24"/>
          <w:lang w:eastAsia="en-US"/>
        </w:rPr>
      </w:pPr>
    </w:p>
    <w:p w14:paraId="07CD6655" w14:textId="77777777" w:rsidR="001A5B03" w:rsidRPr="00CF5B56" w:rsidRDefault="001A5B03" w:rsidP="001A5B03">
      <w:pPr>
        <w:spacing w:after="160" w:line="259" w:lineRule="auto"/>
        <w:rPr>
          <w:sz w:val="24"/>
          <w:szCs w:val="24"/>
        </w:rPr>
        <w:sectPr w:rsidR="001A5B03" w:rsidRPr="00CF5B56" w:rsidSect="001A5B03">
          <w:footerReference w:type="default" r:id="rId25"/>
          <w:pgSz w:w="11906" w:h="16838"/>
          <w:pgMar w:top="1134" w:right="567" w:bottom="1134" w:left="1134" w:header="709" w:footer="709" w:gutter="0"/>
          <w:cols w:space="708"/>
          <w:docGrid w:linePitch="360"/>
        </w:sectPr>
      </w:pPr>
    </w:p>
    <w:p w14:paraId="6DDB9056" w14:textId="3F366430" w:rsidR="001A5B03" w:rsidRPr="00CF5B56" w:rsidRDefault="001A5B03" w:rsidP="001A5B03">
      <w:pPr>
        <w:spacing w:after="160" w:line="259" w:lineRule="auto"/>
        <w:jc w:val="right"/>
        <w:rPr>
          <w:sz w:val="24"/>
          <w:szCs w:val="24"/>
        </w:rPr>
      </w:pPr>
      <w:r w:rsidRPr="00CF5B56">
        <w:rPr>
          <w:sz w:val="24"/>
          <w:szCs w:val="24"/>
        </w:rPr>
        <w:lastRenderedPageBreak/>
        <w:t xml:space="preserve">Таблица </w:t>
      </w:r>
      <w:r w:rsidR="00B33BBE">
        <w:rPr>
          <w:sz w:val="24"/>
          <w:szCs w:val="24"/>
        </w:rPr>
        <w:t>5</w:t>
      </w:r>
    </w:p>
    <w:p w14:paraId="1B3D1BB2" w14:textId="77777777" w:rsidR="001A5B03" w:rsidRPr="00CF5B56" w:rsidRDefault="001A5B03" w:rsidP="00BB254C">
      <w:pPr>
        <w:spacing w:after="160" w:line="256" w:lineRule="auto"/>
        <w:jc w:val="center"/>
        <w:rPr>
          <w:rFonts w:eastAsiaTheme="minorHAnsi"/>
          <w:sz w:val="24"/>
          <w:szCs w:val="24"/>
        </w:rPr>
      </w:pPr>
      <w:r w:rsidRPr="00CF5B56">
        <w:rPr>
          <w:color w:val="000000"/>
          <w:sz w:val="24"/>
          <w:szCs w:val="24"/>
        </w:rPr>
        <w:t>Порядок расчета значений показателей оценки выполнения объемов медицинской помощи во всех условиях (ПП).</w:t>
      </w:r>
    </w:p>
    <w:tbl>
      <w:tblPr>
        <w:tblW w:w="14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542"/>
        <w:gridCol w:w="6272"/>
        <w:gridCol w:w="1276"/>
        <w:gridCol w:w="3402"/>
      </w:tblGrid>
      <w:tr w:rsidR="001A5B03" w:rsidRPr="00CF5B56" w14:paraId="3734AD1F" w14:textId="77777777" w:rsidTr="001A5B03">
        <w:tc>
          <w:tcPr>
            <w:tcW w:w="454" w:type="dxa"/>
            <w:vAlign w:val="center"/>
            <w:hideMark/>
          </w:tcPr>
          <w:p w14:paraId="125C373C" w14:textId="77777777" w:rsidR="001A5B03" w:rsidRPr="00CF5B56" w:rsidRDefault="001A5B03" w:rsidP="001A5B03">
            <w:pPr>
              <w:widowControl w:val="0"/>
              <w:autoSpaceDE w:val="0"/>
              <w:autoSpaceDN w:val="0"/>
              <w:adjustRightInd w:val="0"/>
              <w:spacing w:line="256" w:lineRule="auto"/>
              <w:jc w:val="center"/>
            </w:pPr>
            <w:r w:rsidRPr="00CF5B56">
              <w:t>№</w:t>
            </w:r>
          </w:p>
        </w:tc>
        <w:tc>
          <w:tcPr>
            <w:tcW w:w="3542" w:type="dxa"/>
            <w:vAlign w:val="center"/>
            <w:hideMark/>
          </w:tcPr>
          <w:p w14:paraId="76BFBBC8" w14:textId="77777777" w:rsidR="001A5B03" w:rsidRPr="00CF5B56" w:rsidRDefault="001A5B03" w:rsidP="001A5B03">
            <w:pPr>
              <w:widowControl w:val="0"/>
              <w:autoSpaceDE w:val="0"/>
              <w:autoSpaceDN w:val="0"/>
              <w:adjustRightInd w:val="0"/>
              <w:spacing w:line="256" w:lineRule="auto"/>
              <w:jc w:val="center"/>
            </w:pPr>
            <w:r w:rsidRPr="00CF5B56">
              <w:t>Наименование показателя</w:t>
            </w:r>
          </w:p>
        </w:tc>
        <w:tc>
          <w:tcPr>
            <w:tcW w:w="6272" w:type="dxa"/>
            <w:vAlign w:val="center"/>
            <w:hideMark/>
          </w:tcPr>
          <w:p w14:paraId="3493D055" w14:textId="77777777" w:rsidR="001A5B03" w:rsidRPr="00CF5B56" w:rsidRDefault="001A5B03" w:rsidP="001A5B03">
            <w:pPr>
              <w:widowControl w:val="0"/>
              <w:autoSpaceDE w:val="0"/>
              <w:autoSpaceDN w:val="0"/>
              <w:adjustRightInd w:val="0"/>
              <w:spacing w:line="256" w:lineRule="auto"/>
              <w:jc w:val="center"/>
            </w:pPr>
            <w:r w:rsidRPr="00CF5B56">
              <w:t>Формула расчета</w:t>
            </w:r>
          </w:p>
        </w:tc>
        <w:tc>
          <w:tcPr>
            <w:tcW w:w="1276" w:type="dxa"/>
            <w:vAlign w:val="center"/>
            <w:hideMark/>
          </w:tcPr>
          <w:p w14:paraId="25AC1D47" w14:textId="77777777" w:rsidR="001A5B03" w:rsidRPr="00CF5B56" w:rsidRDefault="001A5B03" w:rsidP="001A5B03">
            <w:pPr>
              <w:widowControl w:val="0"/>
              <w:autoSpaceDE w:val="0"/>
              <w:autoSpaceDN w:val="0"/>
              <w:adjustRightInd w:val="0"/>
              <w:spacing w:line="256" w:lineRule="auto"/>
              <w:jc w:val="center"/>
            </w:pPr>
            <w:r w:rsidRPr="00CF5B56">
              <w:t>Единицы измерения</w:t>
            </w:r>
          </w:p>
        </w:tc>
        <w:tc>
          <w:tcPr>
            <w:tcW w:w="3402" w:type="dxa"/>
            <w:vAlign w:val="center"/>
            <w:hideMark/>
          </w:tcPr>
          <w:p w14:paraId="56EC02CF" w14:textId="77777777" w:rsidR="001A5B03" w:rsidRPr="00CF5B56" w:rsidRDefault="001A5B03" w:rsidP="001A5B03">
            <w:pPr>
              <w:widowControl w:val="0"/>
              <w:autoSpaceDE w:val="0"/>
              <w:autoSpaceDN w:val="0"/>
              <w:adjustRightInd w:val="0"/>
              <w:spacing w:line="256" w:lineRule="auto"/>
              <w:jc w:val="center"/>
            </w:pPr>
            <w:r w:rsidRPr="00CF5B56">
              <w:t>Источник</w:t>
            </w:r>
          </w:p>
        </w:tc>
      </w:tr>
      <w:tr w:rsidR="001A5B03" w:rsidRPr="00CF5B56" w14:paraId="5549F26C" w14:textId="77777777" w:rsidTr="001A5B03">
        <w:tc>
          <w:tcPr>
            <w:tcW w:w="14946" w:type="dxa"/>
            <w:gridSpan w:val="5"/>
            <w:vAlign w:val="center"/>
          </w:tcPr>
          <w:p w14:paraId="7AE243A4" w14:textId="77777777" w:rsidR="001A5B03" w:rsidRPr="00CF5B56" w:rsidRDefault="001A5B03" w:rsidP="001A5B03">
            <w:pPr>
              <w:spacing w:line="256" w:lineRule="auto"/>
              <w:jc w:val="center"/>
            </w:pPr>
            <w:r w:rsidRPr="00CF5B56">
              <w:t>Общие показатели</w:t>
            </w:r>
          </w:p>
        </w:tc>
      </w:tr>
      <w:tr w:rsidR="001A5B03" w:rsidRPr="00CF5B56" w14:paraId="627C9C9F" w14:textId="77777777" w:rsidTr="001A5B03">
        <w:tc>
          <w:tcPr>
            <w:tcW w:w="14946" w:type="dxa"/>
            <w:gridSpan w:val="5"/>
            <w:vAlign w:val="center"/>
          </w:tcPr>
          <w:p w14:paraId="10E5FF37" w14:textId="77777777" w:rsidR="001A5B03" w:rsidRPr="00CF5B56" w:rsidRDefault="001A5B03" w:rsidP="001A5B03">
            <w:pPr>
              <w:spacing w:line="256" w:lineRule="auto"/>
              <w:jc w:val="center"/>
            </w:pPr>
            <w:r w:rsidRPr="00CF5B56">
              <w:t>Оценка выполнения объемов медицинской помощи</w:t>
            </w:r>
          </w:p>
        </w:tc>
      </w:tr>
      <w:tr w:rsidR="001A5B03" w:rsidRPr="00CF5B56" w14:paraId="473B6882" w14:textId="77777777" w:rsidTr="001A5B03">
        <w:tc>
          <w:tcPr>
            <w:tcW w:w="454" w:type="dxa"/>
            <w:vMerge w:val="restart"/>
          </w:tcPr>
          <w:p w14:paraId="61917014" w14:textId="77777777" w:rsidR="001A5B03" w:rsidRPr="00CF5B56" w:rsidRDefault="001A5B03" w:rsidP="001A5B03">
            <w:pPr>
              <w:spacing w:line="256" w:lineRule="auto"/>
            </w:pPr>
            <w:r w:rsidRPr="00CF5B56">
              <w:t>1.1</w:t>
            </w:r>
          </w:p>
        </w:tc>
        <w:tc>
          <w:tcPr>
            <w:tcW w:w="3542" w:type="dxa"/>
            <w:vMerge w:val="restart"/>
          </w:tcPr>
          <w:p w14:paraId="238593D2" w14:textId="77777777" w:rsidR="001A5B03" w:rsidRPr="00CF5B56" w:rsidRDefault="001A5B03" w:rsidP="001A5B03">
            <w:pPr>
              <w:spacing w:line="256" w:lineRule="auto"/>
            </w:pPr>
            <w:r w:rsidRPr="00CF5B56">
              <w:rPr>
                <w:rFonts w:eastAsiaTheme="minorHAnsi"/>
              </w:rPr>
              <w:t>Выполнение количества посещений с профилактической целью, подлежащих оплате в рамках подушевого финансирования</w:t>
            </w:r>
          </w:p>
        </w:tc>
        <w:tc>
          <w:tcPr>
            <w:tcW w:w="6272" w:type="dxa"/>
          </w:tcPr>
          <w:p w14:paraId="5684AFFC" w14:textId="77777777" w:rsidR="001A5B03" w:rsidRPr="008F24D9" w:rsidRDefault="009C3BDF" w:rsidP="001A5B03">
            <w:pPr>
              <w:widowControl w:val="0"/>
              <w:autoSpaceDE w:val="0"/>
              <w:autoSpaceDN w:val="0"/>
              <w:adjustRightInd w:val="0"/>
              <w:spacing w:line="256" w:lineRule="auto"/>
              <w:ind w:firstLine="283"/>
              <w:jc w:val="center"/>
              <w:rPr>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ППЦ</m:t>
                    </m:r>
                    <m:ctrlPr>
                      <w:rPr>
                        <w:rFonts w:ascii="Cambria Math" w:eastAsia="Cambria Math" w:hAnsi="Cambria Math" w:cs="Cambria Math"/>
                        <w:color w:val="000000"/>
                        <w:sz w:val="24"/>
                        <w:szCs w:val="24"/>
                      </w:rPr>
                    </m:ctrlPr>
                  </m:sub>
                </m:sSub>
                <m:r>
                  <w:rPr>
                    <w:rFonts w:ascii="Cambria Math" w:eastAsia="Cambria Math" w:hAnsi="Cambria Math" w:cs="Cambria Math"/>
                    <w:color w:val="000000"/>
                    <w:sz w:val="24"/>
                    <w:szCs w:val="24"/>
                  </w:rPr>
                  <m:t>=</m:t>
                </m:r>
                <m:f>
                  <m:fPr>
                    <m:ctrlPr>
                      <w:rPr>
                        <w:rFonts w:ascii="Cambria Math" w:eastAsia="Cambria Math" w:hAnsi="Cambria Math" w:cs="Cambria Math"/>
                        <w:color w:val="000000"/>
                        <w:sz w:val="24"/>
                        <w:szCs w:val="24"/>
                      </w:rPr>
                    </m:ctrlPr>
                  </m:fPr>
                  <m:num>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ППЦ</m:t>
                        </m:r>
                      </m:sub>
                      <m:sup>
                        <m:r>
                          <w:rPr>
                            <w:rFonts w:ascii="Cambria Math" w:eastAsia="Cambria Math" w:hAnsi="Cambria Math" w:cs="Cambria Math"/>
                            <w:color w:val="000000"/>
                            <w:sz w:val="24"/>
                            <w:szCs w:val="24"/>
                          </w:rPr>
                          <m:t>факт</m:t>
                        </m:r>
                      </m:sup>
                    </m:sSubSup>
                  </m:num>
                  <m:den>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ППЦ</m:t>
                        </m:r>
                      </m:sub>
                      <m:sup>
                        <m:r>
                          <w:rPr>
                            <w:rFonts w:ascii="Cambria Math" w:eastAsia="Cambria Math" w:hAnsi="Cambria Math" w:cs="Cambria Math"/>
                            <w:color w:val="000000"/>
                            <w:sz w:val="24"/>
                            <w:szCs w:val="24"/>
                          </w:rPr>
                          <m:t>план</m:t>
                        </m:r>
                      </m:sup>
                    </m:sSubSup>
                  </m:den>
                </m:f>
                <m:r>
                  <w:rPr>
                    <w:rFonts w:ascii="Cambria Math" w:eastAsia="Cambria Math" w:hAnsi="Cambria Math" w:cs="Cambria Math"/>
                    <w:color w:val="000000"/>
                    <w:sz w:val="24"/>
                    <w:szCs w:val="24"/>
                  </w:rPr>
                  <m:t>×100</m:t>
                </m:r>
              </m:oMath>
            </m:oMathPara>
          </w:p>
        </w:tc>
        <w:tc>
          <w:tcPr>
            <w:tcW w:w="1276" w:type="dxa"/>
            <w:vMerge w:val="restart"/>
          </w:tcPr>
          <w:p w14:paraId="3B604870" w14:textId="77777777" w:rsidR="001A5B03" w:rsidRPr="00CF5B56" w:rsidRDefault="001A5B03" w:rsidP="001A5B03">
            <w:pPr>
              <w:spacing w:line="256" w:lineRule="auto"/>
            </w:pPr>
            <w:r w:rsidRPr="00CF5B56">
              <w:t>Процент</w:t>
            </w:r>
          </w:p>
        </w:tc>
        <w:tc>
          <w:tcPr>
            <w:tcW w:w="3402" w:type="dxa"/>
            <w:vMerge w:val="restart"/>
          </w:tcPr>
          <w:p w14:paraId="77C7CE1F" w14:textId="77777777" w:rsidR="001A5B03" w:rsidRPr="00CF5B56" w:rsidRDefault="001A5B03" w:rsidP="001A5B03">
            <w:pPr>
              <w:spacing w:line="256" w:lineRule="auto"/>
            </w:pPr>
            <w:r w:rsidRPr="00CF5B56">
              <w:t>Источником информации являются реестры, оказанной медицинской помощи застрахованным лицам.</w:t>
            </w:r>
          </w:p>
        </w:tc>
      </w:tr>
      <w:tr w:rsidR="001A5B03" w:rsidRPr="00CF5B56" w14:paraId="2CC6F988" w14:textId="77777777" w:rsidTr="001A5B03">
        <w:tc>
          <w:tcPr>
            <w:tcW w:w="454" w:type="dxa"/>
            <w:vMerge/>
          </w:tcPr>
          <w:p w14:paraId="4D2516C5" w14:textId="77777777" w:rsidR="001A5B03" w:rsidRPr="00CF5B56" w:rsidRDefault="001A5B03" w:rsidP="001A5B03">
            <w:pPr>
              <w:spacing w:line="256" w:lineRule="auto"/>
            </w:pPr>
          </w:p>
        </w:tc>
        <w:tc>
          <w:tcPr>
            <w:tcW w:w="3542" w:type="dxa"/>
            <w:vMerge/>
          </w:tcPr>
          <w:p w14:paraId="22E771B7" w14:textId="77777777" w:rsidR="001A5B03" w:rsidRPr="00CF5B56" w:rsidRDefault="001A5B03" w:rsidP="001A5B03">
            <w:pPr>
              <w:spacing w:line="256" w:lineRule="auto"/>
            </w:pPr>
          </w:p>
        </w:tc>
        <w:tc>
          <w:tcPr>
            <w:tcW w:w="6272" w:type="dxa"/>
          </w:tcPr>
          <w:p w14:paraId="24022D68" w14:textId="77777777" w:rsidR="001A5B03" w:rsidRPr="00CF5B56" w:rsidRDefault="001A5B03" w:rsidP="001A5B03">
            <w:pPr>
              <w:widowControl w:val="0"/>
              <w:autoSpaceDE w:val="0"/>
              <w:autoSpaceDN w:val="0"/>
              <w:adjustRightInd w:val="0"/>
              <w:spacing w:line="256" w:lineRule="auto"/>
              <w:ind w:firstLine="283"/>
            </w:pPr>
            <w:r w:rsidRPr="00CF5B56">
              <w:t>где:</w:t>
            </w:r>
          </w:p>
          <w:p w14:paraId="0294C3E7" w14:textId="77777777" w:rsidR="001A5B03" w:rsidRPr="00CF5B56" w:rsidRDefault="009C3BDF" w:rsidP="001A5B03">
            <w:pPr>
              <w:widowControl w:val="0"/>
              <w:autoSpaceDE w:val="0"/>
              <w:autoSpaceDN w:val="0"/>
              <w:adjustRightInd w:val="0"/>
              <w:spacing w:line="256" w:lineRule="auto"/>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ППЦ</m:t>
                  </m:r>
                  <m:ctrlPr>
                    <w:rPr>
                      <w:rFonts w:ascii="Cambria Math" w:eastAsia="Cambria Math" w:hAnsi="Cambria Math" w:cs="Cambria Math"/>
                      <w:color w:val="000000"/>
                      <w:sz w:val="24"/>
                      <w:szCs w:val="24"/>
                    </w:rPr>
                  </m:ctrlPr>
                </m:sub>
              </m:sSub>
            </m:oMath>
            <w:r w:rsidR="001A5B03" w:rsidRPr="00CF5B56">
              <w:t xml:space="preserve"> - процент выполнения плана оказания посещений с профилактической целью;</w:t>
            </w:r>
          </w:p>
          <w:p w14:paraId="202C3595" w14:textId="77777777" w:rsidR="001A5B03" w:rsidRPr="00CF5B56" w:rsidRDefault="009C3BDF"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ППЦ</m:t>
                  </m:r>
                </m:sub>
                <m:sup>
                  <m:r>
                    <w:rPr>
                      <w:rFonts w:ascii="Cambria Math" w:eastAsia="Cambria Math" w:hAnsi="Cambria Math" w:cs="Cambria Math"/>
                      <w:color w:val="000000"/>
                      <w:sz w:val="24"/>
                      <w:szCs w:val="24"/>
                    </w:rPr>
                    <m:t>факт</m:t>
                  </m:r>
                </m:sup>
              </m:sSubSup>
            </m:oMath>
            <w:r w:rsidR="001A5B03" w:rsidRPr="00CF5B56">
              <w:t xml:space="preserve"> - фактическое количество посещений с профилактической целью, выполненных в отчетном периоде;</w:t>
            </w:r>
          </w:p>
          <w:p w14:paraId="5B10659A" w14:textId="77777777" w:rsidR="001A5B03" w:rsidRPr="00CF5B56" w:rsidRDefault="009C3BDF"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ППЦ</m:t>
                  </m:r>
                </m:sub>
                <m:sup>
                  <m:r>
                    <w:rPr>
                      <w:rFonts w:ascii="Cambria Math" w:eastAsia="Cambria Math" w:hAnsi="Cambria Math" w:cs="Cambria Math"/>
                      <w:color w:val="000000"/>
                      <w:sz w:val="24"/>
                      <w:szCs w:val="24"/>
                    </w:rPr>
                    <m:t>план</m:t>
                  </m:r>
                </m:sup>
              </m:sSubSup>
            </m:oMath>
            <w:r w:rsidR="001A5B03" w:rsidRPr="00CF5B56">
              <w:t xml:space="preserve"> - утвержденное количество посещений с профилактической целью в отчетном периоде (план на квартал равен ¼ плана на год).</w:t>
            </w:r>
          </w:p>
        </w:tc>
        <w:tc>
          <w:tcPr>
            <w:tcW w:w="1276" w:type="dxa"/>
            <w:vMerge/>
          </w:tcPr>
          <w:p w14:paraId="1F16B8F0" w14:textId="77777777" w:rsidR="001A5B03" w:rsidRPr="00CF5B56" w:rsidRDefault="001A5B03" w:rsidP="001A5B03">
            <w:pPr>
              <w:spacing w:line="256" w:lineRule="auto"/>
            </w:pPr>
          </w:p>
        </w:tc>
        <w:tc>
          <w:tcPr>
            <w:tcW w:w="3402" w:type="dxa"/>
            <w:vMerge/>
          </w:tcPr>
          <w:p w14:paraId="45C1898E" w14:textId="77777777" w:rsidR="001A5B03" w:rsidRPr="00CF5B56" w:rsidRDefault="001A5B03" w:rsidP="001A5B03">
            <w:pPr>
              <w:spacing w:line="256" w:lineRule="auto"/>
            </w:pPr>
          </w:p>
        </w:tc>
      </w:tr>
      <w:tr w:rsidR="001A5B03" w:rsidRPr="00CF5B56" w14:paraId="52CA4004" w14:textId="77777777" w:rsidTr="001A5B03">
        <w:tc>
          <w:tcPr>
            <w:tcW w:w="454" w:type="dxa"/>
            <w:vMerge w:val="restart"/>
          </w:tcPr>
          <w:p w14:paraId="685FB44A" w14:textId="77777777" w:rsidR="001A5B03" w:rsidRPr="00CF5B56" w:rsidRDefault="001A5B03" w:rsidP="001A5B03">
            <w:pPr>
              <w:spacing w:line="256" w:lineRule="auto"/>
            </w:pPr>
            <w:r w:rsidRPr="00CF5B56">
              <w:t>1.2</w:t>
            </w:r>
          </w:p>
        </w:tc>
        <w:tc>
          <w:tcPr>
            <w:tcW w:w="3542" w:type="dxa"/>
            <w:vMerge w:val="restart"/>
          </w:tcPr>
          <w:p w14:paraId="3A946B93" w14:textId="77777777" w:rsidR="001A5B03" w:rsidRPr="00CF5B56" w:rsidRDefault="001A5B03" w:rsidP="001A5B03">
            <w:pPr>
              <w:spacing w:line="256" w:lineRule="auto"/>
            </w:pPr>
            <w:r w:rsidRPr="00CF5B56">
              <w:rPr>
                <w:rFonts w:eastAsiaTheme="minorHAnsi"/>
              </w:rPr>
              <w:t>Выполнение количества обращений в связи с заболеваниями, подлежащих оплате в рамках подушевого финансирования</w:t>
            </w:r>
          </w:p>
        </w:tc>
        <w:tc>
          <w:tcPr>
            <w:tcW w:w="6272" w:type="dxa"/>
          </w:tcPr>
          <w:p w14:paraId="6AEFC76F" w14:textId="77777777" w:rsidR="001A5B03" w:rsidRPr="008F24D9" w:rsidRDefault="009C3BDF" w:rsidP="001A5B03">
            <w:pPr>
              <w:widowControl w:val="0"/>
              <w:autoSpaceDE w:val="0"/>
              <w:autoSpaceDN w:val="0"/>
              <w:adjustRightInd w:val="0"/>
              <w:spacing w:line="256" w:lineRule="auto"/>
              <w:ind w:firstLine="283"/>
              <w:jc w:val="center"/>
              <w:rPr>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ОЗ</m:t>
                    </m:r>
                    <m:ctrlPr>
                      <w:rPr>
                        <w:rFonts w:ascii="Cambria Math" w:eastAsia="Cambria Math" w:hAnsi="Cambria Math" w:cs="Cambria Math"/>
                        <w:color w:val="000000"/>
                        <w:sz w:val="24"/>
                        <w:szCs w:val="24"/>
                      </w:rPr>
                    </m:ctrlPr>
                  </m:sub>
                </m:sSub>
                <m:r>
                  <w:rPr>
                    <w:rFonts w:ascii="Cambria Math" w:eastAsia="Cambria Math" w:hAnsi="Cambria Math" w:cs="Cambria Math"/>
                    <w:color w:val="000000"/>
                    <w:sz w:val="24"/>
                    <w:szCs w:val="24"/>
                  </w:rPr>
                  <m:t>=</m:t>
                </m:r>
                <m:f>
                  <m:fPr>
                    <m:ctrlPr>
                      <w:rPr>
                        <w:rFonts w:ascii="Cambria Math" w:eastAsia="Cambria Math" w:hAnsi="Cambria Math" w:cs="Cambria Math"/>
                        <w:color w:val="000000"/>
                        <w:sz w:val="24"/>
                        <w:szCs w:val="24"/>
                      </w:rPr>
                    </m:ctrlPr>
                  </m:fPr>
                  <m:num>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ОЗ</m:t>
                        </m:r>
                      </m:sub>
                      <m:sup>
                        <m:r>
                          <w:rPr>
                            <w:rFonts w:ascii="Cambria Math" w:eastAsia="Cambria Math" w:hAnsi="Cambria Math" w:cs="Cambria Math"/>
                            <w:color w:val="000000"/>
                            <w:sz w:val="24"/>
                            <w:szCs w:val="24"/>
                          </w:rPr>
                          <m:t>факт</m:t>
                        </m:r>
                      </m:sup>
                    </m:sSubSup>
                  </m:num>
                  <m:den>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ОЗ</m:t>
                        </m:r>
                      </m:sub>
                      <m:sup>
                        <m:r>
                          <w:rPr>
                            <w:rFonts w:ascii="Cambria Math" w:eastAsia="Cambria Math" w:hAnsi="Cambria Math" w:cs="Cambria Math"/>
                            <w:color w:val="000000"/>
                            <w:sz w:val="24"/>
                            <w:szCs w:val="24"/>
                          </w:rPr>
                          <m:t>план</m:t>
                        </m:r>
                      </m:sup>
                    </m:sSubSup>
                  </m:den>
                </m:f>
                <m:r>
                  <w:rPr>
                    <w:rFonts w:ascii="Cambria Math" w:eastAsia="Cambria Math" w:hAnsi="Cambria Math" w:cs="Cambria Math"/>
                    <w:color w:val="000000"/>
                    <w:sz w:val="24"/>
                    <w:szCs w:val="24"/>
                  </w:rPr>
                  <m:t>×100</m:t>
                </m:r>
              </m:oMath>
            </m:oMathPara>
          </w:p>
        </w:tc>
        <w:tc>
          <w:tcPr>
            <w:tcW w:w="1276" w:type="dxa"/>
            <w:vMerge w:val="restart"/>
          </w:tcPr>
          <w:p w14:paraId="0BC2CFC9" w14:textId="77777777" w:rsidR="001A5B03" w:rsidRPr="00CF5B56" w:rsidRDefault="001A5B03" w:rsidP="001A5B03">
            <w:pPr>
              <w:spacing w:line="256" w:lineRule="auto"/>
            </w:pPr>
            <w:r w:rsidRPr="00CF5B56">
              <w:t>Процент</w:t>
            </w:r>
          </w:p>
        </w:tc>
        <w:tc>
          <w:tcPr>
            <w:tcW w:w="3402" w:type="dxa"/>
            <w:vMerge w:val="restart"/>
          </w:tcPr>
          <w:p w14:paraId="4BA9F935" w14:textId="77777777" w:rsidR="001A5B03" w:rsidRPr="00CF5B56" w:rsidRDefault="001A5B03" w:rsidP="001A5B03">
            <w:pPr>
              <w:spacing w:line="256" w:lineRule="auto"/>
            </w:pPr>
            <w:r w:rsidRPr="00CF5B56">
              <w:t>Источником информации являются реестры, оказанной медицинской помощи застрахованным лицам.</w:t>
            </w:r>
          </w:p>
        </w:tc>
      </w:tr>
      <w:tr w:rsidR="001A5B03" w:rsidRPr="00CF5B56" w14:paraId="381A13EC" w14:textId="77777777" w:rsidTr="001A5B03">
        <w:tc>
          <w:tcPr>
            <w:tcW w:w="454" w:type="dxa"/>
            <w:vMerge/>
          </w:tcPr>
          <w:p w14:paraId="3406CA85" w14:textId="77777777" w:rsidR="001A5B03" w:rsidRPr="00CF5B56" w:rsidRDefault="001A5B03" w:rsidP="001A5B03">
            <w:pPr>
              <w:spacing w:line="256" w:lineRule="auto"/>
            </w:pPr>
          </w:p>
        </w:tc>
        <w:tc>
          <w:tcPr>
            <w:tcW w:w="3542" w:type="dxa"/>
            <w:vMerge/>
          </w:tcPr>
          <w:p w14:paraId="03942DD5" w14:textId="77777777" w:rsidR="001A5B03" w:rsidRPr="00CF5B56" w:rsidRDefault="001A5B03" w:rsidP="001A5B03">
            <w:pPr>
              <w:spacing w:line="256" w:lineRule="auto"/>
            </w:pPr>
          </w:p>
        </w:tc>
        <w:tc>
          <w:tcPr>
            <w:tcW w:w="6272" w:type="dxa"/>
          </w:tcPr>
          <w:p w14:paraId="66AEEBDD" w14:textId="77777777" w:rsidR="001A5B03" w:rsidRPr="00CF5B56" w:rsidRDefault="001A5B03" w:rsidP="001A5B03">
            <w:pPr>
              <w:widowControl w:val="0"/>
              <w:autoSpaceDE w:val="0"/>
              <w:autoSpaceDN w:val="0"/>
              <w:adjustRightInd w:val="0"/>
              <w:spacing w:line="256" w:lineRule="auto"/>
              <w:ind w:firstLine="283"/>
            </w:pPr>
            <w:r w:rsidRPr="00CF5B56">
              <w:t>где:</w:t>
            </w:r>
          </w:p>
          <w:p w14:paraId="5F9B72EC" w14:textId="77777777" w:rsidR="001A5B03" w:rsidRPr="00CF5B56" w:rsidRDefault="009C3BDF" w:rsidP="001A5B03">
            <w:pPr>
              <w:widowControl w:val="0"/>
              <w:autoSpaceDE w:val="0"/>
              <w:autoSpaceDN w:val="0"/>
              <w:adjustRightInd w:val="0"/>
              <w:spacing w:line="256" w:lineRule="auto"/>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ОЗ</m:t>
                  </m:r>
                  <m:ctrlPr>
                    <w:rPr>
                      <w:rFonts w:ascii="Cambria Math" w:eastAsia="Cambria Math" w:hAnsi="Cambria Math" w:cs="Cambria Math"/>
                      <w:color w:val="000000"/>
                      <w:sz w:val="24"/>
                      <w:szCs w:val="24"/>
                    </w:rPr>
                  </m:ctrlPr>
                </m:sub>
              </m:sSub>
            </m:oMath>
            <w:r w:rsidR="001A5B03" w:rsidRPr="00CF5B56">
              <w:t xml:space="preserve"> - процент выполнения плана оказания обращений в связи с заболеваниями;</w:t>
            </w:r>
          </w:p>
          <w:p w14:paraId="6994A851" w14:textId="77777777" w:rsidR="001A5B03" w:rsidRPr="00CF5B56" w:rsidRDefault="009C3BDF"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ОЗ</m:t>
                  </m:r>
                </m:sub>
                <m:sup>
                  <m:r>
                    <w:rPr>
                      <w:rFonts w:ascii="Cambria Math" w:eastAsia="Cambria Math" w:hAnsi="Cambria Math" w:cs="Cambria Math"/>
                      <w:color w:val="000000"/>
                      <w:sz w:val="24"/>
                      <w:szCs w:val="24"/>
                    </w:rPr>
                    <m:t>факт</m:t>
                  </m:r>
                </m:sup>
              </m:sSubSup>
            </m:oMath>
            <w:r w:rsidR="001A5B03" w:rsidRPr="00CF5B56">
              <w:t xml:space="preserve"> - фактическое количество обращений в связи с заболеваниями, выполненных в отчетном периоде;</w:t>
            </w:r>
          </w:p>
          <w:p w14:paraId="070A0A70" w14:textId="77777777" w:rsidR="001A5B03" w:rsidRPr="00CF5B56" w:rsidRDefault="009C3BDF"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ОЗ</m:t>
                  </m:r>
                </m:sub>
                <m:sup>
                  <m:r>
                    <w:rPr>
                      <w:rFonts w:ascii="Cambria Math" w:eastAsia="Cambria Math" w:hAnsi="Cambria Math" w:cs="Cambria Math"/>
                      <w:color w:val="000000"/>
                      <w:sz w:val="24"/>
                      <w:szCs w:val="24"/>
                    </w:rPr>
                    <m:t>план</m:t>
                  </m:r>
                </m:sup>
              </m:sSubSup>
            </m:oMath>
            <w:r w:rsidR="001A5B03" w:rsidRPr="00CF5B56">
              <w:t xml:space="preserve"> - утвержденное количество обращений в связи с заболеваниями в отчетном периоде (план на квартал равен ¼ плана на год).</w:t>
            </w:r>
          </w:p>
        </w:tc>
        <w:tc>
          <w:tcPr>
            <w:tcW w:w="1276" w:type="dxa"/>
            <w:vMerge/>
          </w:tcPr>
          <w:p w14:paraId="273F2A74" w14:textId="77777777" w:rsidR="001A5B03" w:rsidRPr="00CF5B56" w:rsidRDefault="001A5B03" w:rsidP="001A5B03">
            <w:pPr>
              <w:spacing w:line="256" w:lineRule="auto"/>
            </w:pPr>
          </w:p>
        </w:tc>
        <w:tc>
          <w:tcPr>
            <w:tcW w:w="3402" w:type="dxa"/>
            <w:vMerge/>
          </w:tcPr>
          <w:p w14:paraId="3D4C6DB8" w14:textId="77777777" w:rsidR="001A5B03" w:rsidRPr="00CF5B56" w:rsidRDefault="001A5B03" w:rsidP="001A5B03">
            <w:pPr>
              <w:spacing w:line="256" w:lineRule="auto"/>
            </w:pPr>
          </w:p>
        </w:tc>
      </w:tr>
      <w:tr w:rsidR="001A5B03" w:rsidRPr="00CF5B56" w14:paraId="0C4D63B0" w14:textId="77777777" w:rsidTr="001A5B03">
        <w:tc>
          <w:tcPr>
            <w:tcW w:w="454" w:type="dxa"/>
            <w:vMerge w:val="restart"/>
          </w:tcPr>
          <w:p w14:paraId="5B7B03AC" w14:textId="77777777" w:rsidR="001A5B03" w:rsidRPr="00CF5B56" w:rsidRDefault="001A5B03" w:rsidP="001A5B03">
            <w:pPr>
              <w:spacing w:line="256" w:lineRule="auto"/>
            </w:pPr>
            <w:r w:rsidRPr="00CF5B56">
              <w:lastRenderedPageBreak/>
              <w:t>1.3</w:t>
            </w:r>
          </w:p>
        </w:tc>
        <w:tc>
          <w:tcPr>
            <w:tcW w:w="3542" w:type="dxa"/>
            <w:vMerge w:val="restart"/>
          </w:tcPr>
          <w:p w14:paraId="1948CD81" w14:textId="77777777" w:rsidR="001A5B03" w:rsidRPr="00CF5B56" w:rsidRDefault="001A5B03" w:rsidP="001A5B03">
            <w:pPr>
              <w:spacing w:line="256" w:lineRule="auto"/>
            </w:pPr>
            <w:r w:rsidRPr="00CF5B56">
              <w:rPr>
                <w:rFonts w:eastAsiaTheme="minorHAnsi"/>
              </w:rPr>
              <w:t>Выполнение количества посещений в неотложной форме, подлежащих оплате в рамках подушевого финансирования</w:t>
            </w:r>
          </w:p>
        </w:tc>
        <w:tc>
          <w:tcPr>
            <w:tcW w:w="6272" w:type="dxa"/>
          </w:tcPr>
          <w:p w14:paraId="1900968C" w14:textId="77777777" w:rsidR="001A5B03" w:rsidRPr="008F24D9" w:rsidRDefault="009C3BDF" w:rsidP="001A5B03">
            <w:pPr>
              <w:widowControl w:val="0"/>
              <w:autoSpaceDE w:val="0"/>
              <w:autoSpaceDN w:val="0"/>
              <w:adjustRightInd w:val="0"/>
              <w:spacing w:line="256" w:lineRule="auto"/>
              <w:ind w:firstLine="283"/>
              <w:jc w:val="center"/>
              <w:rPr>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ПНП</m:t>
                    </m:r>
                    <m:ctrlPr>
                      <w:rPr>
                        <w:rFonts w:ascii="Cambria Math" w:eastAsia="Cambria Math" w:hAnsi="Cambria Math" w:cs="Cambria Math"/>
                        <w:color w:val="000000"/>
                        <w:sz w:val="24"/>
                        <w:szCs w:val="24"/>
                      </w:rPr>
                    </m:ctrlPr>
                  </m:sub>
                </m:sSub>
                <m:r>
                  <w:rPr>
                    <w:rFonts w:ascii="Cambria Math" w:eastAsia="Cambria Math" w:hAnsi="Cambria Math" w:cs="Cambria Math"/>
                    <w:color w:val="000000"/>
                    <w:sz w:val="24"/>
                    <w:szCs w:val="24"/>
                  </w:rPr>
                  <m:t>=</m:t>
                </m:r>
                <m:f>
                  <m:fPr>
                    <m:ctrlPr>
                      <w:rPr>
                        <w:rFonts w:ascii="Cambria Math" w:eastAsia="Cambria Math" w:hAnsi="Cambria Math" w:cs="Cambria Math"/>
                        <w:color w:val="000000"/>
                        <w:sz w:val="24"/>
                        <w:szCs w:val="24"/>
                      </w:rPr>
                    </m:ctrlPr>
                  </m:fPr>
                  <m:num>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ПНП</m:t>
                        </m:r>
                      </m:sub>
                      <m:sup>
                        <m:r>
                          <w:rPr>
                            <w:rFonts w:ascii="Cambria Math" w:eastAsia="Cambria Math" w:hAnsi="Cambria Math" w:cs="Cambria Math"/>
                            <w:color w:val="000000"/>
                            <w:sz w:val="24"/>
                            <w:szCs w:val="24"/>
                          </w:rPr>
                          <m:t>факт</m:t>
                        </m:r>
                      </m:sup>
                    </m:sSubSup>
                  </m:num>
                  <m:den>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ПНП</m:t>
                        </m:r>
                      </m:sub>
                      <m:sup>
                        <m:r>
                          <w:rPr>
                            <w:rFonts w:ascii="Cambria Math" w:eastAsia="Cambria Math" w:hAnsi="Cambria Math" w:cs="Cambria Math"/>
                            <w:color w:val="000000"/>
                            <w:sz w:val="24"/>
                            <w:szCs w:val="24"/>
                          </w:rPr>
                          <m:t>план</m:t>
                        </m:r>
                      </m:sup>
                    </m:sSubSup>
                  </m:den>
                </m:f>
                <m:r>
                  <w:rPr>
                    <w:rFonts w:ascii="Cambria Math" w:eastAsia="Cambria Math" w:hAnsi="Cambria Math" w:cs="Cambria Math"/>
                    <w:color w:val="000000"/>
                    <w:sz w:val="24"/>
                    <w:szCs w:val="24"/>
                  </w:rPr>
                  <m:t>×100</m:t>
                </m:r>
              </m:oMath>
            </m:oMathPara>
          </w:p>
        </w:tc>
        <w:tc>
          <w:tcPr>
            <w:tcW w:w="1276" w:type="dxa"/>
            <w:vMerge w:val="restart"/>
          </w:tcPr>
          <w:p w14:paraId="469C33AE" w14:textId="77777777" w:rsidR="001A5B03" w:rsidRPr="00CF5B56" w:rsidRDefault="001A5B03" w:rsidP="001A5B03">
            <w:pPr>
              <w:spacing w:line="256" w:lineRule="auto"/>
            </w:pPr>
            <w:r w:rsidRPr="00CF5B56">
              <w:t>Процент</w:t>
            </w:r>
          </w:p>
        </w:tc>
        <w:tc>
          <w:tcPr>
            <w:tcW w:w="3402" w:type="dxa"/>
            <w:vMerge w:val="restart"/>
          </w:tcPr>
          <w:p w14:paraId="7177643D" w14:textId="77777777" w:rsidR="001A5B03" w:rsidRPr="00CF5B56" w:rsidRDefault="001A5B03" w:rsidP="001A5B03">
            <w:pPr>
              <w:spacing w:line="256" w:lineRule="auto"/>
            </w:pPr>
            <w:r w:rsidRPr="00CF5B56">
              <w:t>Источником информации являются реестры, оказанной медицинской помощи застрахованным лицам.</w:t>
            </w:r>
          </w:p>
        </w:tc>
      </w:tr>
      <w:tr w:rsidR="001A5B03" w:rsidRPr="00CF5B56" w14:paraId="0DF8C752" w14:textId="77777777" w:rsidTr="001A5B03">
        <w:tc>
          <w:tcPr>
            <w:tcW w:w="454" w:type="dxa"/>
            <w:vMerge/>
            <w:vAlign w:val="center"/>
          </w:tcPr>
          <w:p w14:paraId="0FF5FD3B" w14:textId="77777777" w:rsidR="001A5B03" w:rsidRPr="00CF5B56" w:rsidRDefault="001A5B03" w:rsidP="001A5B03">
            <w:pPr>
              <w:spacing w:line="256" w:lineRule="auto"/>
            </w:pPr>
          </w:p>
        </w:tc>
        <w:tc>
          <w:tcPr>
            <w:tcW w:w="3542" w:type="dxa"/>
            <w:vMerge/>
            <w:vAlign w:val="center"/>
          </w:tcPr>
          <w:p w14:paraId="6B006CF0" w14:textId="77777777" w:rsidR="001A5B03" w:rsidRPr="00CF5B56" w:rsidRDefault="001A5B03" w:rsidP="001A5B03">
            <w:pPr>
              <w:spacing w:line="256" w:lineRule="auto"/>
            </w:pPr>
          </w:p>
        </w:tc>
        <w:tc>
          <w:tcPr>
            <w:tcW w:w="6272" w:type="dxa"/>
          </w:tcPr>
          <w:p w14:paraId="0A602F59" w14:textId="77777777" w:rsidR="001A5B03" w:rsidRPr="00CF5B56" w:rsidRDefault="001A5B03" w:rsidP="001A5B03">
            <w:pPr>
              <w:widowControl w:val="0"/>
              <w:autoSpaceDE w:val="0"/>
              <w:autoSpaceDN w:val="0"/>
              <w:adjustRightInd w:val="0"/>
              <w:spacing w:line="256" w:lineRule="auto"/>
              <w:ind w:firstLine="283"/>
            </w:pPr>
            <w:r w:rsidRPr="00CF5B56">
              <w:t>где:</w:t>
            </w:r>
          </w:p>
          <w:p w14:paraId="27051C0F" w14:textId="77777777" w:rsidR="001A5B03" w:rsidRPr="00CF5B56" w:rsidRDefault="009C3BDF" w:rsidP="001A5B03">
            <w:pPr>
              <w:widowControl w:val="0"/>
              <w:autoSpaceDE w:val="0"/>
              <w:autoSpaceDN w:val="0"/>
              <w:adjustRightInd w:val="0"/>
              <w:spacing w:line="256" w:lineRule="auto"/>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ПНП</m:t>
                  </m:r>
                  <m:ctrlPr>
                    <w:rPr>
                      <w:rFonts w:ascii="Cambria Math" w:eastAsia="Cambria Math" w:hAnsi="Cambria Math" w:cs="Cambria Math"/>
                      <w:color w:val="000000"/>
                      <w:sz w:val="24"/>
                      <w:szCs w:val="24"/>
                    </w:rPr>
                  </m:ctrlPr>
                </m:sub>
              </m:sSub>
            </m:oMath>
            <w:r w:rsidR="001A5B03" w:rsidRPr="00CF5B56">
              <w:t xml:space="preserve"> - процент выполнения плана оказания посещений в неотложной форме;</w:t>
            </w:r>
          </w:p>
          <w:p w14:paraId="0A12442B" w14:textId="77777777" w:rsidR="001A5B03" w:rsidRPr="00CF5B56" w:rsidRDefault="009C3BDF"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ПНП</m:t>
                  </m:r>
                </m:sub>
                <m:sup>
                  <m:r>
                    <w:rPr>
                      <w:rFonts w:ascii="Cambria Math" w:eastAsia="Cambria Math" w:hAnsi="Cambria Math" w:cs="Cambria Math"/>
                      <w:color w:val="000000"/>
                      <w:sz w:val="24"/>
                      <w:szCs w:val="24"/>
                    </w:rPr>
                    <m:t>факт</m:t>
                  </m:r>
                </m:sup>
              </m:sSubSup>
            </m:oMath>
            <w:r w:rsidR="001A5B03" w:rsidRPr="00CF5B56">
              <w:t xml:space="preserve"> - фактическое количество посещений в неотложной форме, выполненных в отчетном периоде;</w:t>
            </w:r>
          </w:p>
          <w:p w14:paraId="79CDDB7E" w14:textId="77777777" w:rsidR="001A5B03" w:rsidRPr="00CF5B56" w:rsidRDefault="009C3BDF"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ПНП</m:t>
                  </m:r>
                </m:sub>
                <m:sup>
                  <m:r>
                    <w:rPr>
                      <w:rFonts w:ascii="Cambria Math" w:eastAsia="Cambria Math" w:hAnsi="Cambria Math" w:cs="Cambria Math"/>
                      <w:color w:val="000000"/>
                      <w:sz w:val="24"/>
                      <w:szCs w:val="24"/>
                    </w:rPr>
                    <m:t>план</m:t>
                  </m:r>
                </m:sup>
              </m:sSubSup>
            </m:oMath>
            <w:r w:rsidR="001A5B03" w:rsidRPr="00CF5B56">
              <w:t xml:space="preserve"> - утвержденное количество посещений в неотложной форме в отчетном периоде (план на квартал равен ¼ плана на год).</w:t>
            </w:r>
          </w:p>
        </w:tc>
        <w:tc>
          <w:tcPr>
            <w:tcW w:w="1276" w:type="dxa"/>
            <w:vMerge/>
            <w:vAlign w:val="center"/>
          </w:tcPr>
          <w:p w14:paraId="696A619D" w14:textId="77777777" w:rsidR="001A5B03" w:rsidRPr="00CF5B56" w:rsidRDefault="001A5B03" w:rsidP="001A5B03">
            <w:pPr>
              <w:spacing w:line="256" w:lineRule="auto"/>
            </w:pPr>
          </w:p>
        </w:tc>
        <w:tc>
          <w:tcPr>
            <w:tcW w:w="3402" w:type="dxa"/>
            <w:vMerge/>
            <w:vAlign w:val="center"/>
          </w:tcPr>
          <w:p w14:paraId="312FB328" w14:textId="77777777" w:rsidR="001A5B03" w:rsidRPr="00CF5B56" w:rsidRDefault="001A5B03" w:rsidP="001A5B03">
            <w:pPr>
              <w:spacing w:line="256" w:lineRule="auto"/>
            </w:pPr>
          </w:p>
        </w:tc>
      </w:tr>
      <w:tr w:rsidR="001A5B03" w:rsidRPr="00CF5B56" w14:paraId="29F9D6AF" w14:textId="77777777" w:rsidTr="001A5B03">
        <w:tc>
          <w:tcPr>
            <w:tcW w:w="454" w:type="dxa"/>
            <w:vMerge w:val="restart"/>
          </w:tcPr>
          <w:p w14:paraId="1C035AB3" w14:textId="77777777" w:rsidR="001A5B03" w:rsidRPr="00CF5B56" w:rsidRDefault="001A5B03" w:rsidP="001A5B03">
            <w:pPr>
              <w:spacing w:line="256" w:lineRule="auto"/>
            </w:pPr>
            <w:bookmarkStart w:id="34" w:name="_Hlk98232451"/>
            <w:r w:rsidRPr="00CF5B56">
              <w:t>1.4</w:t>
            </w:r>
          </w:p>
        </w:tc>
        <w:tc>
          <w:tcPr>
            <w:tcW w:w="3542" w:type="dxa"/>
            <w:vMerge w:val="restart"/>
          </w:tcPr>
          <w:p w14:paraId="47BB4A90" w14:textId="77777777" w:rsidR="001A5B03" w:rsidRPr="00CF5B56" w:rsidRDefault="001A5B03" w:rsidP="001A5B03">
            <w:pPr>
              <w:spacing w:line="256" w:lineRule="auto"/>
            </w:pPr>
            <w:r w:rsidRPr="00CF5B56">
              <w:rPr>
                <w:rFonts w:eastAsiaTheme="minorHAnsi"/>
              </w:rPr>
              <w:t>Выполнение количества случаев госпитализации в условиях круглосуточного стационара, подлежащих оплате в рамках подушевого финансирования</w:t>
            </w:r>
          </w:p>
        </w:tc>
        <w:tc>
          <w:tcPr>
            <w:tcW w:w="6272" w:type="dxa"/>
          </w:tcPr>
          <w:p w14:paraId="77283F5D" w14:textId="77777777" w:rsidR="001A5B03" w:rsidRPr="008F24D9" w:rsidRDefault="009C3BDF" w:rsidP="001A5B03">
            <w:pPr>
              <w:widowControl w:val="0"/>
              <w:autoSpaceDE w:val="0"/>
              <w:autoSpaceDN w:val="0"/>
              <w:adjustRightInd w:val="0"/>
              <w:spacing w:line="256" w:lineRule="auto"/>
              <w:ind w:firstLine="283"/>
              <w:jc w:val="center"/>
              <w:rPr>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КС</m:t>
                    </m:r>
                    <m:ctrlPr>
                      <w:rPr>
                        <w:rFonts w:ascii="Cambria Math" w:eastAsia="Cambria Math" w:hAnsi="Cambria Math" w:cs="Cambria Math"/>
                        <w:color w:val="000000"/>
                        <w:sz w:val="24"/>
                        <w:szCs w:val="24"/>
                      </w:rPr>
                    </m:ctrlPr>
                  </m:sub>
                </m:sSub>
                <m:r>
                  <w:rPr>
                    <w:rFonts w:ascii="Cambria Math" w:eastAsia="Cambria Math" w:hAnsi="Cambria Math" w:cs="Cambria Math"/>
                    <w:color w:val="000000"/>
                    <w:sz w:val="24"/>
                    <w:szCs w:val="24"/>
                  </w:rPr>
                  <m:t>=</m:t>
                </m:r>
                <m:f>
                  <m:fPr>
                    <m:ctrlPr>
                      <w:rPr>
                        <w:rFonts w:ascii="Cambria Math" w:eastAsia="Cambria Math" w:hAnsi="Cambria Math" w:cs="Cambria Math"/>
                        <w:color w:val="000000"/>
                        <w:sz w:val="24"/>
                        <w:szCs w:val="24"/>
                      </w:rPr>
                    </m:ctrlPr>
                  </m:fPr>
                  <m:num>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КС</m:t>
                        </m:r>
                      </m:sub>
                      <m:sup>
                        <m:r>
                          <w:rPr>
                            <w:rFonts w:ascii="Cambria Math" w:eastAsia="Cambria Math" w:hAnsi="Cambria Math" w:cs="Cambria Math"/>
                            <w:color w:val="000000"/>
                            <w:sz w:val="24"/>
                            <w:szCs w:val="24"/>
                          </w:rPr>
                          <m:t>факт</m:t>
                        </m:r>
                      </m:sup>
                    </m:sSubSup>
                  </m:num>
                  <m:den>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КС</m:t>
                        </m:r>
                      </m:sub>
                      <m:sup>
                        <m:r>
                          <w:rPr>
                            <w:rFonts w:ascii="Cambria Math" w:eastAsia="Cambria Math" w:hAnsi="Cambria Math" w:cs="Cambria Math"/>
                            <w:color w:val="000000"/>
                            <w:sz w:val="24"/>
                            <w:szCs w:val="24"/>
                          </w:rPr>
                          <m:t>план</m:t>
                        </m:r>
                      </m:sup>
                    </m:sSubSup>
                  </m:den>
                </m:f>
                <m:r>
                  <w:rPr>
                    <w:rFonts w:ascii="Cambria Math" w:eastAsia="Cambria Math" w:hAnsi="Cambria Math" w:cs="Cambria Math"/>
                    <w:color w:val="000000"/>
                    <w:sz w:val="24"/>
                    <w:szCs w:val="24"/>
                  </w:rPr>
                  <m:t>×100</m:t>
                </m:r>
              </m:oMath>
            </m:oMathPara>
          </w:p>
        </w:tc>
        <w:tc>
          <w:tcPr>
            <w:tcW w:w="1276" w:type="dxa"/>
            <w:vMerge w:val="restart"/>
          </w:tcPr>
          <w:p w14:paraId="5E13D6CF" w14:textId="77777777" w:rsidR="001A5B03" w:rsidRPr="00CF5B56" w:rsidRDefault="001A5B03" w:rsidP="001A5B03">
            <w:pPr>
              <w:spacing w:line="256" w:lineRule="auto"/>
            </w:pPr>
            <w:r w:rsidRPr="00CF5B56">
              <w:t>Процент</w:t>
            </w:r>
          </w:p>
        </w:tc>
        <w:tc>
          <w:tcPr>
            <w:tcW w:w="3402" w:type="dxa"/>
            <w:vMerge w:val="restart"/>
          </w:tcPr>
          <w:p w14:paraId="3A249F23" w14:textId="77777777" w:rsidR="001A5B03" w:rsidRPr="00CF5B56" w:rsidRDefault="001A5B03" w:rsidP="001A5B03">
            <w:pPr>
              <w:spacing w:line="256" w:lineRule="auto"/>
            </w:pPr>
            <w:r w:rsidRPr="00CF5B56">
              <w:t>Источником информации являются реестры, оказанной медицинской помощи застрахованным лицам.</w:t>
            </w:r>
          </w:p>
        </w:tc>
      </w:tr>
      <w:tr w:rsidR="001A5B03" w:rsidRPr="00CF5B56" w14:paraId="2445EE1D" w14:textId="77777777" w:rsidTr="001A5B03">
        <w:tc>
          <w:tcPr>
            <w:tcW w:w="454" w:type="dxa"/>
            <w:vMerge/>
            <w:vAlign w:val="center"/>
          </w:tcPr>
          <w:p w14:paraId="70ADD0A9" w14:textId="77777777" w:rsidR="001A5B03" w:rsidRPr="00CF5B56" w:rsidRDefault="001A5B03" w:rsidP="001A5B03">
            <w:pPr>
              <w:spacing w:line="256" w:lineRule="auto"/>
            </w:pPr>
          </w:p>
        </w:tc>
        <w:tc>
          <w:tcPr>
            <w:tcW w:w="3542" w:type="dxa"/>
            <w:vMerge/>
            <w:vAlign w:val="center"/>
          </w:tcPr>
          <w:p w14:paraId="572AE279" w14:textId="77777777" w:rsidR="001A5B03" w:rsidRPr="00CF5B56" w:rsidRDefault="001A5B03" w:rsidP="001A5B03">
            <w:pPr>
              <w:spacing w:line="256" w:lineRule="auto"/>
            </w:pPr>
          </w:p>
        </w:tc>
        <w:tc>
          <w:tcPr>
            <w:tcW w:w="6272" w:type="dxa"/>
          </w:tcPr>
          <w:p w14:paraId="233F1832" w14:textId="77777777" w:rsidR="001A5B03" w:rsidRPr="00CF5B56" w:rsidRDefault="001A5B03" w:rsidP="001A5B03">
            <w:pPr>
              <w:widowControl w:val="0"/>
              <w:autoSpaceDE w:val="0"/>
              <w:autoSpaceDN w:val="0"/>
              <w:adjustRightInd w:val="0"/>
              <w:spacing w:line="256" w:lineRule="auto"/>
              <w:ind w:firstLine="283"/>
            </w:pPr>
            <w:r w:rsidRPr="00CF5B56">
              <w:t>где:</w:t>
            </w:r>
          </w:p>
          <w:p w14:paraId="469000A5" w14:textId="77777777" w:rsidR="001A5B03" w:rsidRPr="00CF5B56" w:rsidRDefault="009C3BDF" w:rsidP="001A5B03">
            <w:pPr>
              <w:widowControl w:val="0"/>
              <w:autoSpaceDE w:val="0"/>
              <w:autoSpaceDN w:val="0"/>
              <w:adjustRightInd w:val="0"/>
              <w:spacing w:line="256" w:lineRule="auto"/>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КС</m:t>
                  </m:r>
                  <m:ctrlPr>
                    <w:rPr>
                      <w:rFonts w:ascii="Cambria Math" w:eastAsia="Cambria Math" w:hAnsi="Cambria Math" w:cs="Cambria Math"/>
                      <w:color w:val="000000"/>
                      <w:sz w:val="24"/>
                      <w:szCs w:val="24"/>
                    </w:rPr>
                  </m:ctrlPr>
                </m:sub>
              </m:sSub>
            </m:oMath>
            <w:r w:rsidR="001A5B03" w:rsidRPr="00CF5B56">
              <w:t xml:space="preserve"> - процент выполнения плана оказания случаев госпитализации;</w:t>
            </w:r>
          </w:p>
          <w:p w14:paraId="1D75828D" w14:textId="77777777" w:rsidR="001A5B03" w:rsidRPr="00CF5B56" w:rsidRDefault="009C3BDF"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КС</m:t>
                  </m:r>
                </m:sub>
                <m:sup>
                  <m:r>
                    <w:rPr>
                      <w:rFonts w:ascii="Cambria Math" w:eastAsia="Cambria Math" w:hAnsi="Cambria Math" w:cs="Cambria Math"/>
                      <w:color w:val="000000"/>
                      <w:sz w:val="24"/>
                      <w:szCs w:val="24"/>
                    </w:rPr>
                    <m:t>факт</m:t>
                  </m:r>
                </m:sup>
              </m:sSubSup>
            </m:oMath>
            <w:r w:rsidR="001A5B03" w:rsidRPr="00CF5B56">
              <w:t xml:space="preserve"> - фактическое количество случаев госпитализации, выполненных в отчетном периоде;</w:t>
            </w:r>
          </w:p>
          <w:p w14:paraId="401E0F13" w14:textId="77777777" w:rsidR="001A5B03" w:rsidRPr="00CF5B56" w:rsidRDefault="009C3BDF"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КС</m:t>
                  </m:r>
                </m:sub>
                <m:sup>
                  <m:r>
                    <w:rPr>
                      <w:rFonts w:ascii="Cambria Math" w:eastAsia="Cambria Math" w:hAnsi="Cambria Math" w:cs="Cambria Math"/>
                      <w:color w:val="000000"/>
                      <w:sz w:val="24"/>
                      <w:szCs w:val="24"/>
                    </w:rPr>
                    <m:t>план</m:t>
                  </m:r>
                </m:sup>
              </m:sSubSup>
            </m:oMath>
            <w:r w:rsidR="001A5B03" w:rsidRPr="00CF5B56">
              <w:t xml:space="preserve"> - утвержденное количество случаев госпитализации в отчетном периоде (план на квартал равен ¼ плана на год).</w:t>
            </w:r>
          </w:p>
        </w:tc>
        <w:tc>
          <w:tcPr>
            <w:tcW w:w="1276" w:type="dxa"/>
            <w:vMerge/>
            <w:vAlign w:val="center"/>
          </w:tcPr>
          <w:p w14:paraId="5C351A0D" w14:textId="77777777" w:rsidR="001A5B03" w:rsidRPr="00CF5B56" w:rsidRDefault="001A5B03" w:rsidP="001A5B03">
            <w:pPr>
              <w:spacing w:line="256" w:lineRule="auto"/>
            </w:pPr>
          </w:p>
        </w:tc>
        <w:tc>
          <w:tcPr>
            <w:tcW w:w="3402" w:type="dxa"/>
            <w:vMerge/>
            <w:vAlign w:val="center"/>
          </w:tcPr>
          <w:p w14:paraId="7C354FDE" w14:textId="77777777" w:rsidR="001A5B03" w:rsidRPr="00CF5B56" w:rsidRDefault="001A5B03" w:rsidP="001A5B03">
            <w:pPr>
              <w:spacing w:line="256" w:lineRule="auto"/>
            </w:pPr>
          </w:p>
        </w:tc>
      </w:tr>
      <w:tr w:rsidR="001A5B03" w:rsidRPr="00CF5B56" w14:paraId="542DCB1A" w14:textId="77777777" w:rsidTr="001A5B03">
        <w:tc>
          <w:tcPr>
            <w:tcW w:w="454" w:type="dxa"/>
            <w:vMerge w:val="restart"/>
          </w:tcPr>
          <w:p w14:paraId="29CC88C2" w14:textId="77777777" w:rsidR="001A5B03" w:rsidRPr="00CF5B56" w:rsidRDefault="001A5B03" w:rsidP="001A5B03">
            <w:pPr>
              <w:spacing w:line="256" w:lineRule="auto"/>
            </w:pPr>
            <w:r w:rsidRPr="00CF5B56">
              <w:t>1.5</w:t>
            </w:r>
          </w:p>
        </w:tc>
        <w:tc>
          <w:tcPr>
            <w:tcW w:w="3542" w:type="dxa"/>
            <w:vMerge w:val="restart"/>
          </w:tcPr>
          <w:p w14:paraId="26A73320" w14:textId="77777777" w:rsidR="001A5B03" w:rsidRPr="00CF5B56" w:rsidRDefault="001A5B03" w:rsidP="001A5B03">
            <w:pPr>
              <w:spacing w:line="256" w:lineRule="auto"/>
            </w:pPr>
            <w:r w:rsidRPr="00CF5B56">
              <w:rPr>
                <w:rFonts w:eastAsiaTheme="minorHAnsi"/>
              </w:rPr>
              <w:t>Выполнение количества случаев лечения в условиях дневного стационара, подлежащих оплате в рамках подушевого финансирования</w:t>
            </w:r>
          </w:p>
        </w:tc>
        <w:tc>
          <w:tcPr>
            <w:tcW w:w="6272" w:type="dxa"/>
          </w:tcPr>
          <w:p w14:paraId="77611263" w14:textId="77777777" w:rsidR="001A5B03" w:rsidRPr="008F24D9" w:rsidRDefault="009C3BDF" w:rsidP="001A5B03">
            <w:pPr>
              <w:widowControl w:val="0"/>
              <w:autoSpaceDE w:val="0"/>
              <w:autoSpaceDN w:val="0"/>
              <w:adjustRightInd w:val="0"/>
              <w:spacing w:line="256" w:lineRule="auto"/>
              <w:ind w:firstLine="283"/>
              <w:jc w:val="center"/>
              <w:rPr>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ДС</m:t>
                    </m:r>
                    <m:ctrlPr>
                      <w:rPr>
                        <w:rFonts w:ascii="Cambria Math" w:eastAsia="Cambria Math" w:hAnsi="Cambria Math" w:cs="Cambria Math"/>
                        <w:color w:val="000000"/>
                        <w:sz w:val="24"/>
                        <w:szCs w:val="24"/>
                      </w:rPr>
                    </m:ctrlPr>
                  </m:sub>
                </m:sSub>
                <m:r>
                  <w:rPr>
                    <w:rFonts w:ascii="Cambria Math" w:eastAsia="Cambria Math" w:hAnsi="Cambria Math" w:cs="Cambria Math"/>
                    <w:color w:val="000000"/>
                    <w:sz w:val="24"/>
                    <w:szCs w:val="24"/>
                  </w:rPr>
                  <m:t>=</m:t>
                </m:r>
                <m:f>
                  <m:fPr>
                    <m:ctrlPr>
                      <w:rPr>
                        <w:rFonts w:ascii="Cambria Math" w:eastAsia="Cambria Math" w:hAnsi="Cambria Math" w:cs="Cambria Math"/>
                        <w:color w:val="000000"/>
                        <w:sz w:val="24"/>
                        <w:szCs w:val="24"/>
                      </w:rPr>
                    </m:ctrlPr>
                  </m:fPr>
                  <m:num>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ДС</m:t>
                        </m:r>
                      </m:sub>
                      <m:sup>
                        <m:r>
                          <w:rPr>
                            <w:rFonts w:ascii="Cambria Math" w:eastAsia="Cambria Math" w:hAnsi="Cambria Math" w:cs="Cambria Math"/>
                            <w:color w:val="000000"/>
                            <w:sz w:val="24"/>
                            <w:szCs w:val="24"/>
                          </w:rPr>
                          <m:t>факт</m:t>
                        </m:r>
                      </m:sup>
                    </m:sSubSup>
                  </m:num>
                  <m:den>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ДС</m:t>
                        </m:r>
                      </m:sub>
                      <m:sup>
                        <m:r>
                          <w:rPr>
                            <w:rFonts w:ascii="Cambria Math" w:eastAsia="Cambria Math" w:hAnsi="Cambria Math" w:cs="Cambria Math"/>
                            <w:color w:val="000000"/>
                            <w:sz w:val="24"/>
                            <w:szCs w:val="24"/>
                          </w:rPr>
                          <m:t>план</m:t>
                        </m:r>
                      </m:sup>
                    </m:sSubSup>
                  </m:den>
                </m:f>
                <m:r>
                  <w:rPr>
                    <w:rFonts w:ascii="Cambria Math" w:eastAsia="Cambria Math" w:hAnsi="Cambria Math" w:cs="Cambria Math"/>
                    <w:color w:val="000000"/>
                    <w:sz w:val="24"/>
                    <w:szCs w:val="24"/>
                  </w:rPr>
                  <m:t>×100</m:t>
                </m:r>
              </m:oMath>
            </m:oMathPara>
          </w:p>
        </w:tc>
        <w:tc>
          <w:tcPr>
            <w:tcW w:w="1276" w:type="dxa"/>
            <w:vMerge w:val="restart"/>
          </w:tcPr>
          <w:p w14:paraId="620B4FE8" w14:textId="77777777" w:rsidR="001A5B03" w:rsidRPr="00CF5B56" w:rsidRDefault="001A5B03" w:rsidP="001A5B03">
            <w:pPr>
              <w:spacing w:line="256" w:lineRule="auto"/>
            </w:pPr>
            <w:r w:rsidRPr="00CF5B56">
              <w:t>Процент</w:t>
            </w:r>
          </w:p>
        </w:tc>
        <w:tc>
          <w:tcPr>
            <w:tcW w:w="3402" w:type="dxa"/>
            <w:vMerge w:val="restart"/>
          </w:tcPr>
          <w:p w14:paraId="67055F81" w14:textId="77777777" w:rsidR="001A5B03" w:rsidRPr="00CF5B56" w:rsidRDefault="001A5B03" w:rsidP="001A5B03">
            <w:pPr>
              <w:spacing w:line="256" w:lineRule="auto"/>
            </w:pPr>
            <w:r w:rsidRPr="00CF5B56">
              <w:t>Источником информации являются реестры, оказанной медицинской помощи застрахованным лицам.</w:t>
            </w:r>
          </w:p>
        </w:tc>
      </w:tr>
      <w:tr w:rsidR="001A5B03" w:rsidRPr="00CF5B56" w14:paraId="744ABDAB" w14:textId="77777777" w:rsidTr="001A5B03">
        <w:tc>
          <w:tcPr>
            <w:tcW w:w="454" w:type="dxa"/>
            <w:vMerge/>
            <w:vAlign w:val="center"/>
          </w:tcPr>
          <w:p w14:paraId="7BD58C38" w14:textId="77777777" w:rsidR="001A5B03" w:rsidRPr="00CF5B56" w:rsidRDefault="001A5B03" w:rsidP="001A5B03">
            <w:pPr>
              <w:spacing w:line="256" w:lineRule="auto"/>
            </w:pPr>
          </w:p>
        </w:tc>
        <w:tc>
          <w:tcPr>
            <w:tcW w:w="3542" w:type="dxa"/>
            <w:vMerge/>
            <w:vAlign w:val="center"/>
          </w:tcPr>
          <w:p w14:paraId="4A713023" w14:textId="77777777" w:rsidR="001A5B03" w:rsidRPr="00CF5B56" w:rsidRDefault="001A5B03" w:rsidP="001A5B03">
            <w:pPr>
              <w:spacing w:line="256" w:lineRule="auto"/>
            </w:pPr>
          </w:p>
        </w:tc>
        <w:tc>
          <w:tcPr>
            <w:tcW w:w="6272" w:type="dxa"/>
          </w:tcPr>
          <w:p w14:paraId="735088DA" w14:textId="77777777" w:rsidR="001A5B03" w:rsidRPr="00CF5B56" w:rsidRDefault="001A5B03" w:rsidP="001A5B03">
            <w:pPr>
              <w:widowControl w:val="0"/>
              <w:autoSpaceDE w:val="0"/>
              <w:autoSpaceDN w:val="0"/>
              <w:adjustRightInd w:val="0"/>
              <w:spacing w:line="256" w:lineRule="auto"/>
              <w:ind w:firstLine="283"/>
            </w:pPr>
            <w:r w:rsidRPr="00CF5B56">
              <w:t>где:</w:t>
            </w:r>
          </w:p>
          <w:p w14:paraId="739F00BD" w14:textId="77777777" w:rsidR="001A5B03" w:rsidRPr="00CF5B56" w:rsidRDefault="009C3BDF" w:rsidP="001A5B03">
            <w:pPr>
              <w:widowControl w:val="0"/>
              <w:autoSpaceDE w:val="0"/>
              <w:autoSpaceDN w:val="0"/>
              <w:adjustRightInd w:val="0"/>
              <w:spacing w:line="256" w:lineRule="auto"/>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ДС</m:t>
                  </m:r>
                  <m:ctrlPr>
                    <w:rPr>
                      <w:rFonts w:ascii="Cambria Math" w:eastAsia="Cambria Math" w:hAnsi="Cambria Math" w:cs="Cambria Math"/>
                      <w:color w:val="000000"/>
                      <w:sz w:val="24"/>
                      <w:szCs w:val="24"/>
                    </w:rPr>
                  </m:ctrlPr>
                </m:sub>
              </m:sSub>
            </m:oMath>
            <w:r w:rsidR="001A5B03" w:rsidRPr="00CF5B56">
              <w:t xml:space="preserve"> - процент выполнения плана оказания случаев лечения;</w:t>
            </w:r>
          </w:p>
          <w:p w14:paraId="35EC4214" w14:textId="77777777" w:rsidR="001A5B03" w:rsidRPr="00CF5B56" w:rsidRDefault="009C3BDF"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ДС</m:t>
                  </m:r>
                </m:sub>
                <m:sup>
                  <m:r>
                    <w:rPr>
                      <w:rFonts w:ascii="Cambria Math" w:eastAsia="Cambria Math" w:hAnsi="Cambria Math" w:cs="Cambria Math"/>
                      <w:color w:val="000000"/>
                      <w:sz w:val="24"/>
                      <w:szCs w:val="24"/>
                    </w:rPr>
                    <m:t>факт</m:t>
                  </m:r>
                </m:sup>
              </m:sSubSup>
            </m:oMath>
            <w:r w:rsidR="001A5B03" w:rsidRPr="00CF5B56">
              <w:t xml:space="preserve"> - фактическое количество случаев лечения, выполненных в отчетном периоде;</w:t>
            </w:r>
          </w:p>
          <w:p w14:paraId="43AFD700" w14:textId="77777777" w:rsidR="001A5B03" w:rsidRPr="00CF5B56" w:rsidRDefault="009C3BDF"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ДС</m:t>
                  </m:r>
                </m:sub>
                <m:sup>
                  <m:r>
                    <w:rPr>
                      <w:rFonts w:ascii="Cambria Math" w:eastAsia="Cambria Math" w:hAnsi="Cambria Math" w:cs="Cambria Math"/>
                      <w:color w:val="000000"/>
                      <w:sz w:val="24"/>
                      <w:szCs w:val="24"/>
                    </w:rPr>
                    <m:t>план</m:t>
                  </m:r>
                </m:sup>
              </m:sSubSup>
            </m:oMath>
            <w:r w:rsidR="001A5B03" w:rsidRPr="00CF5B56">
              <w:t xml:space="preserve"> - утвержденное количество случаев лечения в отчетном периоде (план на квартал равен ¼ плана на год).</w:t>
            </w:r>
          </w:p>
        </w:tc>
        <w:tc>
          <w:tcPr>
            <w:tcW w:w="1276" w:type="dxa"/>
            <w:vMerge/>
            <w:vAlign w:val="center"/>
          </w:tcPr>
          <w:p w14:paraId="4BD7FDC1" w14:textId="77777777" w:rsidR="001A5B03" w:rsidRPr="00CF5B56" w:rsidRDefault="001A5B03" w:rsidP="001A5B03">
            <w:pPr>
              <w:spacing w:line="256" w:lineRule="auto"/>
            </w:pPr>
          </w:p>
        </w:tc>
        <w:tc>
          <w:tcPr>
            <w:tcW w:w="3402" w:type="dxa"/>
            <w:vMerge/>
            <w:vAlign w:val="center"/>
          </w:tcPr>
          <w:p w14:paraId="382EBE63" w14:textId="77777777" w:rsidR="001A5B03" w:rsidRPr="00CF5B56" w:rsidRDefault="001A5B03" w:rsidP="001A5B03">
            <w:pPr>
              <w:spacing w:line="256" w:lineRule="auto"/>
            </w:pPr>
          </w:p>
        </w:tc>
      </w:tr>
    </w:tbl>
    <w:p w14:paraId="725B43ED" w14:textId="77777777" w:rsidR="001A5B03" w:rsidRPr="00CF5B56" w:rsidRDefault="001A5B03" w:rsidP="001A5B03">
      <w:pPr>
        <w:spacing w:line="256" w:lineRule="auto"/>
        <w:ind w:firstLine="709"/>
        <w:jc w:val="right"/>
        <w:rPr>
          <w:sz w:val="24"/>
          <w:szCs w:val="24"/>
        </w:rPr>
      </w:pPr>
      <w:bookmarkStart w:id="35" w:name="Par8884"/>
      <w:bookmarkEnd w:id="34"/>
      <w:bookmarkEnd w:id="35"/>
    </w:p>
    <w:p w14:paraId="129ED11A" w14:textId="77777777" w:rsidR="00552EEE" w:rsidRDefault="00552EEE" w:rsidP="001A5B03">
      <w:pPr>
        <w:spacing w:line="256" w:lineRule="auto"/>
        <w:ind w:firstLine="709"/>
        <w:jc w:val="right"/>
        <w:rPr>
          <w:sz w:val="24"/>
          <w:szCs w:val="24"/>
        </w:rPr>
      </w:pPr>
    </w:p>
    <w:p w14:paraId="3249D036" w14:textId="5102B308" w:rsidR="001A5B03" w:rsidRPr="00CF5B56" w:rsidRDefault="001A5B03" w:rsidP="001A5B03">
      <w:pPr>
        <w:spacing w:line="256" w:lineRule="auto"/>
        <w:ind w:firstLine="709"/>
        <w:jc w:val="right"/>
        <w:rPr>
          <w:sz w:val="24"/>
          <w:szCs w:val="24"/>
        </w:rPr>
      </w:pPr>
      <w:r w:rsidRPr="00CF5B56">
        <w:rPr>
          <w:sz w:val="24"/>
          <w:szCs w:val="24"/>
        </w:rPr>
        <w:lastRenderedPageBreak/>
        <w:t xml:space="preserve">Таблица </w:t>
      </w:r>
      <w:r w:rsidR="00B33BBE">
        <w:rPr>
          <w:sz w:val="24"/>
          <w:szCs w:val="24"/>
        </w:rPr>
        <w:t>6</w:t>
      </w:r>
    </w:p>
    <w:p w14:paraId="54C57DDC" w14:textId="7DF433B7" w:rsidR="001A5B03" w:rsidRPr="00CF5B56" w:rsidRDefault="001A5B03" w:rsidP="001A5B03">
      <w:pPr>
        <w:spacing w:line="256" w:lineRule="auto"/>
        <w:ind w:left="709"/>
        <w:jc w:val="center"/>
        <w:rPr>
          <w:rFonts w:eastAsia="Calibri"/>
          <w:sz w:val="24"/>
          <w:szCs w:val="24"/>
        </w:rPr>
      </w:pPr>
      <w:r w:rsidRPr="00CF5B56">
        <w:rPr>
          <w:color w:val="000000"/>
          <w:sz w:val="24"/>
          <w:szCs w:val="24"/>
        </w:rPr>
        <w:t xml:space="preserve">Применение показателей результативности деятельности в медицинских организациях </w:t>
      </w:r>
      <w:r w:rsidR="00576F7B">
        <w:rPr>
          <w:color w:val="000000"/>
          <w:sz w:val="24"/>
          <w:szCs w:val="24"/>
        </w:rPr>
        <w:t>Ханты-Мансийского автономного                округа – Югры</w:t>
      </w:r>
      <w:r w:rsidRPr="00CF5B56">
        <w:rPr>
          <w:color w:val="000000"/>
          <w:sz w:val="24"/>
          <w:szCs w:val="24"/>
        </w:rPr>
        <w:t xml:space="preserve">, </w:t>
      </w:r>
      <w:r w:rsidRPr="00CF5B56">
        <w:rPr>
          <w:rFonts w:eastAsia="Calibri"/>
          <w:sz w:val="24"/>
          <w:szCs w:val="24"/>
        </w:rPr>
        <w:t>оказывающих медицинскую помощь по подушевому нормативу финансирования, на прикрепившихся к медицинской организации лиц во всех условиях</w:t>
      </w:r>
    </w:p>
    <w:tbl>
      <w:tblPr>
        <w:tblpPr w:leftFromText="180" w:rightFromText="180" w:vertAnchor="text" w:horzAnchor="margin" w:tblpX="-176" w:tblpY="623"/>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8"/>
        <w:gridCol w:w="378"/>
        <w:gridCol w:w="378"/>
        <w:gridCol w:w="378"/>
        <w:gridCol w:w="378"/>
        <w:gridCol w:w="378"/>
        <w:gridCol w:w="378"/>
        <w:gridCol w:w="378"/>
        <w:gridCol w:w="378"/>
        <w:gridCol w:w="378"/>
        <w:gridCol w:w="378"/>
        <w:gridCol w:w="378"/>
        <w:gridCol w:w="378"/>
        <w:gridCol w:w="378"/>
        <w:gridCol w:w="378"/>
        <w:gridCol w:w="378"/>
        <w:gridCol w:w="378"/>
        <w:gridCol w:w="379"/>
        <w:gridCol w:w="378"/>
        <w:gridCol w:w="378"/>
        <w:gridCol w:w="378"/>
        <w:gridCol w:w="378"/>
        <w:gridCol w:w="378"/>
        <w:gridCol w:w="378"/>
        <w:gridCol w:w="378"/>
        <w:gridCol w:w="378"/>
        <w:gridCol w:w="378"/>
        <w:gridCol w:w="378"/>
        <w:gridCol w:w="378"/>
        <w:gridCol w:w="378"/>
        <w:gridCol w:w="378"/>
        <w:gridCol w:w="378"/>
        <w:gridCol w:w="378"/>
        <w:gridCol w:w="379"/>
      </w:tblGrid>
      <w:tr w:rsidR="001A5B03" w:rsidRPr="00CF5B56" w14:paraId="5C4C2127" w14:textId="77777777" w:rsidTr="001A5B03">
        <w:trPr>
          <w:trHeight w:val="416"/>
        </w:trPr>
        <w:tc>
          <w:tcPr>
            <w:tcW w:w="2658" w:type="dxa"/>
            <w:vMerge w:val="restart"/>
            <w:shd w:val="clear" w:color="auto" w:fill="auto"/>
            <w:noWrap/>
            <w:vAlign w:val="center"/>
            <w:hideMark/>
          </w:tcPr>
          <w:p w14:paraId="377A3D62" w14:textId="77777777" w:rsidR="001A5B03" w:rsidRPr="00CF5B56" w:rsidRDefault="001A5B03" w:rsidP="001A5B03">
            <w:pPr>
              <w:tabs>
                <w:tab w:val="left" w:pos="1337"/>
              </w:tabs>
              <w:ind w:left="-93"/>
              <w:jc w:val="center"/>
              <w:rPr>
                <w:b/>
                <w:bCs/>
                <w:sz w:val="16"/>
                <w:szCs w:val="16"/>
              </w:rPr>
            </w:pPr>
            <w:r w:rsidRPr="00CF5B56">
              <w:rPr>
                <w:b/>
                <w:bCs/>
                <w:sz w:val="16"/>
                <w:szCs w:val="16"/>
              </w:rPr>
              <w:t>Наименование медицинской организации</w:t>
            </w:r>
          </w:p>
        </w:tc>
        <w:tc>
          <w:tcPr>
            <w:tcW w:w="12476" w:type="dxa"/>
            <w:gridSpan w:val="33"/>
            <w:shd w:val="clear" w:color="auto" w:fill="auto"/>
            <w:noWrap/>
            <w:vAlign w:val="center"/>
            <w:hideMark/>
          </w:tcPr>
          <w:p w14:paraId="6791B7FC" w14:textId="77777777" w:rsidR="001A5B03" w:rsidRPr="00CF5B56" w:rsidRDefault="001A5B03" w:rsidP="001A5B03">
            <w:pPr>
              <w:jc w:val="center"/>
              <w:rPr>
                <w:b/>
                <w:bCs/>
                <w:sz w:val="16"/>
                <w:szCs w:val="16"/>
              </w:rPr>
            </w:pPr>
            <w:r w:rsidRPr="00CF5B56">
              <w:rPr>
                <w:b/>
                <w:bCs/>
                <w:sz w:val="16"/>
                <w:szCs w:val="16"/>
              </w:rPr>
              <w:t>Номер показателя результативности деятельности</w:t>
            </w:r>
          </w:p>
        </w:tc>
      </w:tr>
      <w:tr w:rsidR="001A5B03" w:rsidRPr="00CF5B56" w14:paraId="3C96F87A" w14:textId="77777777" w:rsidTr="001F6B72">
        <w:trPr>
          <w:trHeight w:val="315"/>
        </w:trPr>
        <w:tc>
          <w:tcPr>
            <w:tcW w:w="2658" w:type="dxa"/>
            <w:vMerge/>
            <w:shd w:val="clear" w:color="auto" w:fill="auto"/>
            <w:vAlign w:val="center"/>
            <w:hideMark/>
          </w:tcPr>
          <w:p w14:paraId="6FA0B081" w14:textId="77777777" w:rsidR="001A5B03" w:rsidRPr="00CF5B56" w:rsidRDefault="001A5B03" w:rsidP="001A5B03">
            <w:pPr>
              <w:tabs>
                <w:tab w:val="left" w:pos="1337"/>
              </w:tabs>
              <w:ind w:left="-93"/>
              <w:jc w:val="center"/>
              <w:rPr>
                <w:b/>
                <w:bCs/>
                <w:sz w:val="16"/>
                <w:szCs w:val="16"/>
              </w:rPr>
            </w:pPr>
          </w:p>
        </w:tc>
        <w:tc>
          <w:tcPr>
            <w:tcW w:w="378" w:type="dxa"/>
            <w:shd w:val="clear" w:color="auto" w:fill="auto"/>
            <w:noWrap/>
            <w:vAlign w:val="center"/>
            <w:hideMark/>
          </w:tcPr>
          <w:p w14:paraId="02A02ED1" w14:textId="77777777" w:rsidR="001A5B03" w:rsidRPr="00CF5B56" w:rsidRDefault="001A5B03" w:rsidP="001A5B03">
            <w:pPr>
              <w:jc w:val="center"/>
              <w:rPr>
                <w:b/>
                <w:bCs/>
                <w:sz w:val="16"/>
                <w:szCs w:val="16"/>
              </w:rPr>
            </w:pPr>
            <w:r w:rsidRPr="00CF5B56">
              <w:rPr>
                <w:b/>
                <w:bCs/>
                <w:sz w:val="16"/>
                <w:szCs w:val="16"/>
              </w:rPr>
              <w:t>1</w:t>
            </w:r>
          </w:p>
        </w:tc>
        <w:tc>
          <w:tcPr>
            <w:tcW w:w="378" w:type="dxa"/>
            <w:shd w:val="clear" w:color="auto" w:fill="auto"/>
            <w:noWrap/>
            <w:vAlign w:val="center"/>
            <w:hideMark/>
          </w:tcPr>
          <w:p w14:paraId="5630B568" w14:textId="77777777" w:rsidR="001A5B03" w:rsidRPr="00CF5B56" w:rsidRDefault="001A5B03" w:rsidP="001A5B03">
            <w:pPr>
              <w:jc w:val="center"/>
              <w:rPr>
                <w:b/>
                <w:bCs/>
                <w:sz w:val="16"/>
                <w:szCs w:val="16"/>
              </w:rPr>
            </w:pPr>
            <w:r w:rsidRPr="00CF5B56">
              <w:rPr>
                <w:b/>
                <w:bCs/>
                <w:sz w:val="16"/>
                <w:szCs w:val="16"/>
              </w:rPr>
              <w:t>2</w:t>
            </w:r>
          </w:p>
        </w:tc>
        <w:tc>
          <w:tcPr>
            <w:tcW w:w="378" w:type="dxa"/>
            <w:shd w:val="clear" w:color="auto" w:fill="auto"/>
            <w:noWrap/>
            <w:vAlign w:val="center"/>
            <w:hideMark/>
          </w:tcPr>
          <w:p w14:paraId="25AC3A71" w14:textId="77777777" w:rsidR="001A5B03" w:rsidRPr="00CF5B56" w:rsidRDefault="001A5B03" w:rsidP="001A5B03">
            <w:pPr>
              <w:jc w:val="center"/>
              <w:rPr>
                <w:b/>
                <w:bCs/>
                <w:sz w:val="16"/>
                <w:szCs w:val="16"/>
              </w:rPr>
            </w:pPr>
            <w:r w:rsidRPr="00CF5B56">
              <w:rPr>
                <w:b/>
                <w:bCs/>
                <w:sz w:val="16"/>
                <w:szCs w:val="16"/>
              </w:rPr>
              <w:t>3</w:t>
            </w:r>
          </w:p>
        </w:tc>
        <w:tc>
          <w:tcPr>
            <w:tcW w:w="378" w:type="dxa"/>
            <w:shd w:val="clear" w:color="auto" w:fill="auto"/>
            <w:noWrap/>
            <w:vAlign w:val="center"/>
            <w:hideMark/>
          </w:tcPr>
          <w:p w14:paraId="5B4ABB7E" w14:textId="77777777" w:rsidR="001A5B03" w:rsidRPr="00CF5B56" w:rsidRDefault="001A5B03" w:rsidP="001A5B03">
            <w:pPr>
              <w:jc w:val="center"/>
              <w:rPr>
                <w:b/>
                <w:bCs/>
                <w:sz w:val="16"/>
                <w:szCs w:val="16"/>
              </w:rPr>
            </w:pPr>
            <w:r w:rsidRPr="00CF5B56">
              <w:rPr>
                <w:b/>
                <w:bCs/>
                <w:sz w:val="16"/>
                <w:szCs w:val="16"/>
              </w:rPr>
              <w:t>4</w:t>
            </w:r>
          </w:p>
        </w:tc>
        <w:tc>
          <w:tcPr>
            <w:tcW w:w="378" w:type="dxa"/>
            <w:shd w:val="clear" w:color="auto" w:fill="auto"/>
            <w:noWrap/>
            <w:vAlign w:val="center"/>
            <w:hideMark/>
          </w:tcPr>
          <w:p w14:paraId="5D07C4B0" w14:textId="77777777" w:rsidR="001A5B03" w:rsidRPr="00CF5B56" w:rsidRDefault="001A5B03" w:rsidP="001A5B03">
            <w:pPr>
              <w:jc w:val="center"/>
              <w:rPr>
                <w:b/>
                <w:bCs/>
                <w:sz w:val="16"/>
                <w:szCs w:val="16"/>
              </w:rPr>
            </w:pPr>
            <w:r w:rsidRPr="00CF5B56">
              <w:rPr>
                <w:b/>
                <w:bCs/>
                <w:sz w:val="16"/>
                <w:szCs w:val="16"/>
              </w:rPr>
              <w:t>5</w:t>
            </w:r>
          </w:p>
        </w:tc>
        <w:tc>
          <w:tcPr>
            <w:tcW w:w="378" w:type="dxa"/>
            <w:shd w:val="clear" w:color="auto" w:fill="auto"/>
            <w:noWrap/>
            <w:vAlign w:val="center"/>
            <w:hideMark/>
          </w:tcPr>
          <w:p w14:paraId="0E116DB4" w14:textId="77777777" w:rsidR="001A5B03" w:rsidRPr="00CF5B56" w:rsidRDefault="001A5B03" w:rsidP="001A5B03">
            <w:pPr>
              <w:jc w:val="center"/>
              <w:rPr>
                <w:b/>
                <w:bCs/>
                <w:sz w:val="16"/>
                <w:szCs w:val="16"/>
              </w:rPr>
            </w:pPr>
            <w:r w:rsidRPr="00CF5B56">
              <w:rPr>
                <w:b/>
                <w:bCs/>
                <w:sz w:val="16"/>
                <w:szCs w:val="16"/>
              </w:rPr>
              <w:t>6</w:t>
            </w:r>
          </w:p>
        </w:tc>
        <w:tc>
          <w:tcPr>
            <w:tcW w:w="378" w:type="dxa"/>
            <w:shd w:val="clear" w:color="auto" w:fill="auto"/>
            <w:noWrap/>
            <w:vAlign w:val="center"/>
            <w:hideMark/>
          </w:tcPr>
          <w:p w14:paraId="4DAA5D18" w14:textId="77777777" w:rsidR="001A5B03" w:rsidRPr="00CF5B56" w:rsidRDefault="001A5B03" w:rsidP="001A5B03">
            <w:pPr>
              <w:jc w:val="center"/>
              <w:rPr>
                <w:b/>
                <w:bCs/>
                <w:sz w:val="16"/>
                <w:szCs w:val="16"/>
              </w:rPr>
            </w:pPr>
            <w:r w:rsidRPr="00CF5B56">
              <w:rPr>
                <w:b/>
                <w:bCs/>
                <w:sz w:val="16"/>
                <w:szCs w:val="16"/>
              </w:rPr>
              <w:t>7</w:t>
            </w:r>
          </w:p>
        </w:tc>
        <w:tc>
          <w:tcPr>
            <w:tcW w:w="378" w:type="dxa"/>
            <w:shd w:val="clear" w:color="auto" w:fill="auto"/>
            <w:noWrap/>
            <w:vAlign w:val="center"/>
            <w:hideMark/>
          </w:tcPr>
          <w:p w14:paraId="1BC23F3B" w14:textId="77777777" w:rsidR="001A5B03" w:rsidRPr="00CF5B56" w:rsidRDefault="001A5B03" w:rsidP="001A5B03">
            <w:pPr>
              <w:jc w:val="center"/>
              <w:rPr>
                <w:b/>
                <w:bCs/>
                <w:sz w:val="16"/>
                <w:szCs w:val="16"/>
              </w:rPr>
            </w:pPr>
            <w:r w:rsidRPr="00CF5B56">
              <w:rPr>
                <w:b/>
                <w:bCs/>
                <w:sz w:val="16"/>
                <w:szCs w:val="16"/>
              </w:rPr>
              <w:t>8</w:t>
            </w:r>
          </w:p>
        </w:tc>
        <w:tc>
          <w:tcPr>
            <w:tcW w:w="378" w:type="dxa"/>
            <w:shd w:val="clear" w:color="auto" w:fill="auto"/>
            <w:noWrap/>
            <w:vAlign w:val="center"/>
            <w:hideMark/>
          </w:tcPr>
          <w:p w14:paraId="0600884A" w14:textId="77777777" w:rsidR="001A5B03" w:rsidRPr="00CF5B56" w:rsidRDefault="001A5B03" w:rsidP="001A5B03">
            <w:pPr>
              <w:jc w:val="center"/>
              <w:rPr>
                <w:b/>
                <w:bCs/>
                <w:sz w:val="16"/>
                <w:szCs w:val="16"/>
              </w:rPr>
            </w:pPr>
            <w:r w:rsidRPr="00CF5B56">
              <w:rPr>
                <w:b/>
                <w:bCs/>
                <w:sz w:val="16"/>
                <w:szCs w:val="16"/>
              </w:rPr>
              <w:t>9</w:t>
            </w:r>
          </w:p>
        </w:tc>
        <w:tc>
          <w:tcPr>
            <w:tcW w:w="378" w:type="dxa"/>
            <w:shd w:val="clear" w:color="auto" w:fill="auto"/>
            <w:noWrap/>
            <w:vAlign w:val="center"/>
            <w:hideMark/>
          </w:tcPr>
          <w:p w14:paraId="5D7927CB" w14:textId="77777777" w:rsidR="001A5B03" w:rsidRPr="00CF5B56" w:rsidRDefault="001A5B03" w:rsidP="001A5B03">
            <w:pPr>
              <w:jc w:val="center"/>
              <w:rPr>
                <w:b/>
                <w:bCs/>
                <w:sz w:val="16"/>
                <w:szCs w:val="16"/>
              </w:rPr>
            </w:pPr>
            <w:r w:rsidRPr="00CF5B56">
              <w:rPr>
                <w:b/>
                <w:bCs/>
                <w:sz w:val="16"/>
                <w:szCs w:val="16"/>
              </w:rPr>
              <w:t>10</w:t>
            </w:r>
          </w:p>
        </w:tc>
        <w:tc>
          <w:tcPr>
            <w:tcW w:w="378" w:type="dxa"/>
            <w:shd w:val="clear" w:color="auto" w:fill="auto"/>
            <w:noWrap/>
            <w:vAlign w:val="center"/>
            <w:hideMark/>
          </w:tcPr>
          <w:p w14:paraId="0BF87755" w14:textId="77777777" w:rsidR="001A5B03" w:rsidRPr="00CF5B56" w:rsidRDefault="001A5B03" w:rsidP="001A5B03">
            <w:pPr>
              <w:jc w:val="center"/>
              <w:rPr>
                <w:b/>
                <w:bCs/>
                <w:sz w:val="16"/>
                <w:szCs w:val="16"/>
              </w:rPr>
            </w:pPr>
            <w:r w:rsidRPr="00CF5B56">
              <w:rPr>
                <w:b/>
                <w:bCs/>
                <w:sz w:val="16"/>
                <w:szCs w:val="16"/>
              </w:rPr>
              <w:t>11</w:t>
            </w:r>
          </w:p>
        </w:tc>
        <w:tc>
          <w:tcPr>
            <w:tcW w:w="378" w:type="dxa"/>
            <w:shd w:val="clear" w:color="auto" w:fill="auto"/>
            <w:noWrap/>
            <w:vAlign w:val="center"/>
            <w:hideMark/>
          </w:tcPr>
          <w:p w14:paraId="5606B086" w14:textId="77777777" w:rsidR="001A5B03" w:rsidRPr="00CF5B56" w:rsidRDefault="001A5B03" w:rsidP="001A5B03">
            <w:pPr>
              <w:jc w:val="center"/>
              <w:rPr>
                <w:b/>
                <w:bCs/>
                <w:sz w:val="16"/>
                <w:szCs w:val="16"/>
              </w:rPr>
            </w:pPr>
            <w:r w:rsidRPr="00CF5B56">
              <w:rPr>
                <w:b/>
                <w:bCs/>
                <w:sz w:val="16"/>
                <w:szCs w:val="16"/>
              </w:rPr>
              <w:t>12</w:t>
            </w:r>
          </w:p>
        </w:tc>
        <w:tc>
          <w:tcPr>
            <w:tcW w:w="378" w:type="dxa"/>
            <w:shd w:val="clear" w:color="auto" w:fill="auto"/>
            <w:noWrap/>
            <w:vAlign w:val="center"/>
            <w:hideMark/>
          </w:tcPr>
          <w:p w14:paraId="59AEEACE" w14:textId="77777777" w:rsidR="001A5B03" w:rsidRPr="00CF5B56" w:rsidRDefault="001A5B03" w:rsidP="001A5B03">
            <w:pPr>
              <w:jc w:val="center"/>
              <w:rPr>
                <w:b/>
                <w:bCs/>
                <w:sz w:val="16"/>
                <w:szCs w:val="16"/>
              </w:rPr>
            </w:pPr>
            <w:r w:rsidRPr="00CF5B56">
              <w:rPr>
                <w:b/>
                <w:bCs/>
                <w:sz w:val="16"/>
                <w:szCs w:val="16"/>
              </w:rPr>
              <w:t>13</w:t>
            </w:r>
          </w:p>
        </w:tc>
        <w:tc>
          <w:tcPr>
            <w:tcW w:w="378" w:type="dxa"/>
            <w:shd w:val="clear" w:color="auto" w:fill="auto"/>
            <w:noWrap/>
            <w:vAlign w:val="center"/>
            <w:hideMark/>
          </w:tcPr>
          <w:p w14:paraId="2672D0C8" w14:textId="77777777" w:rsidR="001A5B03" w:rsidRPr="00CF5B56" w:rsidRDefault="001A5B03" w:rsidP="001A5B03">
            <w:pPr>
              <w:jc w:val="center"/>
              <w:rPr>
                <w:b/>
                <w:bCs/>
                <w:sz w:val="16"/>
                <w:szCs w:val="16"/>
              </w:rPr>
            </w:pPr>
            <w:r w:rsidRPr="00CF5B56">
              <w:rPr>
                <w:b/>
                <w:bCs/>
                <w:sz w:val="16"/>
                <w:szCs w:val="16"/>
              </w:rPr>
              <w:t>14</w:t>
            </w:r>
          </w:p>
        </w:tc>
        <w:tc>
          <w:tcPr>
            <w:tcW w:w="378" w:type="dxa"/>
            <w:shd w:val="clear" w:color="auto" w:fill="auto"/>
            <w:noWrap/>
            <w:vAlign w:val="center"/>
            <w:hideMark/>
          </w:tcPr>
          <w:p w14:paraId="1DC04A5F" w14:textId="77777777" w:rsidR="001A5B03" w:rsidRPr="00CF5B56" w:rsidRDefault="001A5B03" w:rsidP="001A5B03">
            <w:pPr>
              <w:jc w:val="center"/>
              <w:rPr>
                <w:b/>
                <w:bCs/>
                <w:sz w:val="16"/>
                <w:szCs w:val="16"/>
              </w:rPr>
            </w:pPr>
            <w:r w:rsidRPr="00CF5B56">
              <w:rPr>
                <w:b/>
                <w:bCs/>
                <w:sz w:val="16"/>
                <w:szCs w:val="16"/>
              </w:rPr>
              <w:t>15</w:t>
            </w:r>
          </w:p>
        </w:tc>
        <w:tc>
          <w:tcPr>
            <w:tcW w:w="378" w:type="dxa"/>
            <w:shd w:val="clear" w:color="auto" w:fill="auto"/>
            <w:noWrap/>
            <w:vAlign w:val="center"/>
            <w:hideMark/>
          </w:tcPr>
          <w:p w14:paraId="74F1DD73" w14:textId="77777777" w:rsidR="001A5B03" w:rsidRPr="00CF5B56" w:rsidRDefault="001A5B03" w:rsidP="001A5B03">
            <w:pPr>
              <w:jc w:val="center"/>
              <w:rPr>
                <w:b/>
                <w:bCs/>
                <w:sz w:val="16"/>
                <w:szCs w:val="16"/>
              </w:rPr>
            </w:pPr>
            <w:r w:rsidRPr="00CF5B56">
              <w:rPr>
                <w:b/>
                <w:bCs/>
                <w:sz w:val="16"/>
                <w:szCs w:val="16"/>
              </w:rPr>
              <w:t>16</w:t>
            </w:r>
          </w:p>
        </w:tc>
        <w:tc>
          <w:tcPr>
            <w:tcW w:w="379" w:type="dxa"/>
            <w:shd w:val="clear" w:color="auto" w:fill="auto"/>
            <w:noWrap/>
            <w:vAlign w:val="center"/>
            <w:hideMark/>
          </w:tcPr>
          <w:p w14:paraId="7DC974CB" w14:textId="77777777" w:rsidR="001A5B03" w:rsidRPr="00CF5B56" w:rsidRDefault="001A5B03" w:rsidP="001A5B03">
            <w:pPr>
              <w:jc w:val="center"/>
              <w:rPr>
                <w:b/>
                <w:bCs/>
                <w:sz w:val="16"/>
                <w:szCs w:val="16"/>
              </w:rPr>
            </w:pPr>
            <w:r w:rsidRPr="00CF5B56">
              <w:rPr>
                <w:b/>
                <w:bCs/>
                <w:sz w:val="16"/>
                <w:szCs w:val="16"/>
              </w:rPr>
              <w:t>17</w:t>
            </w:r>
          </w:p>
        </w:tc>
        <w:tc>
          <w:tcPr>
            <w:tcW w:w="378" w:type="dxa"/>
            <w:shd w:val="clear" w:color="auto" w:fill="auto"/>
            <w:noWrap/>
            <w:vAlign w:val="center"/>
            <w:hideMark/>
          </w:tcPr>
          <w:p w14:paraId="34927EDE" w14:textId="77777777" w:rsidR="001A5B03" w:rsidRPr="00CF5B56" w:rsidRDefault="001A5B03" w:rsidP="001A5B03">
            <w:pPr>
              <w:jc w:val="center"/>
              <w:rPr>
                <w:b/>
                <w:bCs/>
                <w:sz w:val="16"/>
                <w:szCs w:val="16"/>
              </w:rPr>
            </w:pPr>
            <w:r w:rsidRPr="00CF5B56">
              <w:rPr>
                <w:b/>
                <w:bCs/>
                <w:sz w:val="16"/>
                <w:szCs w:val="16"/>
              </w:rPr>
              <w:t>18</w:t>
            </w:r>
          </w:p>
        </w:tc>
        <w:tc>
          <w:tcPr>
            <w:tcW w:w="378" w:type="dxa"/>
            <w:shd w:val="clear" w:color="auto" w:fill="auto"/>
            <w:noWrap/>
            <w:vAlign w:val="center"/>
            <w:hideMark/>
          </w:tcPr>
          <w:p w14:paraId="7319CC82" w14:textId="77777777" w:rsidR="001A5B03" w:rsidRPr="00CF5B56" w:rsidRDefault="001A5B03" w:rsidP="001A5B03">
            <w:pPr>
              <w:jc w:val="center"/>
              <w:rPr>
                <w:b/>
                <w:bCs/>
                <w:sz w:val="16"/>
                <w:szCs w:val="16"/>
              </w:rPr>
            </w:pPr>
            <w:r w:rsidRPr="00CF5B56">
              <w:rPr>
                <w:b/>
                <w:bCs/>
                <w:sz w:val="16"/>
                <w:szCs w:val="16"/>
              </w:rPr>
              <w:t>19</w:t>
            </w:r>
          </w:p>
        </w:tc>
        <w:tc>
          <w:tcPr>
            <w:tcW w:w="378" w:type="dxa"/>
            <w:shd w:val="clear" w:color="auto" w:fill="auto"/>
            <w:noWrap/>
            <w:vAlign w:val="center"/>
            <w:hideMark/>
          </w:tcPr>
          <w:p w14:paraId="3FC78A77" w14:textId="77777777" w:rsidR="001A5B03" w:rsidRPr="00CF5B56" w:rsidRDefault="001A5B03" w:rsidP="001A5B03">
            <w:pPr>
              <w:jc w:val="center"/>
              <w:rPr>
                <w:b/>
                <w:bCs/>
                <w:sz w:val="16"/>
                <w:szCs w:val="16"/>
              </w:rPr>
            </w:pPr>
            <w:r w:rsidRPr="00CF5B56">
              <w:rPr>
                <w:b/>
                <w:bCs/>
                <w:sz w:val="16"/>
                <w:szCs w:val="16"/>
              </w:rPr>
              <w:t>20</w:t>
            </w:r>
          </w:p>
        </w:tc>
        <w:tc>
          <w:tcPr>
            <w:tcW w:w="378" w:type="dxa"/>
            <w:shd w:val="clear" w:color="auto" w:fill="auto"/>
            <w:noWrap/>
            <w:vAlign w:val="center"/>
            <w:hideMark/>
          </w:tcPr>
          <w:p w14:paraId="6517DF27" w14:textId="77777777" w:rsidR="001A5B03" w:rsidRPr="00CF5B56" w:rsidRDefault="001A5B03" w:rsidP="001A5B03">
            <w:pPr>
              <w:jc w:val="center"/>
              <w:rPr>
                <w:b/>
                <w:bCs/>
                <w:sz w:val="16"/>
                <w:szCs w:val="16"/>
              </w:rPr>
            </w:pPr>
            <w:r w:rsidRPr="00CF5B56">
              <w:rPr>
                <w:b/>
                <w:bCs/>
                <w:sz w:val="16"/>
                <w:szCs w:val="16"/>
              </w:rPr>
              <w:t>21</w:t>
            </w:r>
          </w:p>
        </w:tc>
        <w:tc>
          <w:tcPr>
            <w:tcW w:w="378" w:type="dxa"/>
            <w:shd w:val="clear" w:color="auto" w:fill="auto"/>
            <w:noWrap/>
            <w:vAlign w:val="center"/>
            <w:hideMark/>
          </w:tcPr>
          <w:p w14:paraId="5FD8D8E5" w14:textId="77777777" w:rsidR="001A5B03" w:rsidRPr="00CF5B56" w:rsidRDefault="001A5B03" w:rsidP="001A5B03">
            <w:pPr>
              <w:jc w:val="center"/>
              <w:rPr>
                <w:b/>
                <w:bCs/>
                <w:sz w:val="16"/>
                <w:szCs w:val="16"/>
              </w:rPr>
            </w:pPr>
            <w:r w:rsidRPr="00CF5B56">
              <w:rPr>
                <w:b/>
                <w:bCs/>
                <w:sz w:val="16"/>
                <w:szCs w:val="16"/>
              </w:rPr>
              <w:t>22</w:t>
            </w:r>
          </w:p>
        </w:tc>
        <w:tc>
          <w:tcPr>
            <w:tcW w:w="378" w:type="dxa"/>
            <w:shd w:val="clear" w:color="auto" w:fill="auto"/>
            <w:noWrap/>
            <w:vAlign w:val="center"/>
            <w:hideMark/>
          </w:tcPr>
          <w:p w14:paraId="1D05C174" w14:textId="77777777" w:rsidR="001A5B03" w:rsidRPr="00CF5B56" w:rsidRDefault="001A5B03" w:rsidP="001A5B03">
            <w:pPr>
              <w:jc w:val="center"/>
              <w:rPr>
                <w:b/>
                <w:bCs/>
                <w:sz w:val="16"/>
                <w:szCs w:val="16"/>
              </w:rPr>
            </w:pPr>
            <w:r w:rsidRPr="00CF5B56">
              <w:rPr>
                <w:b/>
                <w:bCs/>
                <w:sz w:val="16"/>
                <w:szCs w:val="16"/>
              </w:rPr>
              <w:t>23</w:t>
            </w:r>
          </w:p>
        </w:tc>
        <w:tc>
          <w:tcPr>
            <w:tcW w:w="378" w:type="dxa"/>
            <w:shd w:val="clear" w:color="auto" w:fill="auto"/>
            <w:noWrap/>
            <w:vAlign w:val="center"/>
            <w:hideMark/>
          </w:tcPr>
          <w:p w14:paraId="00DB4713" w14:textId="77777777" w:rsidR="001A5B03" w:rsidRPr="00CF5B56" w:rsidRDefault="001A5B03" w:rsidP="001A5B03">
            <w:pPr>
              <w:jc w:val="center"/>
              <w:rPr>
                <w:b/>
                <w:bCs/>
                <w:sz w:val="16"/>
                <w:szCs w:val="16"/>
              </w:rPr>
            </w:pPr>
            <w:r w:rsidRPr="00CF5B56">
              <w:rPr>
                <w:b/>
                <w:bCs/>
                <w:sz w:val="16"/>
                <w:szCs w:val="16"/>
              </w:rPr>
              <w:t>24</w:t>
            </w:r>
          </w:p>
        </w:tc>
        <w:tc>
          <w:tcPr>
            <w:tcW w:w="378" w:type="dxa"/>
            <w:shd w:val="clear" w:color="auto" w:fill="auto"/>
            <w:noWrap/>
            <w:vAlign w:val="center"/>
            <w:hideMark/>
          </w:tcPr>
          <w:p w14:paraId="774265C3" w14:textId="77777777" w:rsidR="001A5B03" w:rsidRPr="00CF5B56" w:rsidRDefault="001A5B03" w:rsidP="001A5B03">
            <w:pPr>
              <w:jc w:val="center"/>
              <w:rPr>
                <w:b/>
                <w:bCs/>
                <w:sz w:val="16"/>
                <w:szCs w:val="16"/>
              </w:rPr>
            </w:pPr>
            <w:r w:rsidRPr="00CF5B56">
              <w:rPr>
                <w:b/>
                <w:bCs/>
                <w:sz w:val="16"/>
                <w:szCs w:val="16"/>
              </w:rPr>
              <w:t>25</w:t>
            </w:r>
          </w:p>
        </w:tc>
        <w:tc>
          <w:tcPr>
            <w:tcW w:w="378" w:type="dxa"/>
            <w:shd w:val="clear" w:color="auto" w:fill="auto"/>
            <w:vAlign w:val="center"/>
          </w:tcPr>
          <w:p w14:paraId="4946DD15" w14:textId="77777777" w:rsidR="001A5B03" w:rsidRPr="00CF5B56" w:rsidRDefault="001A5B03" w:rsidP="001A5B03">
            <w:pPr>
              <w:jc w:val="center"/>
              <w:rPr>
                <w:b/>
                <w:bCs/>
                <w:sz w:val="16"/>
                <w:szCs w:val="16"/>
              </w:rPr>
            </w:pPr>
            <w:r w:rsidRPr="00CF5B56">
              <w:rPr>
                <w:b/>
                <w:bCs/>
                <w:sz w:val="16"/>
                <w:szCs w:val="16"/>
              </w:rPr>
              <w:t>26</w:t>
            </w:r>
          </w:p>
        </w:tc>
        <w:tc>
          <w:tcPr>
            <w:tcW w:w="378" w:type="dxa"/>
            <w:shd w:val="clear" w:color="auto" w:fill="auto"/>
            <w:vAlign w:val="center"/>
          </w:tcPr>
          <w:p w14:paraId="3E9C3B95" w14:textId="77777777" w:rsidR="001A5B03" w:rsidRPr="00CF5B56" w:rsidRDefault="001A5B03" w:rsidP="001A5B03">
            <w:pPr>
              <w:jc w:val="center"/>
              <w:rPr>
                <w:b/>
                <w:bCs/>
                <w:sz w:val="16"/>
                <w:szCs w:val="16"/>
              </w:rPr>
            </w:pPr>
            <w:r w:rsidRPr="00CF5B56">
              <w:rPr>
                <w:b/>
                <w:bCs/>
                <w:sz w:val="16"/>
                <w:szCs w:val="16"/>
              </w:rPr>
              <w:t>27</w:t>
            </w:r>
          </w:p>
        </w:tc>
        <w:tc>
          <w:tcPr>
            <w:tcW w:w="378" w:type="dxa"/>
            <w:shd w:val="clear" w:color="auto" w:fill="auto"/>
            <w:vAlign w:val="center"/>
          </w:tcPr>
          <w:p w14:paraId="0AA68B83" w14:textId="77777777" w:rsidR="001A5B03" w:rsidRPr="00CF5B56" w:rsidRDefault="001A5B03" w:rsidP="001A5B03">
            <w:pPr>
              <w:jc w:val="center"/>
              <w:rPr>
                <w:b/>
                <w:bCs/>
                <w:sz w:val="16"/>
                <w:szCs w:val="16"/>
              </w:rPr>
            </w:pPr>
            <w:r w:rsidRPr="00CF5B56">
              <w:rPr>
                <w:b/>
                <w:bCs/>
                <w:sz w:val="16"/>
                <w:szCs w:val="16"/>
              </w:rPr>
              <w:t>28</w:t>
            </w:r>
          </w:p>
        </w:tc>
        <w:tc>
          <w:tcPr>
            <w:tcW w:w="378" w:type="dxa"/>
            <w:shd w:val="clear" w:color="auto" w:fill="auto"/>
            <w:vAlign w:val="center"/>
          </w:tcPr>
          <w:p w14:paraId="3242E5E6" w14:textId="77777777" w:rsidR="001A5B03" w:rsidRPr="00CF5B56" w:rsidRDefault="001A5B03" w:rsidP="001A5B03">
            <w:pPr>
              <w:jc w:val="center"/>
              <w:rPr>
                <w:b/>
                <w:bCs/>
                <w:sz w:val="16"/>
                <w:szCs w:val="16"/>
              </w:rPr>
            </w:pPr>
            <w:r w:rsidRPr="00CF5B56">
              <w:rPr>
                <w:b/>
                <w:bCs/>
                <w:sz w:val="16"/>
                <w:szCs w:val="16"/>
              </w:rPr>
              <w:t>29</w:t>
            </w:r>
          </w:p>
        </w:tc>
        <w:tc>
          <w:tcPr>
            <w:tcW w:w="378" w:type="dxa"/>
            <w:shd w:val="clear" w:color="auto" w:fill="auto"/>
            <w:vAlign w:val="center"/>
          </w:tcPr>
          <w:p w14:paraId="4B7A8311" w14:textId="77777777" w:rsidR="001A5B03" w:rsidRPr="00CF5B56" w:rsidRDefault="001A5B03" w:rsidP="001A5B03">
            <w:pPr>
              <w:jc w:val="center"/>
              <w:rPr>
                <w:b/>
                <w:bCs/>
                <w:sz w:val="16"/>
                <w:szCs w:val="16"/>
              </w:rPr>
            </w:pPr>
            <w:r w:rsidRPr="00CF5B56">
              <w:rPr>
                <w:b/>
                <w:bCs/>
                <w:sz w:val="16"/>
                <w:szCs w:val="16"/>
              </w:rPr>
              <w:t>30</w:t>
            </w:r>
          </w:p>
        </w:tc>
        <w:tc>
          <w:tcPr>
            <w:tcW w:w="378" w:type="dxa"/>
            <w:shd w:val="clear" w:color="auto" w:fill="auto"/>
            <w:vAlign w:val="center"/>
          </w:tcPr>
          <w:p w14:paraId="36030D33" w14:textId="77777777" w:rsidR="001A5B03" w:rsidRPr="00CF5B56" w:rsidRDefault="001A5B03" w:rsidP="001A5B03">
            <w:pPr>
              <w:jc w:val="center"/>
              <w:rPr>
                <w:b/>
                <w:bCs/>
                <w:sz w:val="16"/>
                <w:szCs w:val="16"/>
              </w:rPr>
            </w:pPr>
            <w:r w:rsidRPr="00CF5B56">
              <w:rPr>
                <w:b/>
                <w:bCs/>
                <w:sz w:val="16"/>
                <w:szCs w:val="16"/>
              </w:rPr>
              <w:t>31</w:t>
            </w:r>
          </w:p>
        </w:tc>
        <w:tc>
          <w:tcPr>
            <w:tcW w:w="378" w:type="dxa"/>
            <w:shd w:val="clear" w:color="auto" w:fill="auto"/>
            <w:vAlign w:val="center"/>
          </w:tcPr>
          <w:p w14:paraId="2E1E3831" w14:textId="77777777" w:rsidR="001A5B03" w:rsidRPr="00CF5B56" w:rsidRDefault="001A5B03" w:rsidP="001A5B03">
            <w:pPr>
              <w:jc w:val="center"/>
              <w:rPr>
                <w:b/>
                <w:bCs/>
                <w:sz w:val="16"/>
                <w:szCs w:val="16"/>
              </w:rPr>
            </w:pPr>
            <w:r w:rsidRPr="00CF5B56">
              <w:rPr>
                <w:b/>
                <w:bCs/>
                <w:sz w:val="16"/>
                <w:szCs w:val="16"/>
              </w:rPr>
              <w:t>32</w:t>
            </w:r>
          </w:p>
        </w:tc>
        <w:tc>
          <w:tcPr>
            <w:tcW w:w="379" w:type="dxa"/>
            <w:shd w:val="clear" w:color="auto" w:fill="auto"/>
            <w:vAlign w:val="center"/>
          </w:tcPr>
          <w:p w14:paraId="585E8166" w14:textId="77777777" w:rsidR="001A5B03" w:rsidRPr="00CF5B56" w:rsidRDefault="001A5B03" w:rsidP="001A5B03">
            <w:pPr>
              <w:jc w:val="center"/>
              <w:rPr>
                <w:b/>
                <w:bCs/>
                <w:sz w:val="16"/>
                <w:szCs w:val="16"/>
              </w:rPr>
            </w:pPr>
            <w:r w:rsidRPr="00CF5B56">
              <w:rPr>
                <w:b/>
                <w:bCs/>
                <w:sz w:val="16"/>
                <w:szCs w:val="16"/>
              </w:rPr>
              <w:t>33</w:t>
            </w:r>
          </w:p>
        </w:tc>
      </w:tr>
      <w:tr w:rsidR="001A5B03" w:rsidRPr="00CF5B56" w14:paraId="5438122B" w14:textId="77777777" w:rsidTr="001F6B72">
        <w:trPr>
          <w:trHeight w:val="552"/>
        </w:trPr>
        <w:tc>
          <w:tcPr>
            <w:tcW w:w="2658" w:type="dxa"/>
            <w:shd w:val="clear" w:color="auto" w:fill="auto"/>
            <w:vAlign w:val="center"/>
            <w:hideMark/>
          </w:tcPr>
          <w:p w14:paraId="06C732AC" w14:textId="77777777" w:rsidR="001A5B03" w:rsidRPr="00CF5B56" w:rsidRDefault="001A5B03" w:rsidP="001A5B03">
            <w:pPr>
              <w:tabs>
                <w:tab w:val="left" w:pos="1337"/>
              </w:tabs>
              <w:ind w:left="-93"/>
              <w:rPr>
                <w:sz w:val="16"/>
                <w:szCs w:val="16"/>
              </w:rPr>
            </w:pPr>
            <w:r w:rsidRPr="00CF5B56">
              <w:rPr>
                <w:sz w:val="16"/>
                <w:szCs w:val="16"/>
              </w:rPr>
              <w:t>БУ "Нижневартовская районная больница"</w:t>
            </w:r>
          </w:p>
        </w:tc>
        <w:tc>
          <w:tcPr>
            <w:tcW w:w="3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F958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C471EF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2F7D122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C2D284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B6EC65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3BAF6F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36A0CD3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1ED003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C2DD39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519FAC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0B6785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33459F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A6CD5F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C5A22A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8F02F0C"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14992B0"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single" w:sz="4" w:space="0" w:color="auto"/>
              <w:left w:val="nil"/>
              <w:bottom w:val="single" w:sz="4" w:space="0" w:color="auto"/>
              <w:right w:val="single" w:sz="4" w:space="0" w:color="auto"/>
            </w:tcBorders>
            <w:shd w:val="clear" w:color="auto" w:fill="auto"/>
            <w:noWrap/>
            <w:vAlign w:val="center"/>
            <w:hideMark/>
          </w:tcPr>
          <w:p w14:paraId="7E8D2DA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91E011F"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F1DB4F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1B526A1"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D97A45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D894E4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478C4F7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CD123B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2E5489D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7C37B21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7FB94CF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02CB7E53"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53B9E5B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1DAF1DE4"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621A6DF9"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2AF9C180"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single" w:sz="4" w:space="0" w:color="auto"/>
              <w:left w:val="nil"/>
              <w:bottom w:val="single" w:sz="4" w:space="0" w:color="auto"/>
              <w:right w:val="single" w:sz="4" w:space="0" w:color="auto"/>
            </w:tcBorders>
            <w:shd w:val="clear" w:color="auto" w:fill="auto"/>
            <w:vAlign w:val="center"/>
          </w:tcPr>
          <w:p w14:paraId="4A810F6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r>
      <w:tr w:rsidR="001A5B03" w:rsidRPr="00CF5B56" w14:paraId="79E6DCD9" w14:textId="77777777" w:rsidTr="001F6B72">
        <w:trPr>
          <w:trHeight w:val="552"/>
        </w:trPr>
        <w:tc>
          <w:tcPr>
            <w:tcW w:w="2658" w:type="dxa"/>
            <w:shd w:val="clear" w:color="auto" w:fill="auto"/>
            <w:vAlign w:val="center"/>
            <w:hideMark/>
          </w:tcPr>
          <w:p w14:paraId="061DE739" w14:textId="77777777" w:rsidR="001A5B03" w:rsidRPr="00CF5B56" w:rsidRDefault="001A5B03" w:rsidP="001A5B03">
            <w:pPr>
              <w:tabs>
                <w:tab w:val="left" w:pos="1337"/>
              </w:tabs>
              <w:ind w:left="-93"/>
              <w:rPr>
                <w:sz w:val="16"/>
                <w:szCs w:val="16"/>
              </w:rPr>
            </w:pPr>
            <w:r w:rsidRPr="00CF5B56">
              <w:rPr>
                <w:sz w:val="16"/>
                <w:szCs w:val="16"/>
              </w:rPr>
              <w:t>БУ "Нижнесортымская участковая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443C22E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2134C9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6ED6F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39707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9D2C1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2B0A56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C530D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0F068B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EE644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1893D2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FAD15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93E27E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08D002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4C16C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E12FA74"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91F2164"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5A50A65C"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30AF7A1"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CABE05"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E89A30"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6FEB2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89CBDC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28BB1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59DD4E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FE0F5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7A0546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CD1CEC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7F765D8"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90ABB01"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BB4DD4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49A6E79"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38CE4E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4F368706"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r>
      <w:tr w:rsidR="001A5B03" w:rsidRPr="00CF5B56" w14:paraId="14B4B635" w14:textId="77777777" w:rsidTr="001F6B72">
        <w:trPr>
          <w:trHeight w:val="552"/>
        </w:trPr>
        <w:tc>
          <w:tcPr>
            <w:tcW w:w="2658" w:type="dxa"/>
            <w:shd w:val="clear" w:color="auto" w:fill="auto"/>
            <w:vAlign w:val="center"/>
            <w:hideMark/>
          </w:tcPr>
          <w:p w14:paraId="28B371B6" w14:textId="77777777" w:rsidR="001A5B03" w:rsidRPr="00CF5B56" w:rsidRDefault="001A5B03" w:rsidP="001A5B03">
            <w:pPr>
              <w:tabs>
                <w:tab w:val="left" w:pos="1337"/>
              </w:tabs>
              <w:ind w:left="-93"/>
              <w:rPr>
                <w:sz w:val="16"/>
                <w:szCs w:val="16"/>
              </w:rPr>
            </w:pPr>
            <w:r w:rsidRPr="00CF5B56">
              <w:rPr>
                <w:sz w:val="16"/>
                <w:szCs w:val="16"/>
              </w:rPr>
              <w:t>БУ "Федоровская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71E16C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85CAAF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174A9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695C85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34907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A98238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9974E9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CAF470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43E22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46F3F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0B0F3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54B1A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308F3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F2FD5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7ED833E"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D0A196"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27D3DCF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D0078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BCC6A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1E49B1"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FDCE4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CDFAF3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C50E17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E7477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AD458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51D0DF"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BC6B9A8"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1CD0FD0"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2E477BB"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1D1FA41"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F7A67BA"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5EA3BCA"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26047978"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1A5B03" w:rsidRPr="00CF5B56" w14:paraId="215895EC" w14:textId="77777777" w:rsidTr="001F6B72">
        <w:trPr>
          <w:trHeight w:val="552"/>
        </w:trPr>
        <w:tc>
          <w:tcPr>
            <w:tcW w:w="2658" w:type="dxa"/>
            <w:shd w:val="clear" w:color="auto" w:fill="auto"/>
            <w:vAlign w:val="center"/>
            <w:hideMark/>
          </w:tcPr>
          <w:p w14:paraId="73BEB8E9" w14:textId="77777777" w:rsidR="001A5B03" w:rsidRPr="00CF5B56" w:rsidRDefault="001A5B03" w:rsidP="001A5B03">
            <w:pPr>
              <w:tabs>
                <w:tab w:val="left" w:pos="1337"/>
              </w:tabs>
              <w:ind w:left="-93"/>
              <w:rPr>
                <w:sz w:val="16"/>
                <w:szCs w:val="16"/>
              </w:rPr>
            </w:pPr>
            <w:r w:rsidRPr="00CF5B56">
              <w:rPr>
                <w:sz w:val="16"/>
                <w:szCs w:val="16"/>
              </w:rPr>
              <w:t>БУ "Лянторская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76C8C28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EDC511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1FF6A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459AC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500D7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21CFD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2F791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1456F9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D63CE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8EC713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1BF530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3E0C81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168520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208BB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9C16E3"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826D988"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157412CC"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01CE2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4EE19F"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326BB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75B85A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24262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ED853A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C0DEAF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CFBA92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D95D39A"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7E393E3"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0AD363F"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006CD0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FF36918"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8138D5E"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12339DA"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3F6F067C"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1A5B03" w:rsidRPr="00CF5B56" w14:paraId="050CD2D4" w14:textId="77777777" w:rsidTr="001F6B72">
        <w:trPr>
          <w:trHeight w:val="552"/>
        </w:trPr>
        <w:tc>
          <w:tcPr>
            <w:tcW w:w="2658" w:type="dxa"/>
            <w:shd w:val="clear" w:color="auto" w:fill="auto"/>
            <w:vAlign w:val="center"/>
            <w:hideMark/>
          </w:tcPr>
          <w:p w14:paraId="5E7C39A0" w14:textId="77777777" w:rsidR="001A5B03" w:rsidRPr="00CF5B56" w:rsidRDefault="001A5B03" w:rsidP="001A5B03">
            <w:pPr>
              <w:tabs>
                <w:tab w:val="left" w:pos="1337"/>
              </w:tabs>
              <w:ind w:left="-93"/>
              <w:rPr>
                <w:sz w:val="16"/>
                <w:szCs w:val="16"/>
              </w:rPr>
            </w:pPr>
            <w:r w:rsidRPr="00CF5B56">
              <w:rPr>
                <w:sz w:val="16"/>
                <w:szCs w:val="16"/>
              </w:rPr>
              <w:t>БУ "Нефтеюганская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5EBBA67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EECA7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6D96AB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DE0505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175F8B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D41ED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AED53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F36C66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64FC1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428909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33FE99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5F02B0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9B087B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54146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8A0B7B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8B40B8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E2BB235"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D60658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23064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B52B75"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511AE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781928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DF9FA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DFDD77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E3FB05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C5DF29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B2F9E8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CE0C867"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74F5E8"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00A7AB4"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D1238C9"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F195859"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0A5F4CAA"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1A5B03" w:rsidRPr="00CF5B56" w14:paraId="475CE3A5" w14:textId="77777777" w:rsidTr="001F6B72">
        <w:trPr>
          <w:trHeight w:val="552"/>
        </w:trPr>
        <w:tc>
          <w:tcPr>
            <w:tcW w:w="2658" w:type="dxa"/>
            <w:shd w:val="clear" w:color="auto" w:fill="auto"/>
            <w:vAlign w:val="center"/>
            <w:hideMark/>
          </w:tcPr>
          <w:p w14:paraId="5800C3EA" w14:textId="77777777" w:rsidR="001A5B03" w:rsidRPr="00CF5B56" w:rsidRDefault="001A5B03" w:rsidP="001A5B03">
            <w:pPr>
              <w:tabs>
                <w:tab w:val="left" w:pos="1337"/>
              </w:tabs>
              <w:ind w:left="-93"/>
              <w:rPr>
                <w:sz w:val="16"/>
                <w:szCs w:val="16"/>
              </w:rPr>
            </w:pPr>
            <w:r w:rsidRPr="00CF5B56">
              <w:rPr>
                <w:sz w:val="16"/>
                <w:szCs w:val="16"/>
              </w:rPr>
              <w:t>БУ "Угутская участковая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068CAF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F4023B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A76BE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3E3C59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1F82D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7ECA97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D2ED94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95273E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35291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76AF8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3882C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FFE7AC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B9777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27FEA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760DC8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9F9FA8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360D80DC"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F15540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044B3A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AC1EB3"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22927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5AC0F7" w14:textId="77777777" w:rsidR="001A5B03" w:rsidRPr="00CF5B56" w:rsidRDefault="001A5B03" w:rsidP="001A5B03">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DA9B1B9" w14:textId="77777777" w:rsidR="001A5B03" w:rsidRPr="00CF5B56" w:rsidRDefault="001A5B03" w:rsidP="001A5B03">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213F8EB" w14:textId="77777777" w:rsidR="001A5B03" w:rsidRPr="00CF5B56" w:rsidRDefault="001A5B03" w:rsidP="001A5B03">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341532D" w14:textId="77777777" w:rsidR="001A5B03" w:rsidRPr="00CF5B56" w:rsidRDefault="001A5B03" w:rsidP="001A5B03">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vAlign w:val="center"/>
          </w:tcPr>
          <w:p w14:paraId="7C2085F0"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BF48EC"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35D2C2B"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87474CA"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B15D4D"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D55065F"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1E25B95"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03E01A48"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1A5B03" w:rsidRPr="00CF5B56" w14:paraId="5976169F" w14:textId="77777777" w:rsidTr="001F6B72">
        <w:trPr>
          <w:trHeight w:val="552"/>
        </w:trPr>
        <w:tc>
          <w:tcPr>
            <w:tcW w:w="2658" w:type="dxa"/>
            <w:shd w:val="clear" w:color="auto" w:fill="auto"/>
            <w:vAlign w:val="center"/>
            <w:hideMark/>
          </w:tcPr>
          <w:p w14:paraId="51960037" w14:textId="77777777" w:rsidR="001A5B03" w:rsidRPr="00CF5B56" w:rsidRDefault="001A5B03" w:rsidP="001A5B03">
            <w:pPr>
              <w:tabs>
                <w:tab w:val="left" w:pos="1337"/>
              </w:tabs>
              <w:ind w:left="-93"/>
              <w:rPr>
                <w:sz w:val="16"/>
                <w:szCs w:val="16"/>
              </w:rPr>
            </w:pPr>
            <w:r w:rsidRPr="00CF5B56">
              <w:rPr>
                <w:sz w:val="16"/>
                <w:szCs w:val="16"/>
              </w:rPr>
              <w:t>БУ "Радужнинская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2931E9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108595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5784E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0930BF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3E6EA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27BC6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174B7E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5C0012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F8B55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D50CC3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B6B05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E9713E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4E458A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7297AD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5AA68E"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B4799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1BAA68AF"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37EC3BC"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127EC0C"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3975FC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143145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70116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758F82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B35F36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C75F1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E985A7D"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5D43291"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8A4D79E"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6F0944C"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7627E4"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DE5081A"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674C913"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5952D304"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r>
      <w:tr w:rsidR="001A5B03" w:rsidRPr="00CF5B56" w14:paraId="19A05119" w14:textId="77777777" w:rsidTr="001F6B72">
        <w:trPr>
          <w:trHeight w:val="552"/>
        </w:trPr>
        <w:tc>
          <w:tcPr>
            <w:tcW w:w="2658" w:type="dxa"/>
            <w:shd w:val="clear" w:color="auto" w:fill="auto"/>
            <w:vAlign w:val="center"/>
            <w:hideMark/>
          </w:tcPr>
          <w:p w14:paraId="224EA742" w14:textId="77777777" w:rsidR="001A5B03" w:rsidRPr="00CF5B56" w:rsidRDefault="001A5B03" w:rsidP="001A5B03">
            <w:pPr>
              <w:tabs>
                <w:tab w:val="left" w:pos="1337"/>
              </w:tabs>
              <w:ind w:left="-93"/>
              <w:rPr>
                <w:sz w:val="16"/>
                <w:szCs w:val="16"/>
              </w:rPr>
            </w:pPr>
            <w:r w:rsidRPr="00CF5B56">
              <w:rPr>
                <w:sz w:val="16"/>
                <w:szCs w:val="16"/>
              </w:rPr>
              <w:t>БУ "Новоаганская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E734C1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3BFD2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6AB9D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68920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BB6C20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3D615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6CB997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BCC902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1C2FB0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025846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A56229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7AB2C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29830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93FA8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000C2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DF0398"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7899A65F"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9087A5"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B0859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7025BC9"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87E4C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61111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EDA8FC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1CAA40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02849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9A67B77"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2DB5B7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4500EBC"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E5238D5"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35B2B00"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B8DA739"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454F1E0"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59CFF2BE"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r>
      <w:tr w:rsidR="001A5B03" w:rsidRPr="00CF5B56" w14:paraId="53D54B41" w14:textId="77777777" w:rsidTr="001F6B72">
        <w:trPr>
          <w:trHeight w:val="552"/>
        </w:trPr>
        <w:tc>
          <w:tcPr>
            <w:tcW w:w="2658" w:type="dxa"/>
            <w:shd w:val="clear" w:color="auto" w:fill="auto"/>
            <w:vAlign w:val="center"/>
            <w:hideMark/>
          </w:tcPr>
          <w:p w14:paraId="3653D90A" w14:textId="77777777" w:rsidR="001A5B03" w:rsidRPr="00CF5B56" w:rsidRDefault="001A5B03" w:rsidP="001A5B03">
            <w:pPr>
              <w:tabs>
                <w:tab w:val="left" w:pos="1337"/>
              </w:tabs>
              <w:ind w:left="-93"/>
              <w:rPr>
                <w:sz w:val="16"/>
                <w:szCs w:val="16"/>
              </w:rPr>
            </w:pPr>
            <w:r w:rsidRPr="00CF5B56">
              <w:rPr>
                <w:sz w:val="16"/>
                <w:szCs w:val="16"/>
              </w:rPr>
              <w:t>БУ "Покачевская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49BA2DD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7EAAA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4660FC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772A5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A0338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4E5BFC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CFAE0D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8FECF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81E82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5B379F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15A6D9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52A2B0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C216E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F5173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87C86E"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211A0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5EF12263"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3C11C9C"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73750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5E282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37FF8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C52728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1FF628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73C09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AF475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B503476"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EF96FA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23C4863"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DB1A9B9"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3C8FB0C"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053B0DC"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5B4B5EC"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40B3FBF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r>
      <w:tr w:rsidR="001A5B03" w:rsidRPr="00CF5B56" w14:paraId="12C5A424" w14:textId="77777777" w:rsidTr="001F6B72">
        <w:trPr>
          <w:trHeight w:val="552"/>
        </w:trPr>
        <w:tc>
          <w:tcPr>
            <w:tcW w:w="2658" w:type="dxa"/>
            <w:shd w:val="clear" w:color="auto" w:fill="auto"/>
            <w:vAlign w:val="center"/>
            <w:hideMark/>
          </w:tcPr>
          <w:p w14:paraId="38B4DC5F" w14:textId="77777777" w:rsidR="001A5B03" w:rsidRPr="00CF5B56" w:rsidRDefault="001A5B03" w:rsidP="001A5B03">
            <w:pPr>
              <w:tabs>
                <w:tab w:val="left" w:pos="1337"/>
              </w:tabs>
              <w:ind w:left="-93"/>
              <w:rPr>
                <w:sz w:val="16"/>
                <w:szCs w:val="16"/>
              </w:rPr>
            </w:pPr>
            <w:r w:rsidRPr="00CF5B56">
              <w:rPr>
                <w:sz w:val="16"/>
                <w:szCs w:val="16"/>
              </w:rPr>
              <w:t>БУ "Урайская городская клиническая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D77079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A6B3F5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68CBE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62858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8AA542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6B458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356C1A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24F0DE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DD4937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2AC39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69ED6B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9F25C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794F8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EDFBF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E8E6F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7F235E0"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6209B488"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95F9D4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2248EC"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54572E"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8A16A8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381CA8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543DAC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2C416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D51E9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602BC4E"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1FEBA13"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4355E85"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E77D234"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5C81671"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811C92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D5E269E"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7FFC729B"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r>
      <w:tr w:rsidR="001A5B03" w:rsidRPr="00CF5B56" w14:paraId="05F110F3" w14:textId="77777777" w:rsidTr="001F6B72">
        <w:trPr>
          <w:trHeight w:val="552"/>
        </w:trPr>
        <w:tc>
          <w:tcPr>
            <w:tcW w:w="2658" w:type="dxa"/>
            <w:shd w:val="clear" w:color="auto" w:fill="auto"/>
            <w:vAlign w:val="center"/>
            <w:hideMark/>
          </w:tcPr>
          <w:p w14:paraId="4336A80F" w14:textId="77777777" w:rsidR="001A5B03" w:rsidRPr="00CF5B56" w:rsidRDefault="001A5B03" w:rsidP="001A5B03">
            <w:pPr>
              <w:tabs>
                <w:tab w:val="left" w:pos="1337"/>
              </w:tabs>
              <w:ind w:left="-93"/>
              <w:rPr>
                <w:sz w:val="16"/>
                <w:szCs w:val="16"/>
              </w:rPr>
            </w:pPr>
            <w:r w:rsidRPr="00CF5B56">
              <w:rPr>
                <w:sz w:val="16"/>
                <w:szCs w:val="16"/>
              </w:rPr>
              <w:t>БУ "Октябрьская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22DA1D0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980CE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34BE3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71D67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C3E4E2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4918B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46099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1E98E1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7FBD0D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288419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4A1EF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93D2E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00E156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758AA9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958BA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71C0FA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5A91BFD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79F8E5"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64E35D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174725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53498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3966D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2A031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4C4844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13A79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710C868"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9E5307F"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882559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B19AF49"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36656EA"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8212F36"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C1D3383"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774DFD08"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r>
      <w:tr w:rsidR="001A5B03" w:rsidRPr="00CF5B56" w14:paraId="5E2D94D5" w14:textId="77777777" w:rsidTr="001F6B72">
        <w:trPr>
          <w:trHeight w:val="552"/>
        </w:trPr>
        <w:tc>
          <w:tcPr>
            <w:tcW w:w="2658" w:type="dxa"/>
            <w:shd w:val="clear" w:color="auto" w:fill="auto"/>
            <w:vAlign w:val="center"/>
            <w:hideMark/>
          </w:tcPr>
          <w:p w14:paraId="0C23E344" w14:textId="77777777" w:rsidR="001A5B03" w:rsidRPr="00CF5B56" w:rsidRDefault="001A5B03" w:rsidP="001A5B03">
            <w:pPr>
              <w:tabs>
                <w:tab w:val="left" w:pos="1337"/>
              </w:tabs>
              <w:ind w:left="-93"/>
              <w:rPr>
                <w:sz w:val="16"/>
                <w:szCs w:val="16"/>
              </w:rPr>
            </w:pPr>
            <w:r w:rsidRPr="00CF5B56">
              <w:rPr>
                <w:sz w:val="16"/>
                <w:szCs w:val="16"/>
              </w:rPr>
              <w:t>БУ "Ханты-Мансийская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57D268E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E0ECDB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8F6CBF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EFC489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7A35C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E6DFA7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C2EAC1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58C56F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F19B3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DDA55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1CD23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B8AEF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1D1BA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BB0BB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BE60B3"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90835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60BE2C0"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068511"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2BA22F"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EF9CA14"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CA356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B6FD64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7D748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3EC6B7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E3507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E934484"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2B860E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6698B5B"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A13DFF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7834878"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27FD93F"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DBDFB76"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1C64B2D7"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r>
      <w:tr w:rsidR="001A5B03" w:rsidRPr="00CF5B56" w14:paraId="2F7FCD39" w14:textId="77777777" w:rsidTr="001F6B72">
        <w:trPr>
          <w:trHeight w:val="552"/>
        </w:trPr>
        <w:tc>
          <w:tcPr>
            <w:tcW w:w="2658" w:type="dxa"/>
            <w:shd w:val="clear" w:color="auto" w:fill="auto"/>
            <w:vAlign w:val="center"/>
            <w:hideMark/>
          </w:tcPr>
          <w:p w14:paraId="15B38819" w14:textId="77777777" w:rsidR="001A5B03" w:rsidRPr="00CF5B56" w:rsidRDefault="001A5B03" w:rsidP="001A5B03">
            <w:pPr>
              <w:tabs>
                <w:tab w:val="left" w:pos="1337"/>
              </w:tabs>
              <w:ind w:left="-93"/>
              <w:rPr>
                <w:sz w:val="16"/>
                <w:szCs w:val="16"/>
              </w:rPr>
            </w:pPr>
            <w:r w:rsidRPr="00CF5B56">
              <w:rPr>
                <w:sz w:val="16"/>
                <w:szCs w:val="16"/>
              </w:rPr>
              <w:lastRenderedPageBreak/>
              <w:t>БУ "Югорская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2378DCF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C16D7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91F6A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3B03EF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6C122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00164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A63E55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62B10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2EDCC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ED943D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00D799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FFF26F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A86D50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1A66A3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44CA0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07E596"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3FF5A0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62D6A4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753FFC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C89457E"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3BF3C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04D13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DB31B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70E907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4CA245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9E0ED08"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4F21410"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5F88094"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96994A4"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278407B"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A4E6D8D"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DCD7CE9"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6F3DC37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r>
      <w:tr w:rsidR="001A5B03" w:rsidRPr="00CF5B56" w14:paraId="2F1827EA" w14:textId="77777777" w:rsidTr="001F6B72">
        <w:trPr>
          <w:trHeight w:val="552"/>
        </w:trPr>
        <w:tc>
          <w:tcPr>
            <w:tcW w:w="2658" w:type="dxa"/>
            <w:shd w:val="clear" w:color="auto" w:fill="auto"/>
            <w:vAlign w:val="center"/>
            <w:hideMark/>
          </w:tcPr>
          <w:p w14:paraId="54F0D142" w14:textId="77777777" w:rsidR="001A5B03" w:rsidRPr="00CF5B56" w:rsidRDefault="001A5B03" w:rsidP="001A5B03">
            <w:pPr>
              <w:tabs>
                <w:tab w:val="left" w:pos="1337"/>
              </w:tabs>
              <w:ind w:left="-93"/>
              <w:rPr>
                <w:sz w:val="16"/>
                <w:szCs w:val="16"/>
              </w:rPr>
            </w:pPr>
            <w:r w:rsidRPr="00CF5B56">
              <w:rPr>
                <w:sz w:val="16"/>
                <w:szCs w:val="16"/>
              </w:rPr>
              <w:t>АУ "Советская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598AAB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DB05B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778E1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A92897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B102F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CB519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05C68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9D02A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7AA41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F5086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50244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38D390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BD164B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B106EA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72F2A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4D3207F"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2292745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785FD0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48E411"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621094"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22E4A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FAA508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3E11D6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E3276C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10463A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06FB4BD"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875A3FA"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420AE8D"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4D50CF1"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C5E82D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0CD8323"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72CAF2E"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78494CE7"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r>
      <w:tr w:rsidR="001A5B03" w:rsidRPr="00CF5B56" w14:paraId="74B01E8C" w14:textId="77777777" w:rsidTr="001F6B72">
        <w:trPr>
          <w:trHeight w:val="552"/>
        </w:trPr>
        <w:tc>
          <w:tcPr>
            <w:tcW w:w="2658" w:type="dxa"/>
            <w:shd w:val="clear" w:color="auto" w:fill="auto"/>
            <w:vAlign w:val="center"/>
            <w:hideMark/>
          </w:tcPr>
          <w:p w14:paraId="4CC0085C" w14:textId="77777777" w:rsidR="001A5B03" w:rsidRPr="00CF5B56" w:rsidRDefault="001A5B03" w:rsidP="001A5B03">
            <w:pPr>
              <w:tabs>
                <w:tab w:val="left" w:pos="1337"/>
              </w:tabs>
              <w:ind w:left="-93"/>
              <w:rPr>
                <w:sz w:val="16"/>
                <w:szCs w:val="16"/>
              </w:rPr>
            </w:pPr>
            <w:r w:rsidRPr="00CF5B56">
              <w:rPr>
                <w:sz w:val="16"/>
                <w:szCs w:val="16"/>
              </w:rPr>
              <w:t>БУ "Кондинская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7E0D8EC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92B74E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31CC6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7BE54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18E9A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C7AED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8B309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D3090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0D85D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3D55DF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823E6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A1748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3010B5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1D7C7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83DF73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41089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25F35103"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77B6DC"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5AED66F"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654939"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B70BF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851D62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92239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F6CF86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82745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1B6F1AB"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2621DD1"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91EAC99"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8D042F9"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8A618AF"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70DBD55"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5250B7E"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6936C1A7"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r>
      <w:tr w:rsidR="001A5B03" w:rsidRPr="00CF5B56" w14:paraId="49F1715F" w14:textId="77777777" w:rsidTr="001F6B72">
        <w:trPr>
          <w:trHeight w:val="552"/>
        </w:trPr>
        <w:tc>
          <w:tcPr>
            <w:tcW w:w="2658" w:type="dxa"/>
            <w:shd w:val="clear" w:color="auto" w:fill="auto"/>
            <w:vAlign w:val="center"/>
            <w:hideMark/>
          </w:tcPr>
          <w:p w14:paraId="2390DCDE" w14:textId="77777777" w:rsidR="001A5B03" w:rsidRPr="00CF5B56" w:rsidRDefault="001A5B03" w:rsidP="001A5B03">
            <w:pPr>
              <w:tabs>
                <w:tab w:val="left" w:pos="1337"/>
              </w:tabs>
              <w:ind w:left="-93"/>
              <w:rPr>
                <w:sz w:val="16"/>
                <w:szCs w:val="16"/>
              </w:rPr>
            </w:pPr>
            <w:r w:rsidRPr="00CF5B56">
              <w:rPr>
                <w:sz w:val="16"/>
                <w:szCs w:val="16"/>
              </w:rPr>
              <w:t>БУ "Пионерская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775FBC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49C86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9AFF7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46B04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E6456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5023D1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ED802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F5B37B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75E4A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D21E8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9EA19E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F08C3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40A10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96F660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AA39D8"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79CD63"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3DC9387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87FD7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141FC3"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13722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B0F14B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9B76F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32EE50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15F3F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3D5F8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F8717E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CAE0DC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C528E7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302D8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14FFDE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4CC103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396AF2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56CB225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r>
      <w:tr w:rsidR="001A5B03" w:rsidRPr="00CF5B56" w14:paraId="14D2828B" w14:textId="77777777" w:rsidTr="001F6B72">
        <w:trPr>
          <w:trHeight w:val="552"/>
        </w:trPr>
        <w:tc>
          <w:tcPr>
            <w:tcW w:w="2658" w:type="dxa"/>
            <w:shd w:val="clear" w:color="auto" w:fill="auto"/>
            <w:vAlign w:val="center"/>
            <w:hideMark/>
          </w:tcPr>
          <w:p w14:paraId="4E971676" w14:textId="77777777" w:rsidR="001A5B03" w:rsidRPr="00CF5B56" w:rsidRDefault="001A5B03" w:rsidP="001A5B03">
            <w:pPr>
              <w:tabs>
                <w:tab w:val="left" w:pos="1337"/>
              </w:tabs>
              <w:ind w:left="-93"/>
              <w:rPr>
                <w:sz w:val="16"/>
                <w:szCs w:val="16"/>
              </w:rPr>
            </w:pPr>
            <w:r w:rsidRPr="00CF5B56">
              <w:rPr>
                <w:sz w:val="16"/>
                <w:szCs w:val="16"/>
              </w:rPr>
              <w:t>БУ "Белоярская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15459B9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A6F9B5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A7597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20ADB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B4D36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91F817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B6AB0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CB8AC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598A5D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1F6BB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C735AC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6ECA0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54955C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6D322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28C640"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04A49D0"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CFE6BC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778B7F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371578"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53F44AF"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73AA7D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46D5A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7E3D2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DFC0B4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94A93E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D18628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B88A09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384DE7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B57B54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ED23F2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2CDBD9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9F0394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6FD3362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r>
      <w:tr w:rsidR="001A5B03" w:rsidRPr="00CF5B56" w14:paraId="3D277610" w14:textId="77777777" w:rsidTr="001F6B72">
        <w:trPr>
          <w:trHeight w:val="552"/>
        </w:trPr>
        <w:tc>
          <w:tcPr>
            <w:tcW w:w="2658" w:type="dxa"/>
            <w:shd w:val="clear" w:color="auto" w:fill="auto"/>
            <w:vAlign w:val="center"/>
            <w:hideMark/>
          </w:tcPr>
          <w:p w14:paraId="6AE6BD79" w14:textId="77777777" w:rsidR="001A5B03" w:rsidRPr="00CF5B56" w:rsidRDefault="001A5B03" w:rsidP="001A5B03">
            <w:pPr>
              <w:tabs>
                <w:tab w:val="left" w:pos="1337"/>
              </w:tabs>
              <w:ind w:left="-93"/>
              <w:rPr>
                <w:sz w:val="16"/>
                <w:szCs w:val="16"/>
              </w:rPr>
            </w:pPr>
            <w:r w:rsidRPr="00CF5B56">
              <w:rPr>
                <w:sz w:val="16"/>
                <w:szCs w:val="16"/>
              </w:rPr>
              <w:t>БУ "Берёзовская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0FFC6E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7DDD1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97810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3E33A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A4F569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0BACEE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9A0562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715CEA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A6337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10A34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54FF8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9DCFB3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D9D9CB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929D8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B23DF3"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9FF816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A14E6A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EE2378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77987E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C60139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DC842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C6FFE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754D13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EABB3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71E13F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7F0A77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65698F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3370FC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265FDA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DC16CE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07CAEE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A4F39A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6C636BB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r>
      <w:tr w:rsidR="001A5B03" w:rsidRPr="00CF5B56" w14:paraId="36C8013B" w14:textId="77777777" w:rsidTr="001F6B72">
        <w:trPr>
          <w:trHeight w:val="552"/>
        </w:trPr>
        <w:tc>
          <w:tcPr>
            <w:tcW w:w="2658" w:type="dxa"/>
            <w:shd w:val="clear" w:color="auto" w:fill="auto"/>
            <w:vAlign w:val="center"/>
          </w:tcPr>
          <w:p w14:paraId="2DE91AF5" w14:textId="77777777" w:rsidR="001A5B03" w:rsidRPr="00CF5B56" w:rsidRDefault="001A5B03" w:rsidP="001A5B03">
            <w:pPr>
              <w:tabs>
                <w:tab w:val="left" w:pos="1337"/>
              </w:tabs>
              <w:ind w:left="-93"/>
              <w:rPr>
                <w:sz w:val="16"/>
                <w:szCs w:val="16"/>
              </w:rPr>
            </w:pPr>
            <w:r w:rsidRPr="00CF5B56">
              <w:rPr>
                <w:sz w:val="16"/>
                <w:szCs w:val="16"/>
              </w:rPr>
              <w:t>БУ "Игримская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tcPr>
          <w:p w14:paraId="62BBE5FE"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D733BEE"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28CF0090"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28556BC1"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7013A3FA"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3C8697FF"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281D3F4"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9ACE19A"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8579FFF"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74A1C550"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7D1B796E"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220E7C68"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20C7569C"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A525453"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6379A9B9"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D71198A"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tcPr>
          <w:p w14:paraId="06ED9C3A"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648F0F6C"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F4F7E78"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07B3B271"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3D13B4C"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CDC8675"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31F2B05"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2DC2239A"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0BDC9B0C"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934D58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AEF8DE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323C12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DB657F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759E4F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EB2C69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B79019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1C3EF84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r>
      <w:tr w:rsidR="001A5B03" w:rsidRPr="00CF5B56" w14:paraId="518498D2" w14:textId="77777777" w:rsidTr="001F6B72">
        <w:trPr>
          <w:trHeight w:val="552"/>
        </w:trPr>
        <w:tc>
          <w:tcPr>
            <w:tcW w:w="2658" w:type="dxa"/>
            <w:shd w:val="clear" w:color="auto" w:fill="auto"/>
            <w:vAlign w:val="center"/>
          </w:tcPr>
          <w:p w14:paraId="31E3FFD0" w14:textId="77777777" w:rsidR="001A5B03" w:rsidRPr="00CF5B56" w:rsidRDefault="001A5B03" w:rsidP="001A5B03">
            <w:pPr>
              <w:tabs>
                <w:tab w:val="left" w:pos="1337"/>
              </w:tabs>
              <w:ind w:left="-93"/>
              <w:rPr>
                <w:sz w:val="16"/>
                <w:szCs w:val="16"/>
              </w:rPr>
            </w:pPr>
            <w:r w:rsidRPr="00CF5B56">
              <w:rPr>
                <w:sz w:val="16"/>
                <w:szCs w:val="16"/>
              </w:rPr>
              <w:t>БУ "Лангепасская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tcPr>
          <w:p w14:paraId="12D99E11"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1919AF0"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09F1BBD6"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9BFC1A2"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6C7422DD"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3E6A6F46"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43B94FE"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CCF8F77"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1BFB51A"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2937D5D"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2F3D273D"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8170974"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06D28D1F"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67C99E7"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0529233D"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639995B"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tcPr>
          <w:p w14:paraId="3ABCE265"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7B460837"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8B629C7"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0F6DA49E"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7C50F565"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8E32624"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D3B160F"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6ECA1543"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99EA70C"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67B4D0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345EA7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C3FCB0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65D1E3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D5E01A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A72F27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6CC5D9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392EBFE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r>
    </w:tbl>
    <w:p w14:paraId="66E787F4" w14:textId="77777777" w:rsidR="001A5B03" w:rsidRPr="00CF5B56" w:rsidRDefault="001A5B03" w:rsidP="001A5B03">
      <w:pPr>
        <w:spacing w:line="256" w:lineRule="auto"/>
        <w:ind w:firstLine="709"/>
        <w:jc w:val="both"/>
        <w:rPr>
          <w:sz w:val="24"/>
          <w:szCs w:val="24"/>
        </w:rPr>
      </w:pPr>
      <w:r w:rsidRPr="00CF5B56">
        <w:rPr>
          <w:rFonts w:ascii="Segoe UI Symbol" w:hAnsi="Segoe UI Symbol"/>
          <w:color w:val="000000"/>
          <w:szCs w:val="24"/>
        </w:rPr>
        <w:t>✔</w:t>
      </w:r>
      <w:r w:rsidRPr="00CF5B56">
        <w:rPr>
          <w:color w:val="000000"/>
          <w:sz w:val="24"/>
          <w:szCs w:val="24"/>
        </w:rPr>
        <w:t xml:space="preserve"> – </w:t>
      </w:r>
      <w:r w:rsidRPr="00CF5B56">
        <w:rPr>
          <w:sz w:val="24"/>
          <w:szCs w:val="24"/>
        </w:rPr>
        <w:t>показатель применяется в медицинской организации</w:t>
      </w:r>
    </w:p>
    <w:p w14:paraId="5B578969" w14:textId="77777777" w:rsidR="001A5B03" w:rsidRPr="00CF5B56" w:rsidRDefault="001A5B03" w:rsidP="001A5B03">
      <w:pPr>
        <w:ind w:firstLine="709"/>
        <w:jc w:val="both"/>
        <w:rPr>
          <w:rFonts w:eastAsiaTheme="minorHAnsi"/>
          <w:sz w:val="24"/>
          <w:szCs w:val="24"/>
        </w:rPr>
      </w:pPr>
      <w:r w:rsidRPr="00CF5B56">
        <w:rPr>
          <w:sz w:val="24"/>
          <w:szCs w:val="24"/>
        </w:rPr>
        <w:t>х – показатель не применяется в медицинской организации</w:t>
      </w:r>
    </w:p>
    <w:p w14:paraId="483F5EF4" w14:textId="77777777" w:rsidR="001A5B03" w:rsidRPr="00CF5B56" w:rsidRDefault="001A5B03" w:rsidP="001A5B03">
      <w:pPr>
        <w:spacing w:after="160" w:line="259" w:lineRule="auto"/>
        <w:rPr>
          <w:sz w:val="24"/>
          <w:szCs w:val="24"/>
        </w:rPr>
      </w:pPr>
    </w:p>
    <w:p w14:paraId="422AA05D" w14:textId="77777777" w:rsidR="001A5B03" w:rsidRPr="00CF5B56" w:rsidRDefault="001A5B03" w:rsidP="001A5B03">
      <w:pPr>
        <w:spacing w:after="160" w:line="259" w:lineRule="auto"/>
        <w:rPr>
          <w:sz w:val="24"/>
          <w:szCs w:val="24"/>
        </w:rPr>
        <w:sectPr w:rsidR="001A5B03" w:rsidRPr="00CF5B56" w:rsidSect="001A5B03">
          <w:pgSz w:w="16838" w:h="11906" w:orient="landscape"/>
          <w:pgMar w:top="1134" w:right="1134" w:bottom="567" w:left="1134" w:header="709" w:footer="709" w:gutter="0"/>
          <w:cols w:space="708"/>
          <w:docGrid w:linePitch="360"/>
        </w:sectPr>
      </w:pPr>
    </w:p>
    <w:p w14:paraId="0E0AEC13" w14:textId="2C6BE053" w:rsidR="0092152B" w:rsidRPr="004C1768" w:rsidRDefault="0092152B" w:rsidP="00BB254C">
      <w:pPr>
        <w:pStyle w:val="a3"/>
        <w:spacing w:after="0" w:line="240" w:lineRule="auto"/>
        <w:ind w:left="0"/>
        <w:jc w:val="center"/>
        <w:rPr>
          <w:rFonts w:ascii="Times New Roman" w:hAnsi="Times New Roman"/>
          <w:b/>
          <w:sz w:val="28"/>
          <w:szCs w:val="24"/>
        </w:rPr>
      </w:pPr>
      <w:r w:rsidRPr="004C1768">
        <w:rPr>
          <w:rFonts w:ascii="Times New Roman" w:hAnsi="Times New Roman"/>
          <w:b/>
          <w:sz w:val="28"/>
          <w:szCs w:val="24"/>
        </w:rPr>
        <w:lastRenderedPageBreak/>
        <w:t xml:space="preserve">Раздел </w:t>
      </w:r>
      <w:r w:rsidR="00AC3C7E">
        <w:rPr>
          <w:rFonts w:ascii="Times New Roman" w:hAnsi="Times New Roman"/>
          <w:b/>
          <w:sz w:val="28"/>
          <w:szCs w:val="24"/>
          <w:lang w:val="en-US"/>
        </w:rPr>
        <w:t>VIII</w:t>
      </w:r>
      <w:r w:rsidR="00BB254C" w:rsidRPr="004C1768">
        <w:rPr>
          <w:rFonts w:ascii="Times New Roman" w:hAnsi="Times New Roman"/>
          <w:b/>
          <w:sz w:val="28"/>
          <w:szCs w:val="24"/>
        </w:rPr>
        <w:t xml:space="preserve">. </w:t>
      </w:r>
      <w:r w:rsidRPr="004C1768">
        <w:rPr>
          <w:rFonts w:ascii="Times New Roman" w:hAnsi="Times New Roman"/>
          <w:b/>
          <w:sz w:val="28"/>
          <w:szCs w:val="24"/>
        </w:rPr>
        <w:t>М</w:t>
      </w:r>
      <w:r w:rsidR="00317425" w:rsidRPr="004C1768">
        <w:rPr>
          <w:rFonts w:ascii="Times New Roman" w:hAnsi="Times New Roman"/>
          <w:b/>
          <w:sz w:val="28"/>
          <w:szCs w:val="24"/>
        </w:rPr>
        <w:t xml:space="preserve">етодика </w:t>
      </w:r>
      <w:r w:rsidRPr="004C1768">
        <w:rPr>
          <w:rFonts w:ascii="Times New Roman" w:hAnsi="Times New Roman"/>
          <w:b/>
          <w:sz w:val="28"/>
          <w:szCs w:val="24"/>
        </w:rPr>
        <w:t>расчета размера подушевого норматива финансирования при оплате медицинской помощи, оказанной в амбулаторных условиях</w:t>
      </w:r>
    </w:p>
    <w:p w14:paraId="1ECE0A1D" w14:textId="3A17F422" w:rsidR="0092152B" w:rsidRPr="00BB254C" w:rsidRDefault="0092152B" w:rsidP="009A5806">
      <w:pPr>
        <w:widowControl w:val="0"/>
        <w:autoSpaceDE w:val="0"/>
        <w:autoSpaceDN w:val="0"/>
        <w:jc w:val="center"/>
        <w:outlineLvl w:val="2"/>
        <w:rPr>
          <w:b/>
          <w:sz w:val="24"/>
          <w:szCs w:val="24"/>
        </w:rPr>
      </w:pPr>
      <w:r w:rsidRPr="00BB254C">
        <w:rPr>
          <w:b/>
          <w:sz w:val="24"/>
          <w:szCs w:val="24"/>
        </w:rPr>
        <w:t>Расчет объема финансового обеспечения первичной медико-санитарной помощи в амбулаторных условиях</w:t>
      </w:r>
    </w:p>
    <w:p w14:paraId="6166B4D4" w14:textId="70241B8D" w:rsidR="0092152B" w:rsidRPr="00BB254C" w:rsidRDefault="0092152B" w:rsidP="009A5806">
      <w:pPr>
        <w:widowControl w:val="0"/>
        <w:autoSpaceDE w:val="0"/>
        <w:autoSpaceDN w:val="0"/>
        <w:jc w:val="center"/>
        <w:outlineLvl w:val="2"/>
        <w:rPr>
          <w:b/>
          <w:sz w:val="24"/>
          <w:szCs w:val="24"/>
        </w:rPr>
      </w:pPr>
      <w:r w:rsidRPr="00BB254C">
        <w:rPr>
          <w:b/>
          <w:sz w:val="24"/>
          <w:szCs w:val="24"/>
        </w:rPr>
        <w:t>Расчет объема средств на оплату медицинской помощи в амбулаторных условиях</w:t>
      </w:r>
    </w:p>
    <w:p w14:paraId="53A45339" w14:textId="77777777" w:rsidR="00812B13" w:rsidRDefault="00812B13" w:rsidP="0092152B">
      <w:pPr>
        <w:ind w:firstLine="709"/>
        <w:jc w:val="both"/>
        <w:rPr>
          <w:bCs/>
          <w:sz w:val="24"/>
          <w:szCs w:val="24"/>
        </w:rPr>
      </w:pPr>
    </w:p>
    <w:p w14:paraId="3C340EFE" w14:textId="572EDF42" w:rsidR="0092152B" w:rsidRPr="008F24D9" w:rsidRDefault="00AC3C7E" w:rsidP="0092152B">
      <w:pPr>
        <w:ind w:firstLine="709"/>
        <w:jc w:val="both"/>
        <w:rPr>
          <w:sz w:val="24"/>
          <w:szCs w:val="24"/>
        </w:rPr>
      </w:pPr>
      <w:r w:rsidRPr="00BE002F">
        <w:rPr>
          <w:bCs/>
          <w:sz w:val="24"/>
          <w:szCs w:val="24"/>
        </w:rPr>
        <w:t>8</w:t>
      </w:r>
      <w:r w:rsidR="00BB254C" w:rsidRPr="008F24D9">
        <w:rPr>
          <w:bCs/>
          <w:sz w:val="24"/>
          <w:szCs w:val="24"/>
        </w:rPr>
        <w:t xml:space="preserve">.1. </w:t>
      </w:r>
      <w:r w:rsidR="0092152B" w:rsidRPr="008F24D9">
        <w:rPr>
          <w:bCs/>
          <w:sz w:val="24"/>
          <w:szCs w:val="24"/>
        </w:rPr>
        <w:t>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w:t>
      </w:r>
      <w:r w:rsidR="00AF67D1">
        <w:rPr>
          <w:bCs/>
          <w:sz w:val="24"/>
          <w:szCs w:val="24"/>
        </w:rPr>
        <w:t>льного медицинского страхования</w:t>
      </w:r>
      <w:r w:rsidR="0092152B" w:rsidRPr="008F24D9">
        <w:rPr>
          <w:bCs/>
          <w:sz w:val="24"/>
          <w:szCs w:val="24"/>
        </w:rPr>
        <w:t xml:space="preserve"> (</w:t>
      </w:r>
      <w:r w:rsidR="0092152B" w:rsidRPr="008F24D9">
        <w:rPr>
          <w:noProof/>
          <w:position w:val="-9"/>
          <w:sz w:val="24"/>
          <w:szCs w:val="24"/>
        </w:rPr>
        <w:drawing>
          <wp:inline distT="0" distB="0" distL="0" distR="0" wp14:anchorId="569FE82B" wp14:editId="4F9AA3F2">
            <wp:extent cx="516890" cy="270510"/>
            <wp:effectExtent l="0" t="0" r="0" b="0"/>
            <wp:docPr id="10" name="Рисунок 10" descr="base_1_311739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1_311739_32778"/>
                    <pic:cNvPicPr preferRelativeResize="0">
                      <a:picLocks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6890" cy="270510"/>
                    </a:xfrm>
                    <a:prstGeom prst="rect">
                      <a:avLst/>
                    </a:prstGeom>
                    <a:noFill/>
                    <a:ln>
                      <a:noFill/>
                    </a:ln>
                  </pic:spPr>
                </pic:pic>
              </a:graphicData>
            </a:graphic>
          </wp:inline>
        </w:drawing>
      </w:r>
      <w:r w:rsidR="0092152B" w:rsidRPr="008F24D9">
        <w:rPr>
          <w:bCs/>
          <w:sz w:val="24"/>
          <w:szCs w:val="24"/>
        </w:rPr>
        <w:t>),</w:t>
      </w:r>
      <w:r w:rsidR="008377A5" w:rsidRPr="008F24D9">
        <w:rPr>
          <w:bCs/>
          <w:sz w:val="24"/>
          <w:szCs w:val="24"/>
        </w:rPr>
        <w:t xml:space="preserve"> </w:t>
      </w:r>
      <w:r w:rsidR="0092152B" w:rsidRPr="008F24D9">
        <w:rPr>
          <w:bCs/>
          <w:sz w:val="24"/>
          <w:szCs w:val="24"/>
        </w:rPr>
        <w:t>устанавливаемый в соответствии с Требованиями к структуре и содержанию тарифного соглашения, определяется по следующей формуле:</w:t>
      </w:r>
    </w:p>
    <w:p w14:paraId="34300848" w14:textId="77777777" w:rsidR="0092152B" w:rsidRPr="00AF67D1" w:rsidRDefault="0092152B" w:rsidP="0092152B">
      <w:pPr>
        <w:jc w:val="center"/>
        <w:rPr>
          <w:sz w:val="24"/>
          <w:szCs w:val="24"/>
        </w:rPr>
      </w:pPr>
      <w:r w:rsidRPr="00AF67D1">
        <w:rPr>
          <w:noProof/>
          <w:sz w:val="24"/>
          <w:szCs w:val="24"/>
        </w:rPr>
        <w:drawing>
          <wp:inline distT="0" distB="0" distL="0" distR="0" wp14:anchorId="7A904B16" wp14:editId="0C9D7279">
            <wp:extent cx="1428750" cy="561975"/>
            <wp:effectExtent l="0" t="0" r="0"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28750" cy="561975"/>
                    </a:xfrm>
                    <a:prstGeom prst="rect">
                      <a:avLst/>
                    </a:prstGeom>
                    <a:noFill/>
                    <a:ln>
                      <a:noFill/>
                    </a:ln>
                  </pic:spPr>
                </pic:pic>
              </a:graphicData>
            </a:graphic>
          </wp:inline>
        </w:drawing>
      </w:r>
      <w:r w:rsidRPr="00AF67D1">
        <w:rPr>
          <w:sz w:val="24"/>
          <w:szCs w:val="24"/>
        </w:rPr>
        <w:t>, где:</w:t>
      </w:r>
    </w:p>
    <w:tbl>
      <w:tblPr>
        <w:tblStyle w:val="af0"/>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7"/>
        <w:gridCol w:w="9138"/>
      </w:tblGrid>
      <w:tr w:rsidR="0092152B" w:rsidRPr="007F3E2F" w14:paraId="282BC499" w14:textId="77777777" w:rsidTr="00E8761F">
        <w:tc>
          <w:tcPr>
            <w:tcW w:w="1317" w:type="dxa"/>
          </w:tcPr>
          <w:p w14:paraId="31BA7C1D" w14:textId="77777777" w:rsidR="0092152B" w:rsidRPr="007F3E2F" w:rsidRDefault="0092152B" w:rsidP="00E8761F">
            <w:pPr>
              <w:widowControl w:val="0"/>
              <w:autoSpaceDE w:val="0"/>
              <w:autoSpaceDN w:val="0"/>
              <w:jc w:val="both"/>
              <w:rPr>
                <w:sz w:val="24"/>
                <w:szCs w:val="24"/>
                <w:vertAlign w:val="subscript"/>
              </w:rPr>
            </w:pPr>
            <w:r w:rsidRPr="007F3E2F">
              <w:rPr>
                <w:noProof/>
                <w:position w:val="-9"/>
                <w:sz w:val="24"/>
                <w:szCs w:val="24"/>
              </w:rPr>
              <w:t>ОС</w:t>
            </w:r>
            <w:r w:rsidRPr="007F3E2F">
              <w:rPr>
                <w:noProof/>
                <w:position w:val="-9"/>
                <w:sz w:val="24"/>
                <w:szCs w:val="24"/>
                <w:vertAlign w:val="subscript"/>
              </w:rPr>
              <w:t>АМБ</w:t>
            </w:r>
          </w:p>
        </w:tc>
        <w:tc>
          <w:tcPr>
            <w:tcW w:w="9138" w:type="dxa"/>
          </w:tcPr>
          <w:p w14:paraId="36990A45" w14:textId="5A39193F" w:rsidR="0092152B" w:rsidRPr="007F3E2F" w:rsidRDefault="0092152B" w:rsidP="00EC45C3">
            <w:pPr>
              <w:widowControl w:val="0"/>
              <w:autoSpaceDE w:val="0"/>
              <w:autoSpaceDN w:val="0"/>
              <w:jc w:val="both"/>
              <w:rPr>
                <w:sz w:val="24"/>
                <w:szCs w:val="24"/>
              </w:rPr>
            </w:pPr>
            <w:r w:rsidRPr="007F3E2F">
              <w:rPr>
                <w:sz w:val="24"/>
                <w:szCs w:val="24"/>
              </w:rPr>
              <w:t xml:space="preserve">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576F7B" w:rsidRPr="007F3E2F">
              <w:rPr>
                <w:sz w:val="24"/>
                <w:szCs w:val="24"/>
              </w:rPr>
              <w:t>автономного округа</w:t>
            </w:r>
            <w:r w:rsidR="00EC45C3" w:rsidRPr="007F3E2F">
              <w:rPr>
                <w:sz w:val="24"/>
                <w:szCs w:val="24"/>
              </w:rPr>
              <w:t xml:space="preserve"> (в том числе по профилю «Медицинская реабилитация»)</w:t>
            </w:r>
            <w:r w:rsidRPr="007F3E2F">
              <w:rPr>
                <w:sz w:val="24"/>
                <w:szCs w:val="24"/>
              </w:rPr>
              <w:t>;</w:t>
            </w:r>
          </w:p>
        </w:tc>
      </w:tr>
      <w:tr w:rsidR="0092152B" w:rsidRPr="007F3E2F" w14:paraId="2CF626A1" w14:textId="77777777" w:rsidTr="00E8761F">
        <w:tc>
          <w:tcPr>
            <w:tcW w:w="1317" w:type="dxa"/>
          </w:tcPr>
          <w:p w14:paraId="3221D8A8" w14:textId="77777777" w:rsidR="0092152B" w:rsidRPr="007F3E2F" w:rsidRDefault="0092152B" w:rsidP="00E8761F">
            <w:pPr>
              <w:widowControl w:val="0"/>
              <w:autoSpaceDE w:val="0"/>
              <w:autoSpaceDN w:val="0"/>
              <w:jc w:val="both"/>
              <w:rPr>
                <w:sz w:val="24"/>
                <w:szCs w:val="24"/>
              </w:rPr>
            </w:pPr>
            <w:r w:rsidRPr="007F3E2F">
              <w:rPr>
                <w:sz w:val="24"/>
                <w:szCs w:val="24"/>
              </w:rPr>
              <w:t>Чз</w:t>
            </w:r>
          </w:p>
        </w:tc>
        <w:tc>
          <w:tcPr>
            <w:tcW w:w="9138" w:type="dxa"/>
          </w:tcPr>
          <w:p w14:paraId="57816BEA" w14:textId="6C4CD832" w:rsidR="0092152B" w:rsidRPr="007F3E2F" w:rsidRDefault="0092152B" w:rsidP="00E8761F">
            <w:pPr>
              <w:widowControl w:val="0"/>
              <w:autoSpaceDE w:val="0"/>
              <w:autoSpaceDN w:val="0"/>
              <w:jc w:val="both"/>
              <w:rPr>
                <w:sz w:val="24"/>
                <w:szCs w:val="24"/>
              </w:rPr>
            </w:pPr>
            <w:r w:rsidRPr="007F3E2F">
              <w:rPr>
                <w:sz w:val="24"/>
                <w:szCs w:val="24"/>
              </w:rPr>
              <w:t xml:space="preserve">численность застрахованного населения </w:t>
            </w:r>
            <w:r w:rsidR="00576F7B" w:rsidRPr="007F3E2F">
              <w:rPr>
                <w:sz w:val="24"/>
                <w:szCs w:val="24"/>
              </w:rPr>
              <w:t>автономного округа</w:t>
            </w:r>
            <w:r w:rsidRPr="007F3E2F">
              <w:rPr>
                <w:sz w:val="24"/>
                <w:szCs w:val="24"/>
              </w:rPr>
              <w:t>, человек.</w:t>
            </w:r>
          </w:p>
          <w:p w14:paraId="1B15C368" w14:textId="77777777" w:rsidR="0092152B" w:rsidRPr="007F3E2F" w:rsidRDefault="0092152B" w:rsidP="00E8761F">
            <w:pPr>
              <w:widowControl w:val="0"/>
              <w:autoSpaceDE w:val="0"/>
              <w:autoSpaceDN w:val="0"/>
              <w:jc w:val="both"/>
              <w:rPr>
                <w:sz w:val="24"/>
                <w:szCs w:val="24"/>
              </w:rPr>
            </w:pPr>
          </w:p>
        </w:tc>
      </w:tr>
    </w:tbl>
    <w:p w14:paraId="7A34AAA7" w14:textId="432D83B3" w:rsidR="0092152B" w:rsidRPr="007F3E2F" w:rsidRDefault="00BE002F" w:rsidP="0092152B">
      <w:pPr>
        <w:ind w:firstLine="540"/>
        <w:jc w:val="both"/>
        <w:rPr>
          <w:sz w:val="24"/>
          <w:szCs w:val="24"/>
        </w:rPr>
      </w:pPr>
      <w:r w:rsidRPr="00BE002F">
        <w:rPr>
          <w:sz w:val="24"/>
          <w:szCs w:val="24"/>
        </w:rPr>
        <w:t>8</w:t>
      </w:r>
      <w:r w:rsidR="007C0DFD" w:rsidRPr="007F3E2F">
        <w:rPr>
          <w:sz w:val="24"/>
          <w:szCs w:val="24"/>
        </w:rPr>
        <w:t xml:space="preserve">.2. </w:t>
      </w:r>
      <w:r w:rsidR="0092152B" w:rsidRPr="007F3E2F">
        <w:rPr>
          <w:sz w:val="24"/>
          <w:szCs w:val="24"/>
        </w:rPr>
        <w:t xml:space="preserve">Общий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576F7B" w:rsidRPr="007F3E2F">
        <w:rPr>
          <w:sz w:val="24"/>
          <w:szCs w:val="24"/>
        </w:rPr>
        <w:t>автономного округа</w:t>
      </w:r>
      <w:r w:rsidR="0092152B" w:rsidRPr="007F3E2F">
        <w:rPr>
          <w:sz w:val="24"/>
          <w:szCs w:val="24"/>
        </w:rPr>
        <w:t>,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w:t>
      </w:r>
      <w:r w:rsidR="00B047C4" w:rsidRPr="007F3E2F">
        <w:rPr>
          <w:sz w:val="24"/>
          <w:szCs w:val="24"/>
        </w:rPr>
        <w:t>ахования, по следующей формуле:</w:t>
      </w:r>
    </w:p>
    <w:p w14:paraId="5183C366" w14:textId="77777777" w:rsidR="0092152B" w:rsidRPr="007F3E2F" w:rsidRDefault="0092152B" w:rsidP="0092152B">
      <w:pPr>
        <w:widowControl w:val="0"/>
        <w:autoSpaceDE w:val="0"/>
        <w:autoSpaceDN w:val="0"/>
        <w:ind w:firstLine="709"/>
        <w:jc w:val="both"/>
        <w:rPr>
          <w:sz w:val="24"/>
          <w:szCs w:val="24"/>
        </w:rPr>
      </w:pPr>
    </w:p>
    <w:p w14:paraId="46EC0E46" w14:textId="45361EEF" w:rsidR="0092152B" w:rsidRPr="007F3E2F" w:rsidRDefault="009C3BDF" w:rsidP="0092152B">
      <w:pPr>
        <w:jc w:val="center"/>
        <w:rPr>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АМБ</m:t>
            </m:r>
          </m:sub>
        </m:sSub>
        <m:r>
          <w:rPr>
            <w:rFonts w:ascii="Cambria Math" w:hAnsi="Cambria Math"/>
            <w:color w:val="000000"/>
            <w:sz w:val="24"/>
            <w:szCs w:val="24"/>
          </w:rPr>
          <m:t>=</m:t>
        </m:r>
        <m:d>
          <m:dPr>
            <m:ctrlPr>
              <w:rPr>
                <w:rFonts w:ascii="Cambria Math" w:hAnsi="Cambria Math"/>
                <w:i/>
                <w:color w:val="000000"/>
                <w:sz w:val="24"/>
                <w:szCs w:val="24"/>
              </w:rPr>
            </m:ctrlPr>
          </m:dPr>
          <m:e>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ПМО</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ПМО</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ДИСП</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ДИСП</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РЕПР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РЕПР</m:t>
                </m:r>
              </m:sub>
            </m:sSub>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ИЦ</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ИЦ</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ОЗ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ОЗ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m:t>
                </m:r>
                <m:d>
                  <m:dPr>
                    <m:ctrlPr>
                      <w:rPr>
                        <w:rFonts w:ascii="Cambria Math" w:hAnsi="Cambria Math"/>
                        <w:i/>
                        <w:color w:val="000000"/>
                        <w:sz w:val="24"/>
                        <w:szCs w:val="24"/>
                      </w:rPr>
                    </m:ctrlPr>
                  </m:dPr>
                  <m:e>
                    <m:r>
                      <w:rPr>
                        <w:rFonts w:ascii="Cambria Math" w:hAnsi="Cambria Math"/>
                        <w:color w:val="000000"/>
                        <w:sz w:val="24"/>
                        <w:szCs w:val="24"/>
                      </w:rPr>
                      <m:t>Л</m:t>
                    </m:r>
                  </m:e>
                </m:d>
                <m:r>
                  <w:rPr>
                    <w:rFonts w:ascii="Cambria Math" w:hAnsi="Cambria Math"/>
                    <w:color w:val="000000"/>
                    <w:sz w:val="24"/>
                    <w:szCs w:val="24"/>
                  </w:rPr>
                  <m:t>И</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m:t>
                </m:r>
                <m:d>
                  <m:dPr>
                    <m:ctrlPr>
                      <w:rPr>
                        <w:rFonts w:ascii="Cambria Math" w:hAnsi="Cambria Math"/>
                        <w:i/>
                        <w:color w:val="000000"/>
                        <w:sz w:val="24"/>
                        <w:szCs w:val="24"/>
                      </w:rPr>
                    </m:ctrlPr>
                  </m:dPr>
                  <m:e>
                    <m:r>
                      <w:rPr>
                        <w:rFonts w:ascii="Cambria Math" w:hAnsi="Cambria Math"/>
                        <w:color w:val="000000"/>
                        <w:sz w:val="24"/>
                        <w:szCs w:val="24"/>
                      </w:rPr>
                      <m:t>Л</m:t>
                    </m:r>
                  </m:e>
                </m:d>
                <m:r>
                  <w:rPr>
                    <w:rFonts w:ascii="Cambria Math" w:hAnsi="Cambria Math"/>
                    <w:color w:val="000000"/>
                    <w:sz w:val="24"/>
                    <w:szCs w:val="24"/>
                  </w:rPr>
                  <m:t>И</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ШКОЛ</m:t>
                </m:r>
              </m:sub>
            </m:sSub>
            <m:r>
              <w:rPr>
                <w:rFonts w:ascii="Cambria Math" w:hAnsi="Cambria Math"/>
                <w:color w:val="000000"/>
                <w:sz w:val="24"/>
                <w:szCs w:val="24"/>
              </w:rPr>
              <m:t>×</m:t>
            </m:r>
            <m:sSub>
              <m:sSubPr>
                <m:ctrlPr>
                  <w:rPr>
                    <w:rFonts w:ascii="Cambria Math" w:hAnsi="Cambria Math"/>
                    <w:i/>
                    <w:color w:val="000000"/>
                    <w:sz w:val="24"/>
                    <w:szCs w:val="24"/>
                  </w:rPr>
                </m:ctrlPr>
              </m:sSubPr>
              <m:e>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ШКОЛ</m:t>
                    </m:r>
                  </m:sub>
                </m:sSub>
                <m:r>
                  <w:rPr>
                    <w:rFonts w:ascii="Cambria Math" w:hAnsi="Cambria Math"/>
                    <w:color w:val="000000"/>
                    <w:sz w:val="24"/>
                    <w:szCs w:val="24"/>
                  </w:rPr>
                  <m:t>+Но</m:t>
                </m:r>
              </m:e>
              <m:sub>
                <m:r>
                  <w:rPr>
                    <w:rFonts w:ascii="Cambria Math" w:hAnsi="Cambria Math"/>
                    <w:color w:val="000000"/>
                    <w:sz w:val="24"/>
                    <w:szCs w:val="24"/>
                  </w:rPr>
                  <m:t>НЕОТЛ</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НЕОТЛ</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МР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МР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ДН</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ДН</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ЦЗ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ЦЗ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ДИСТ</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ДИСТ</m:t>
                </m:r>
              </m:sub>
            </m:sSub>
          </m:e>
        </m:d>
        <m:sSub>
          <m:sSubPr>
            <m:ctrlPr>
              <w:rPr>
                <w:rFonts w:ascii="Cambria Math" w:hAnsi="Cambria Math"/>
                <w:i/>
                <w:color w:val="000000"/>
                <w:sz w:val="24"/>
                <w:szCs w:val="24"/>
              </w:rPr>
            </m:ctrlPr>
          </m:sSubPr>
          <m:e>
            <m:r>
              <w:rPr>
                <w:rFonts w:ascii="Cambria Math" w:hAnsi="Cambria Math"/>
                <w:color w:val="000000"/>
                <w:sz w:val="24"/>
                <w:szCs w:val="24"/>
              </w:rPr>
              <m:t>×Ч</m:t>
            </m:r>
          </m:e>
          <m:sub>
            <m:r>
              <w:rPr>
                <w:rFonts w:ascii="Cambria Math" w:hAnsi="Cambria Math"/>
                <w:color w:val="000000"/>
                <w:sz w:val="24"/>
                <w:szCs w:val="24"/>
              </w:rPr>
              <m:t>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МТР</m:t>
            </m:r>
          </m:sub>
        </m:sSub>
      </m:oMath>
      <w:r w:rsidR="0092152B" w:rsidRPr="007F3E2F">
        <w:rPr>
          <w:color w:val="000000"/>
          <w:sz w:val="24"/>
          <w:szCs w:val="24"/>
        </w:rPr>
        <w:t xml:space="preserve">, </w:t>
      </w:r>
      <w:r w:rsidR="0092152B" w:rsidRPr="007F3E2F">
        <w:rPr>
          <w:sz w:val="24"/>
          <w:szCs w:val="24"/>
        </w:rPr>
        <w:t>где:</w:t>
      </w:r>
    </w:p>
    <w:tbl>
      <w:tblPr>
        <w:tblW w:w="0" w:type="auto"/>
        <w:tblInd w:w="-80" w:type="dxa"/>
        <w:tblLayout w:type="fixed"/>
        <w:tblCellMar>
          <w:top w:w="102" w:type="dxa"/>
          <w:left w:w="62" w:type="dxa"/>
          <w:bottom w:w="102" w:type="dxa"/>
          <w:right w:w="62" w:type="dxa"/>
        </w:tblCellMar>
        <w:tblLook w:val="04A0" w:firstRow="1" w:lastRow="0" w:firstColumn="1" w:lastColumn="0" w:noHBand="0" w:noVBand="1"/>
      </w:tblPr>
      <w:tblGrid>
        <w:gridCol w:w="1418"/>
        <w:gridCol w:w="8930"/>
      </w:tblGrid>
      <w:tr w:rsidR="0092152B" w:rsidRPr="007F3E2F" w14:paraId="48D83C3A" w14:textId="77777777" w:rsidTr="00554573">
        <w:tc>
          <w:tcPr>
            <w:tcW w:w="1418" w:type="dxa"/>
            <w:tcBorders>
              <w:top w:val="nil"/>
              <w:left w:val="nil"/>
              <w:bottom w:val="nil"/>
              <w:right w:val="nil"/>
            </w:tcBorders>
            <w:tcMar>
              <w:top w:w="102" w:type="dxa"/>
              <w:left w:w="62" w:type="dxa"/>
              <w:bottom w:w="102" w:type="dxa"/>
              <w:right w:w="62" w:type="dxa"/>
            </w:tcMar>
          </w:tcPr>
          <w:p w14:paraId="68EC74AF" w14:textId="77777777" w:rsidR="0092152B" w:rsidRPr="007F3E2F" w:rsidRDefault="009C3BDF" w:rsidP="00CD7C3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ПМО</m:t>
                    </m:r>
                  </m:sub>
                </m:sSub>
              </m:oMath>
            </m:oMathPara>
          </w:p>
        </w:tc>
        <w:tc>
          <w:tcPr>
            <w:tcW w:w="8930" w:type="dxa"/>
            <w:tcBorders>
              <w:top w:val="nil"/>
              <w:left w:val="nil"/>
              <w:bottom w:val="nil"/>
              <w:right w:val="nil"/>
            </w:tcBorders>
            <w:tcMar>
              <w:top w:w="102" w:type="dxa"/>
              <w:left w:w="62" w:type="dxa"/>
              <w:bottom w:w="102" w:type="dxa"/>
              <w:right w:w="62" w:type="dxa"/>
            </w:tcMar>
          </w:tcPr>
          <w:p w14:paraId="524554EF" w14:textId="77777777" w:rsidR="0092152B" w:rsidRPr="007F3E2F" w:rsidRDefault="0092152B" w:rsidP="00C80AD0">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92152B" w:rsidRPr="007F3E2F" w14:paraId="69EDA99E" w14:textId="77777777" w:rsidTr="00554573">
        <w:tc>
          <w:tcPr>
            <w:tcW w:w="1418" w:type="dxa"/>
            <w:tcBorders>
              <w:top w:val="nil"/>
              <w:left w:val="nil"/>
              <w:bottom w:val="nil"/>
              <w:right w:val="nil"/>
            </w:tcBorders>
            <w:tcMar>
              <w:top w:w="102" w:type="dxa"/>
              <w:left w:w="62" w:type="dxa"/>
              <w:bottom w:w="102" w:type="dxa"/>
              <w:right w:w="62" w:type="dxa"/>
            </w:tcMar>
          </w:tcPr>
          <w:p w14:paraId="2A8B4A06" w14:textId="77777777" w:rsidR="0092152B" w:rsidRPr="007F3E2F" w:rsidRDefault="009C3BDF" w:rsidP="00CD7C3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ДИСП</m:t>
                    </m:r>
                  </m:sub>
                </m:sSub>
              </m:oMath>
            </m:oMathPara>
          </w:p>
        </w:tc>
        <w:tc>
          <w:tcPr>
            <w:tcW w:w="8930" w:type="dxa"/>
            <w:tcBorders>
              <w:top w:val="nil"/>
              <w:left w:val="nil"/>
              <w:bottom w:val="nil"/>
              <w:right w:val="nil"/>
            </w:tcBorders>
            <w:tcMar>
              <w:top w:w="102" w:type="dxa"/>
              <w:left w:w="62" w:type="dxa"/>
              <w:bottom w:w="102" w:type="dxa"/>
              <w:right w:w="62" w:type="dxa"/>
            </w:tcMar>
          </w:tcPr>
          <w:p w14:paraId="3CA39090" w14:textId="77777777" w:rsidR="0092152B" w:rsidRPr="007F3E2F" w:rsidRDefault="0092152B" w:rsidP="00C80AD0">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92152B" w:rsidRPr="007F3E2F" w14:paraId="2AD792CE"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5D911346" w14:textId="77777777" w:rsidR="0092152B" w:rsidRPr="007F3E2F" w:rsidRDefault="009C3BDF" w:rsidP="00CD7C3D">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Но</m:t>
                    </m:r>
                  </m:e>
                  <m:sub>
                    <m:r>
                      <w:rPr>
                        <w:rFonts w:ascii="Cambria Math" w:eastAsia="Calibri" w:hAnsi="Cambria Math" w:cs="Times New Roman"/>
                        <w:sz w:val="24"/>
                        <w:szCs w:val="24"/>
                      </w:rPr>
                      <m:t>РЕПР</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219D4E75" w14:textId="72D908AB" w:rsidR="0092152B" w:rsidRPr="007F3E2F" w:rsidRDefault="0092152B" w:rsidP="00C80AD0">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для проведения диспансеризации </w:t>
            </w:r>
            <w:r w:rsidR="00C35C3A" w:rsidRPr="007F3E2F">
              <w:rPr>
                <w:rFonts w:ascii="Times New Roman" w:hAnsi="Times New Roman"/>
                <w:color w:val="000000" w:themeColor="text1"/>
                <w:sz w:val="24"/>
                <w:szCs w:val="24"/>
              </w:rPr>
              <w:t xml:space="preserve">для оценки </w:t>
            </w:r>
            <w:r w:rsidRPr="007F3E2F">
              <w:rPr>
                <w:rFonts w:ascii="Times New Roman" w:hAnsi="Times New Roman"/>
                <w:color w:val="000000" w:themeColor="text1"/>
                <w:sz w:val="24"/>
                <w:szCs w:val="24"/>
              </w:rPr>
              <w:t>репродуктивного здоровья женщин и мужчин, установленный Территориальной программой государственных гарантий в части базовой программы, комплексных посещений;</w:t>
            </w:r>
          </w:p>
        </w:tc>
      </w:tr>
      <w:tr w:rsidR="0092152B" w:rsidRPr="007F3E2F" w14:paraId="50979FBB"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2B27BA6F" w14:textId="77777777" w:rsidR="0092152B" w:rsidRPr="007F3E2F" w:rsidRDefault="009C3BDF" w:rsidP="00CD7C3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ИЦ</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2E2806BF" w14:textId="77777777" w:rsidR="0092152B" w:rsidRPr="007F3E2F" w:rsidRDefault="0092152B" w:rsidP="00C80AD0">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посещений;</w:t>
            </w:r>
          </w:p>
        </w:tc>
      </w:tr>
      <w:tr w:rsidR="0092152B" w:rsidRPr="007F3E2F" w14:paraId="26C77B75"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63D7BAAC" w14:textId="77777777" w:rsidR="0092152B" w:rsidRPr="007F3E2F" w:rsidRDefault="009C3BDF" w:rsidP="00CD7C3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ОЗ</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66214E58" w14:textId="77777777" w:rsidR="0092152B" w:rsidRPr="007F3E2F" w:rsidRDefault="0092152B" w:rsidP="00C80AD0">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 xml:space="preserve">средний норматив объема медицинской помощи, оказываемой в амбулаторных </w:t>
            </w:r>
            <w:r w:rsidRPr="007F3E2F">
              <w:rPr>
                <w:rFonts w:ascii="Times New Roman" w:hAnsi="Times New Roman"/>
                <w:color w:val="000000" w:themeColor="text1"/>
                <w:sz w:val="24"/>
                <w:szCs w:val="24"/>
              </w:rPr>
              <w:lastRenderedPageBreak/>
              <w:t>условиях в связи с заболеваниями, установленный Территориальной программой государственных гарантий в части базовой программы, обращений;</w:t>
            </w:r>
          </w:p>
        </w:tc>
      </w:tr>
      <w:tr w:rsidR="0092152B" w:rsidRPr="007F3E2F" w14:paraId="47886D77"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4DD80A26" w14:textId="77777777" w:rsidR="0092152B" w:rsidRPr="007F3E2F" w:rsidRDefault="009C3BDF" w:rsidP="00CD7C3D">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Но</m:t>
                    </m:r>
                  </m:e>
                  <m:sub>
                    <m:r>
                      <w:rPr>
                        <w:rFonts w:ascii="Cambria Math" w:eastAsia="Calibri" w:hAnsi="Cambria Math" w:cs="Times New Roman"/>
                        <w:sz w:val="24"/>
                        <w:szCs w:val="24"/>
                      </w:rPr>
                      <m:t>Д</m:t>
                    </m:r>
                    <m:d>
                      <m:dPr>
                        <m:ctrlPr>
                          <w:rPr>
                            <w:rFonts w:ascii="Cambria Math" w:eastAsia="Calibri" w:hAnsi="Cambria Math" w:cs="Times New Roman"/>
                            <w:i/>
                            <w:sz w:val="24"/>
                            <w:szCs w:val="24"/>
                          </w:rPr>
                        </m:ctrlPr>
                      </m:dPr>
                      <m:e>
                        <m:r>
                          <w:rPr>
                            <w:rFonts w:ascii="Cambria Math" w:eastAsia="Calibri" w:hAnsi="Cambria Math" w:cs="Times New Roman"/>
                            <w:sz w:val="24"/>
                            <w:szCs w:val="24"/>
                          </w:rPr>
                          <m:t>Л</m:t>
                        </m:r>
                      </m:e>
                    </m:d>
                    <m:r>
                      <w:rPr>
                        <w:rFonts w:ascii="Cambria Math" w:eastAsia="Calibri" w:hAnsi="Cambria Math" w:cs="Times New Roman"/>
                        <w:sz w:val="24"/>
                        <w:szCs w:val="24"/>
                      </w:rPr>
                      <m:t>И</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740A3B0E" w14:textId="77777777" w:rsidR="0092152B" w:rsidRPr="007F3E2F" w:rsidRDefault="0092152B" w:rsidP="00C80AD0">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отдельных диагностических (лабораторных) исследований, установленный Территориальной программой государственных гарантий в части базовой программы, исследований;</w:t>
            </w:r>
          </w:p>
        </w:tc>
      </w:tr>
      <w:tr w:rsidR="0092152B" w:rsidRPr="007F3E2F" w14:paraId="04DDF65A"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57DC3EED" w14:textId="77777777" w:rsidR="0092152B" w:rsidRPr="007F3E2F" w:rsidRDefault="009C3BDF" w:rsidP="00CD7C3D">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Но</m:t>
                    </m:r>
                  </m:e>
                  <m:sub>
                    <m:r>
                      <w:rPr>
                        <w:rFonts w:ascii="Cambria Math" w:eastAsia="Calibri" w:hAnsi="Cambria Math" w:cs="Times New Roman"/>
                        <w:sz w:val="24"/>
                        <w:szCs w:val="24"/>
                      </w:rPr>
                      <m:t>ШКОЛ</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3766FBFD" w14:textId="2B2F6881" w:rsidR="0092152B" w:rsidRPr="007F3E2F" w:rsidRDefault="0092152B" w:rsidP="00C80AD0">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объема медицинской помощи, оказываемой в амбулаторных условиях в школах для больных с хроническими заболеваниями, в том</w:t>
            </w:r>
            <w:r w:rsidR="005633A3" w:rsidRPr="007F3E2F">
              <w:rPr>
                <w:rFonts w:ascii="Times New Roman" w:hAnsi="Times New Roman"/>
                <w:color w:val="000000" w:themeColor="text1"/>
                <w:sz w:val="24"/>
                <w:szCs w:val="24"/>
              </w:rPr>
              <w:t xml:space="preserve"> числе школах сахарного диабета, школ</w:t>
            </w:r>
            <w:r w:rsidR="005D4D29" w:rsidRPr="007F3E2F">
              <w:rPr>
                <w:rFonts w:ascii="Times New Roman" w:hAnsi="Times New Roman"/>
                <w:color w:val="000000" w:themeColor="text1"/>
                <w:sz w:val="24"/>
                <w:szCs w:val="24"/>
              </w:rPr>
              <w:t>ах</w:t>
            </w:r>
            <w:r w:rsidR="005633A3" w:rsidRPr="007F3E2F">
              <w:rPr>
                <w:rFonts w:ascii="Times New Roman" w:hAnsi="Times New Roman"/>
                <w:color w:val="000000" w:themeColor="text1"/>
                <w:sz w:val="24"/>
                <w:szCs w:val="24"/>
              </w:rPr>
              <w:t xml:space="preserve"> для беременных и по вопросам грудного вскармливания,</w:t>
            </w:r>
            <w:r w:rsidRPr="007F3E2F">
              <w:rPr>
                <w:rFonts w:ascii="Times New Roman" w:hAnsi="Times New Roman"/>
                <w:color w:val="000000" w:themeColor="text1"/>
                <w:sz w:val="24"/>
                <w:szCs w:val="24"/>
              </w:rPr>
              <w:t xml:space="preserve"> установленный Территориальной программой государственных гарантий в части базовой программы, комплексных посещений;</w:t>
            </w:r>
          </w:p>
        </w:tc>
      </w:tr>
      <w:tr w:rsidR="0092152B" w:rsidRPr="007F3E2F" w14:paraId="06B80316" w14:textId="77777777" w:rsidTr="00554573">
        <w:tc>
          <w:tcPr>
            <w:tcW w:w="1418" w:type="dxa"/>
            <w:tcBorders>
              <w:top w:val="nil"/>
              <w:left w:val="nil"/>
              <w:bottom w:val="nil"/>
              <w:right w:val="nil"/>
            </w:tcBorders>
            <w:tcMar>
              <w:top w:w="102" w:type="dxa"/>
              <w:left w:w="62" w:type="dxa"/>
              <w:bottom w:w="102" w:type="dxa"/>
              <w:right w:w="62" w:type="dxa"/>
            </w:tcMar>
          </w:tcPr>
          <w:p w14:paraId="52407B37" w14:textId="77777777" w:rsidR="0092152B" w:rsidRPr="007F3E2F" w:rsidRDefault="009C3BDF" w:rsidP="00CD7C3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НЕОТЛ</m:t>
                    </m:r>
                  </m:sub>
                </m:sSub>
              </m:oMath>
            </m:oMathPara>
          </w:p>
        </w:tc>
        <w:tc>
          <w:tcPr>
            <w:tcW w:w="8930" w:type="dxa"/>
            <w:tcBorders>
              <w:top w:val="nil"/>
              <w:left w:val="nil"/>
              <w:bottom w:val="nil"/>
              <w:right w:val="nil"/>
            </w:tcBorders>
            <w:tcMar>
              <w:top w:w="102" w:type="dxa"/>
              <w:left w:w="62" w:type="dxa"/>
              <w:bottom w:w="102" w:type="dxa"/>
              <w:right w:w="62" w:type="dxa"/>
            </w:tcMar>
          </w:tcPr>
          <w:p w14:paraId="0EC3C061" w14:textId="77777777" w:rsidR="0092152B" w:rsidRPr="007F3E2F" w:rsidRDefault="0092152B" w:rsidP="00C80AD0">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посещений;</w:t>
            </w:r>
          </w:p>
        </w:tc>
      </w:tr>
      <w:tr w:rsidR="0092152B" w:rsidRPr="007F3E2F" w14:paraId="2C5FC469" w14:textId="77777777" w:rsidTr="00554573">
        <w:tc>
          <w:tcPr>
            <w:tcW w:w="1418" w:type="dxa"/>
            <w:tcBorders>
              <w:top w:val="nil"/>
              <w:left w:val="nil"/>
              <w:bottom w:val="nil"/>
              <w:right w:val="nil"/>
            </w:tcBorders>
            <w:tcMar>
              <w:top w:w="102" w:type="dxa"/>
              <w:left w:w="62" w:type="dxa"/>
              <w:bottom w:w="102" w:type="dxa"/>
              <w:right w:w="62" w:type="dxa"/>
            </w:tcMar>
          </w:tcPr>
          <w:p w14:paraId="5C5B1F29" w14:textId="77777777" w:rsidR="0092152B" w:rsidRPr="007F3E2F" w:rsidRDefault="009C3BDF" w:rsidP="00CD7C3D">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МР</m:t>
                    </m:r>
                  </m:sub>
                </m:sSub>
              </m:oMath>
            </m:oMathPara>
          </w:p>
        </w:tc>
        <w:tc>
          <w:tcPr>
            <w:tcW w:w="8930" w:type="dxa"/>
            <w:tcBorders>
              <w:top w:val="nil"/>
              <w:left w:val="nil"/>
              <w:bottom w:val="nil"/>
              <w:right w:val="nil"/>
            </w:tcBorders>
            <w:tcMar>
              <w:top w:w="102" w:type="dxa"/>
              <w:left w:w="62" w:type="dxa"/>
              <w:bottom w:w="102" w:type="dxa"/>
              <w:right w:w="62" w:type="dxa"/>
            </w:tcMar>
          </w:tcPr>
          <w:p w14:paraId="2EC73C44" w14:textId="1ABC819E" w:rsidR="0092152B" w:rsidRPr="007F3E2F" w:rsidRDefault="0092152B" w:rsidP="00C35C3A">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при оказании медицинской помощи </w:t>
            </w:r>
            <w:r w:rsidRPr="007F3E2F">
              <w:rPr>
                <w:rFonts w:ascii="Times New Roman" w:hAnsi="Times New Roman"/>
                <w:color w:val="000000" w:themeColor="text1"/>
                <w:sz w:val="24"/>
                <w:szCs w:val="24"/>
              </w:rPr>
              <w:br/>
              <w:t>по профилю «Медицинская реабилитация», установленный Территориальной программой государственных гарантий в части базовой программы, комплексных посещений;</w:t>
            </w:r>
          </w:p>
        </w:tc>
      </w:tr>
      <w:tr w:rsidR="0092152B" w:rsidRPr="007F3E2F" w14:paraId="4E163352" w14:textId="77777777" w:rsidTr="00554573">
        <w:tc>
          <w:tcPr>
            <w:tcW w:w="1418" w:type="dxa"/>
            <w:tcBorders>
              <w:top w:val="nil"/>
              <w:left w:val="nil"/>
              <w:bottom w:val="nil"/>
              <w:right w:val="nil"/>
            </w:tcBorders>
            <w:tcMar>
              <w:top w:w="102" w:type="dxa"/>
              <w:left w:w="62" w:type="dxa"/>
              <w:bottom w:w="102" w:type="dxa"/>
              <w:right w:w="62" w:type="dxa"/>
            </w:tcMar>
          </w:tcPr>
          <w:p w14:paraId="70FEC376" w14:textId="77777777" w:rsidR="0092152B" w:rsidRPr="007F3E2F" w:rsidRDefault="009C3BDF" w:rsidP="00CD7C3D">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ДН</m:t>
                    </m:r>
                  </m:sub>
                </m:sSub>
              </m:oMath>
            </m:oMathPara>
          </w:p>
        </w:tc>
        <w:tc>
          <w:tcPr>
            <w:tcW w:w="8930" w:type="dxa"/>
            <w:tcBorders>
              <w:top w:val="nil"/>
              <w:left w:val="nil"/>
              <w:bottom w:val="nil"/>
              <w:right w:val="nil"/>
            </w:tcBorders>
            <w:tcMar>
              <w:top w:w="102" w:type="dxa"/>
              <w:left w:w="62" w:type="dxa"/>
              <w:bottom w:w="102" w:type="dxa"/>
              <w:right w:w="62" w:type="dxa"/>
            </w:tcMar>
          </w:tcPr>
          <w:p w14:paraId="789D8578" w14:textId="77777777" w:rsidR="0092152B" w:rsidRPr="007F3E2F" w:rsidRDefault="0092152B" w:rsidP="00C80AD0">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tc>
      </w:tr>
      <w:tr w:rsidR="0092152B" w:rsidRPr="007F3E2F" w14:paraId="31AC0089"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44BBABD4" w14:textId="77777777" w:rsidR="0092152B" w:rsidRPr="007F3E2F" w:rsidRDefault="009C3BDF" w:rsidP="00CD7C3D">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Но</m:t>
                    </m:r>
                  </m:e>
                  <m:sub>
                    <m:r>
                      <w:rPr>
                        <w:rFonts w:ascii="Cambria Math" w:eastAsia="Calibri" w:hAnsi="Cambria Math" w:cs="Times New Roman"/>
                        <w:sz w:val="24"/>
                        <w:szCs w:val="24"/>
                      </w:rPr>
                      <m:t>ЦЗ</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6EBBB217" w14:textId="0269B7A6" w:rsidR="00B047C4" w:rsidRPr="007F3E2F" w:rsidRDefault="0092152B" w:rsidP="00CF6247">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объема посещений с профилактическими целями центров здоровья</w:t>
            </w:r>
            <w:r w:rsidR="00F76F1F" w:rsidRPr="007F3E2F">
              <w:rPr>
                <w:rFonts w:ascii="Times New Roman" w:hAnsi="Times New Roman"/>
                <w:color w:val="000000" w:themeColor="text1"/>
                <w:sz w:val="24"/>
                <w:szCs w:val="24"/>
              </w:rPr>
              <w:t xml:space="preserve"> (центров медицины здорового долголетия)</w:t>
            </w:r>
            <w:r w:rsidRPr="007F3E2F">
              <w:rPr>
                <w:rFonts w:ascii="Times New Roman" w:hAnsi="Times New Roman"/>
                <w:color w:val="000000" w:themeColor="text1"/>
                <w:sz w:val="24"/>
                <w:szCs w:val="24"/>
              </w:rPr>
              <w:t xml:space="preserve"> в амбулаторных условиях</w:t>
            </w:r>
            <w:r w:rsidR="00F76F1F" w:rsidRPr="007F3E2F">
              <w:rPr>
                <w:rFonts w:ascii="Times New Roman" w:hAnsi="Times New Roman"/>
                <w:color w:val="000000" w:themeColor="text1"/>
                <w:sz w:val="24"/>
                <w:szCs w:val="24"/>
              </w:rPr>
              <w:t>, включая ди</w:t>
            </w:r>
            <w:r w:rsidR="00CF6247" w:rsidRPr="007F3E2F">
              <w:rPr>
                <w:rFonts w:ascii="Times New Roman" w:hAnsi="Times New Roman"/>
                <w:color w:val="000000" w:themeColor="text1"/>
                <w:sz w:val="24"/>
                <w:szCs w:val="24"/>
              </w:rPr>
              <w:t>намическое</w:t>
            </w:r>
            <w:r w:rsidR="00F76F1F" w:rsidRPr="007F3E2F">
              <w:rPr>
                <w:rFonts w:ascii="Times New Roman" w:hAnsi="Times New Roman"/>
                <w:color w:val="000000" w:themeColor="text1"/>
                <w:sz w:val="24"/>
                <w:szCs w:val="24"/>
              </w:rPr>
              <w:t xml:space="preserve"> наблюдение</w:t>
            </w:r>
            <w:r w:rsidRPr="007F3E2F">
              <w:rPr>
                <w:rFonts w:ascii="Times New Roman" w:hAnsi="Times New Roman"/>
                <w:color w:val="000000" w:themeColor="text1"/>
                <w:sz w:val="24"/>
                <w:szCs w:val="24"/>
              </w:rPr>
              <w:t>, установленный Территориальной программой государственных гарантий в части базовой программы, комплексных посещений;</w:t>
            </w:r>
          </w:p>
        </w:tc>
      </w:tr>
      <w:tr w:rsidR="00B047C4" w:rsidRPr="007F3E2F" w14:paraId="2AC02C05"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291AA25B" w14:textId="61EB21DB" w:rsidR="00B047C4" w:rsidRPr="007F3E2F" w:rsidRDefault="009C3BDF" w:rsidP="00B047C4">
            <w:pPr>
              <w:pStyle w:val="ConsPlusNormal"/>
              <w:jc w:val="center"/>
              <w:rPr>
                <w:rFonts w:ascii="Times New Roman" w:hAnsi="Times New Roman"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Но</m:t>
                    </m:r>
                  </m:e>
                  <m:sub>
                    <m:r>
                      <w:rPr>
                        <w:rFonts w:ascii="Cambria Math" w:eastAsia="Calibri" w:hAnsi="Cambria Math" w:cs="Times New Roman"/>
                        <w:sz w:val="24"/>
                        <w:szCs w:val="24"/>
                      </w:rPr>
                      <m:t>ДИСТ</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7DD335B4" w14:textId="77BA1AD9" w:rsidR="00B047C4" w:rsidRPr="007F3E2F" w:rsidRDefault="00B047C4" w:rsidP="00131B86">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 xml:space="preserve">средний норматив </w:t>
            </w:r>
            <w:r w:rsidR="00131B86" w:rsidRPr="007F3E2F">
              <w:rPr>
                <w:rFonts w:ascii="Times New Roman" w:hAnsi="Times New Roman"/>
                <w:color w:val="000000" w:themeColor="text1"/>
                <w:sz w:val="24"/>
                <w:szCs w:val="24"/>
              </w:rPr>
              <w:t>объема медицинской помощи, оказываемой в амбулаторных условиях, для дистанционного наблюдения за состоянием здоровья пациентов</w:t>
            </w:r>
            <w:r w:rsidR="00AC67E2" w:rsidRPr="007F3E2F">
              <w:rPr>
                <w:rFonts w:ascii="Times New Roman" w:hAnsi="Times New Roman"/>
                <w:color w:val="000000" w:themeColor="text1"/>
                <w:sz w:val="24"/>
                <w:szCs w:val="24"/>
              </w:rPr>
              <w:t xml:space="preserve"> с сахарным диабетом и артериальной гипертензией</w:t>
            </w:r>
            <w:r w:rsidR="00131B86" w:rsidRPr="007F3E2F">
              <w:rPr>
                <w:rFonts w:ascii="Times New Roman" w:hAnsi="Times New Roman"/>
                <w:color w:val="000000" w:themeColor="text1"/>
                <w:sz w:val="24"/>
                <w:szCs w:val="24"/>
              </w:rPr>
              <w:t>, установленный Территориальной программой государственных гарантий в части базовой программы, комплексных посещений</w:t>
            </w:r>
            <w:r w:rsidRPr="007F3E2F">
              <w:rPr>
                <w:rFonts w:ascii="Times New Roman" w:hAnsi="Times New Roman"/>
                <w:color w:val="000000" w:themeColor="text1"/>
                <w:sz w:val="24"/>
                <w:szCs w:val="24"/>
              </w:rPr>
              <w:t>;</w:t>
            </w:r>
          </w:p>
        </w:tc>
      </w:tr>
      <w:tr w:rsidR="00B047C4" w:rsidRPr="007F3E2F" w14:paraId="1F7FC074" w14:textId="77777777" w:rsidTr="00554573">
        <w:tc>
          <w:tcPr>
            <w:tcW w:w="1418" w:type="dxa"/>
            <w:tcBorders>
              <w:top w:val="nil"/>
              <w:left w:val="nil"/>
              <w:bottom w:val="nil"/>
              <w:right w:val="nil"/>
            </w:tcBorders>
            <w:tcMar>
              <w:top w:w="102" w:type="dxa"/>
              <w:left w:w="62" w:type="dxa"/>
              <w:bottom w:w="102" w:type="dxa"/>
              <w:right w:w="62" w:type="dxa"/>
            </w:tcMar>
          </w:tcPr>
          <w:p w14:paraId="2E9D5C11" w14:textId="77777777" w:rsidR="00B047C4" w:rsidRPr="007F3E2F" w:rsidRDefault="009C3BDF" w:rsidP="00B047C4">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ПМО</m:t>
                    </m:r>
                  </m:sub>
                </m:sSub>
              </m:oMath>
            </m:oMathPara>
          </w:p>
        </w:tc>
        <w:tc>
          <w:tcPr>
            <w:tcW w:w="8930" w:type="dxa"/>
            <w:tcBorders>
              <w:top w:val="nil"/>
              <w:left w:val="nil"/>
              <w:bottom w:val="nil"/>
              <w:right w:val="nil"/>
            </w:tcBorders>
            <w:tcMar>
              <w:top w:w="102" w:type="dxa"/>
              <w:left w:w="62" w:type="dxa"/>
              <w:bottom w:w="102" w:type="dxa"/>
              <w:right w:w="62" w:type="dxa"/>
            </w:tcMar>
          </w:tcPr>
          <w:p w14:paraId="65E1B8E9" w14:textId="77777777" w:rsidR="00B047C4" w:rsidRPr="007F3E2F" w:rsidRDefault="00B047C4" w:rsidP="00B047C4">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B047C4" w:rsidRPr="007F3E2F" w14:paraId="1F368B5B" w14:textId="77777777" w:rsidTr="00554573">
        <w:tc>
          <w:tcPr>
            <w:tcW w:w="1418" w:type="dxa"/>
            <w:tcBorders>
              <w:top w:val="nil"/>
              <w:left w:val="nil"/>
              <w:bottom w:val="nil"/>
              <w:right w:val="nil"/>
            </w:tcBorders>
            <w:tcMar>
              <w:top w:w="102" w:type="dxa"/>
              <w:left w:w="62" w:type="dxa"/>
              <w:bottom w:w="102" w:type="dxa"/>
              <w:right w:w="62" w:type="dxa"/>
            </w:tcMar>
          </w:tcPr>
          <w:p w14:paraId="0306D4A5" w14:textId="77777777" w:rsidR="00B047C4" w:rsidRPr="007F3E2F" w:rsidRDefault="009C3BDF" w:rsidP="00B047C4">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ДИСП</m:t>
                    </m:r>
                  </m:sub>
                </m:sSub>
              </m:oMath>
            </m:oMathPara>
          </w:p>
        </w:tc>
        <w:tc>
          <w:tcPr>
            <w:tcW w:w="8930" w:type="dxa"/>
            <w:tcBorders>
              <w:top w:val="nil"/>
              <w:left w:val="nil"/>
              <w:bottom w:val="nil"/>
              <w:right w:val="nil"/>
            </w:tcBorders>
            <w:tcMar>
              <w:top w:w="102" w:type="dxa"/>
              <w:left w:w="62" w:type="dxa"/>
              <w:bottom w:w="102" w:type="dxa"/>
              <w:right w:w="62" w:type="dxa"/>
            </w:tcMar>
          </w:tcPr>
          <w:p w14:paraId="381881C1" w14:textId="77777777" w:rsidR="00B047C4" w:rsidRPr="007F3E2F" w:rsidRDefault="00B047C4" w:rsidP="00B047C4">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B047C4" w:rsidRPr="0097176D" w14:paraId="103356EE"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0A8CDC0F" w14:textId="77777777" w:rsidR="00B047C4" w:rsidRPr="007F3E2F" w:rsidRDefault="009C3BDF" w:rsidP="00B047C4">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Нфз</m:t>
                    </m:r>
                  </m:e>
                  <m:sub>
                    <m:r>
                      <w:rPr>
                        <w:rFonts w:ascii="Cambria Math" w:eastAsia="Calibri" w:hAnsi="Cambria Math" w:cs="Times New Roman"/>
                        <w:sz w:val="24"/>
                        <w:szCs w:val="24"/>
                      </w:rPr>
                      <m:t>РЕПР</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58E2CF30" w14:textId="221F02D6" w:rsidR="00B047C4" w:rsidRPr="0097176D" w:rsidRDefault="00B047C4" w:rsidP="00B047C4">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 xml:space="preserve">средний норматив финансовых затрат на единицу объема медицинской помощи, оказываемой в амбулаторных условиях, для проведения диспансеризации </w:t>
            </w:r>
            <w:r w:rsidR="00C35C3A" w:rsidRPr="007F3E2F">
              <w:rPr>
                <w:rFonts w:ascii="Times New Roman" w:hAnsi="Times New Roman"/>
                <w:color w:val="000000" w:themeColor="text1"/>
                <w:sz w:val="24"/>
                <w:szCs w:val="24"/>
              </w:rPr>
              <w:t xml:space="preserve">для оценки </w:t>
            </w:r>
            <w:r w:rsidRPr="007F3E2F">
              <w:rPr>
                <w:rFonts w:ascii="Times New Roman" w:hAnsi="Times New Roman"/>
                <w:color w:val="000000" w:themeColor="text1"/>
                <w:sz w:val="24"/>
                <w:szCs w:val="24"/>
              </w:rPr>
              <w:t>репродуктивного здоровья женщин и мужчин, установленный Территориальной программой государственных гарантий в части базовой программы, рублей;</w:t>
            </w:r>
          </w:p>
        </w:tc>
      </w:tr>
      <w:tr w:rsidR="00B047C4" w:rsidRPr="0097176D" w14:paraId="156CFDB3" w14:textId="77777777" w:rsidTr="00554573">
        <w:tc>
          <w:tcPr>
            <w:tcW w:w="1418" w:type="dxa"/>
            <w:tcBorders>
              <w:top w:val="nil"/>
              <w:left w:val="nil"/>
              <w:bottom w:val="nil"/>
              <w:right w:val="nil"/>
            </w:tcBorders>
            <w:tcMar>
              <w:top w:w="102" w:type="dxa"/>
              <w:left w:w="62" w:type="dxa"/>
              <w:bottom w:w="102" w:type="dxa"/>
              <w:right w:w="62" w:type="dxa"/>
            </w:tcMar>
          </w:tcPr>
          <w:p w14:paraId="1C9AB0EB" w14:textId="77777777" w:rsidR="00B047C4" w:rsidRPr="007F3E2F" w:rsidRDefault="009C3BDF" w:rsidP="00B047C4">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ИЦ</m:t>
                    </m:r>
                  </m:sub>
                </m:sSub>
              </m:oMath>
            </m:oMathPara>
          </w:p>
        </w:tc>
        <w:tc>
          <w:tcPr>
            <w:tcW w:w="8930" w:type="dxa"/>
            <w:tcBorders>
              <w:top w:val="nil"/>
              <w:left w:val="nil"/>
              <w:bottom w:val="nil"/>
              <w:right w:val="nil"/>
            </w:tcBorders>
            <w:tcMar>
              <w:top w:w="102" w:type="dxa"/>
              <w:left w:w="62" w:type="dxa"/>
              <w:bottom w:w="102" w:type="dxa"/>
              <w:right w:w="62" w:type="dxa"/>
            </w:tcMar>
          </w:tcPr>
          <w:p w14:paraId="7581F3A5" w14:textId="77777777" w:rsidR="00B047C4" w:rsidRPr="007F3E2F" w:rsidRDefault="00B047C4" w:rsidP="00B047C4">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tc>
      </w:tr>
      <w:tr w:rsidR="00B047C4" w:rsidRPr="0097176D" w14:paraId="6E4229E2" w14:textId="77777777" w:rsidTr="00554573">
        <w:tc>
          <w:tcPr>
            <w:tcW w:w="1418" w:type="dxa"/>
            <w:tcBorders>
              <w:top w:val="nil"/>
              <w:left w:val="nil"/>
              <w:bottom w:val="nil"/>
              <w:right w:val="nil"/>
            </w:tcBorders>
            <w:tcMar>
              <w:top w:w="102" w:type="dxa"/>
              <w:left w:w="62" w:type="dxa"/>
              <w:bottom w:w="102" w:type="dxa"/>
              <w:right w:w="62" w:type="dxa"/>
            </w:tcMar>
          </w:tcPr>
          <w:p w14:paraId="114D8024" w14:textId="77777777" w:rsidR="00B047C4" w:rsidRPr="007F3E2F" w:rsidRDefault="009C3BDF" w:rsidP="00B047C4">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ОЗ</m:t>
                    </m:r>
                  </m:sub>
                </m:sSub>
              </m:oMath>
            </m:oMathPara>
          </w:p>
        </w:tc>
        <w:tc>
          <w:tcPr>
            <w:tcW w:w="8930" w:type="dxa"/>
            <w:tcBorders>
              <w:top w:val="nil"/>
              <w:left w:val="nil"/>
              <w:bottom w:val="nil"/>
              <w:right w:val="nil"/>
            </w:tcBorders>
            <w:tcMar>
              <w:top w:w="102" w:type="dxa"/>
              <w:left w:w="62" w:type="dxa"/>
              <w:bottom w:w="102" w:type="dxa"/>
              <w:right w:w="62" w:type="dxa"/>
            </w:tcMar>
          </w:tcPr>
          <w:p w14:paraId="65399CD3" w14:textId="77777777" w:rsidR="00B047C4" w:rsidRPr="007F3E2F" w:rsidRDefault="00B047C4" w:rsidP="00B047C4">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рублей;</w:t>
            </w:r>
          </w:p>
        </w:tc>
      </w:tr>
      <w:tr w:rsidR="00B047C4" w:rsidRPr="0097176D" w14:paraId="1350B07B"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7B4DBE21" w14:textId="77777777" w:rsidR="00B047C4" w:rsidRPr="007F3E2F" w:rsidRDefault="009C3BDF" w:rsidP="00B047C4">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Нфз</m:t>
                    </m:r>
                  </m:e>
                  <m:sub>
                    <m:r>
                      <w:rPr>
                        <w:rFonts w:ascii="Cambria Math" w:eastAsia="Calibri" w:hAnsi="Cambria Math" w:cs="Times New Roman"/>
                        <w:sz w:val="24"/>
                        <w:szCs w:val="24"/>
                      </w:rPr>
                      <m:t>Д</m:t>
                    </m:r>
                    <m:d>
                      <m:dPr>
                        <m:ctrlPr>
                          <w:rPr>
                            <w:rFonts w:ascii="Cambria Math" w:eastAsia="Calibri" w:hAnsi="Cambria Math" w:cs="Times New Roman"/>
                            <w:i/>
                            <w:sz w:val="24"/>
                            <w:szCs w:val="24"/>
                          </w:rPr>
                        </m:ctrlPr>
                      </m:dPr>
                      <m:e>
                        <m:r>
                          <w:rPr>
                            <w:rFonts w:ascii="Cambria Math" w:eastAsia="Calibri" w:hAnsi="Cambria Math" w:cs="Times New Roman"/>
                            <w:sz w:val="24"/>
                            <w:szCs w:val="24"/>
                          </w:rPr>
                          <m:t>Л</m:t>
                        </m:r>
                      </m:e>
                    </m:d>
                    <m:r>
                      <w:rPr>
                        <w:rFonts w:ascii="Cambria Math" w:eastAsia="Calibri" w:hAnsi="Cambria Math" w:cs="Times New Roman"/>
                        <w:sz w:val="24"/>
                        <w:szCs w:val="24"/>
                      </w:rPr>
                      <m:t>И</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70840214" w14:textId="77777777" w:rsidR="00B047C4" w:rsidRPr="007F3E2F" w:rsidRDefault="00B047C4" w:rsidP="00B047C4">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отдельных диагностических (лабораторных) исследований, установленный Территориальной программой государственных гарантий в части базовой программы, рублей;</w:t>
            </w:r>
          </w:p>
        </w:tc>
      </w:tr>
      <w:tr w:rsidR="00B047C4" w:rsidRPr="0097176D" w14:paraId="280F6C81"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198F11DD" w14:textId="77777777" w:rsidR="00B047C4" w:rsidRPr="007F3E2F" w:rsidRDefault="009C3BDF" w:rsidP="00B047C4">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Нфз</m:t>
                    </m:r>
                  </m:e>
                  <m:sub>
                    <m:r>
                      <w:rPr>
                        <w:rFonts w:ascii="Cambria Math" w:eastAsia="Calibri" w:hAnsi="Cambria Math" w:cs="Times New Roman"/>
                        <w:sz w:val="24"/>
                        <w:szCs w:val="24"/>
                      </w:rPr>
                      <m:t>ШКОЛ</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20AD0116" w14:textId="39C78A6E" w:rsidR="00B047C4" w:rsidRPr="007F3E2F" w:rsidRDefault="00B047C4" w:rsidP="00B047C4">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школах для больных с хроническими заболеваниями, в том числе школах сахарного диабета, школах для беременных и по вопросам грудного вскармливания, установленный Территориальной программой государственных гарантий в части базовой программы, рублей;</w:t>
            </w:r>
          </w:p>
        </w:tc>
      </w:tr>
      <w:tr w:rsidR="00B047C4" w:rsidRPr="0097176D" w14:paraId="376AD569" w14:textId="77777777" w:rsidTr="00554573">
        <w:tc>
          <w:tcPr>
            <w:tcW w:w="1418" w:type="dxa"/>
            <w:tcBorders>
              <w:top w:val="nil"/>
              <w:left w:val="nil"/>
              <w:bottom w:val="nil"/>
              <w:right w:val="nil"/>
            </w:tcBorders>
            <w:tcMar>
              <w:top w:w="102" w:type="dxa"/>
              <w:left w:w="62" w:type="dxa"/>
              <w:bottom w:w="102" w:type="dxa"/>
              <w:right w:w="62" w:type="dxa"/>
            </w:tcMar>
          </w:tcPr>
          <w:p w14:paraId="72C25D96" w14:textId="77777777" w:rsidR="00B047C4" w:rsidRPr="007F3E2F" w:rsidRDefault="009C3BDF" w:rsidP="00B047C4">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НЕОТЛ</m:t>
                    </m:r>
                  </m:sub>
                </m:sSub>
              </m:oMath>
            </m:oMathPara>
          </w:p>
        </w:tc>
        <w:tc>
          <w:tcPr>
            <w:tcW w:w="8930" w:type="dxa"/>
            <w:tcBorders>
              <w:top w:val="nil"/>
              <w:left w:val="nil"/>
              <w:bottom w:val="nil"/>
              <w:right w:val="nil"/>
            </w:tcBorders>
            <w:tcMar>
              <w:top w:w="102" w:type="dxa"/>
              <w:left w:w="62" w:type="dxa"/>
              <w:bottom w:w="102" w:type="dxa"/>
              <w:right w:w="62" w:type="dxa"/>
            </w:tcMar>
          </w:tcPr>
          <w:p w14:paraId="258D43B2" w14:textId="77777777" w:rsidR="00B047C4" w:rsidRPr="007F3E2F" w:rsidRDefault="00B047C4" w:rsidP="00B047C4">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B047C4" w:rsidRPr="0097176D" w14:paraId="21718139" w14:textId="77777777" w:rsidTr="00554573">
        <w:tc>
          <w:tcPr>
            <w:tcW w:w="1418" w:type="dxa"/>
            <w:tcBorders>
              <w:top w:val="nil"/>
              <w:left w:val="nil"/>
              <w:bottom w:val="nil"/>
              <w:right w:val="nil"/>
            </w:tcBorders>
            <w:tcMar>
              <w:top w:w="102" w:type="dxa"/>
              <w:left w:w="62" w:type="dxa"/>
              <w:bottom w:w="102" w:type="dxa"/>
              <w:right w:w="62" w:type="dxa"/>
            </w:tcMar>
          </w:tcPr>
          <w:p w14:paraId="1889FD81" w14:textId="77777777" w:rsidR="00B047C4" w:rsidRPr="007F3E2F" w:rsidRDefault="009C3BDF" w:rsidP="00B047C4">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МР</m:t>
                    </m:r>
                  </m:sub>
                </m:sSub>
              </m:oMath>
            </m:oMathPara>
          </w:p>
        </w:tc>
        <w:tc>
          <w:tcPr>
            <w:tcW w:w="8930" w:type="dxa"/>
            <w:tcBorders>
              <w:top w:val="nil"/>
              <w:left w:val="nil"/>
              <w:bottom w:val="nil"/>
              <w:right w:val="nil"/>
            </w:tcBorders>
            <w:tcMar>
              <w:top w:w="102" w:type="dxa"/>
              <w:left w:w="62" w:type="dxa"/>
              <w:bottom w:w="102" w:type="dxa"/>
              <w:right w:w="62" w:type="dxa"/>
            </w:tcMar>
          </w:tcPr>
          <w:p w14:paraId="00CF07F9" w14:textId="0B2E8900" w:rsidR="00B047C4" w:rsidRPr="007F3E2F" w:rsidRDefault="00B047C4" w:rsidP="008A4E1E">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B047C4" w:rsidRPr="0097176D" w14:paraId="5E38A54F" w14:textId="77777777" w:rsidTr="00554573">
        <w:tc>
          <w:tcPr>
            <w:tcW w:w="1418" w:type="dxa"/>
            <w:tcBorders>
              <w:top w:val="nil"/>
              <w:left w:val="nil"/>
              <w:bottom w:val="nil"/>
              <w:right w:val="nil"/>
            </w:tcBorders>
            <w:tcMar>
              <w:top w:w="102" w:type="dxa"/>
              <w:left w:w="62" w:type="dxa"/>
              <w:bottom w:w="102" w:type="dxa"/>
              <w:right w:w="62" w:type="dxa"/>
            </w:tcMar>
          </w:tcPr>
          <w:p w14:paraId="1A77302B" w14:textId="77777777" w:rsidR="00B047C4" w:rsidRPr="007F3E2F" w:rsidRDefault="009C3BDF" w:rsidP="00B047C4">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ДН</m:t>
                    </m:r>
                  </m:sub>
                </m:sSub>
              </m:oMath>
            </m:oMathPara>
          </w:p>
        </w:tc>
        <w:tc>
          <w:tcPr>
            <w:tcW w:w="8930" w:type="dxa"/>
            <w:tcBorders>
              <w:top w:val="nil"/>
              <w:left w:val="nil"/>
              <w:bottom w:val="nil"/>
              <w:right w:val="nil"/>
            </w:tcBorders>
            <w:tcMar>
              <w:top w:w="102" w:type="dxa"/>
              <w:left w:w="62" w:type="dxa"/>
              <w:bottom w:w="102" w:type="dxa"/>
              <w:right w:w="62" w:type="dxa"/>
            </w:tcMar>
          </w:tcPr>
          <w:p w14:paraId="697F9309" w14:textId="77777777" w:rsidR="00B047C4" w:rsidRPr="007F3E2F" w:rsidRDefault="00B047C4" w:rsidP="008A4E1E">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tc>
      </w:tr>
      <w:tr w:rsidR="00B047C4" w:rsidRPr="0097176D" w14:paraId="1EF62969"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3E2AB28C" w14:textId="77777777" w:rsidR="00B047C4" w:rsidRPr="007F3E2F" w:rsidRDefault="009C3BDF" w:rsidP="00B047C4">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Нфз</m:t>
                    </m:r>
                  </m:e>
                  <m:sub>
                    <m:r>
                      <w:rPr>
                        <w:rFonts w:ascii="Cambria Math" w:eastAsia="Calibri" w:hAnsi="Cambria Math" w:cs="Times New Roman"/>
                        <w:sz w:val="24"/>
                        <w:szCs w:val="24"/>
                      </w:rPr>
                      <m:t>ЦЗ</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07107F74" w14:textId="349B26C3" w:rsidR="00B047C4" w:rsidRPr="007F3E2F" w:rsidRDefault="00B047C4" w:rsidP="00CF6247">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 xml:space="preserve">средний норматив финансовых затрат на единицу объема посещений с профилактическими целями центров здоровья </w:t>
            </w:r>
            <w:r w:rsidR="00F76F1F" w:rsidRPr="007F3E2F">
              <w:rPr>
                <w:rFonts w:ascii="Times New Roman" w:hAnsi="Times New Roman"/>
                <w:color w:val="000000" w:themeColor="text1"/>
                <w:sz w:val="24"/>
                <w:szCs w:val="24"/>
              </w:rPr>
              <w:t>(центров медицины здорового долголетия) в амбулаторных условиях, включая ди</w:t>
            </w:r>
            <w:r w:rsidR="00CF6247" w:rsidRPr="007F3E2F">
              <w:rPr>
                <w:rFonts w:ascii="Times New Roman" w:hAnsi="Times New Roman"/>
                <w:color w:val="000000" w:themeColor="text1"/>
                <w:sz w:val="24"/>
                <w:szCs w:val="24"/>
              </w:rPr>
              <w:t>намическое</w:t>
            </w:r>
            <w:r w:rsidR="00F76F1F" w:rsidRPr="007F3E2F">
              <w:rPr>
                <w:rFonts w:ascii="Times New Roman" w:hAnsi="Times New Roman"/>
                <w:color w:val="000000" w:themeColor="text1"/>
                <w:sz w:val="24"/>
                <w:szCs w:val="24"/>
              </w:rPr>
              <w:t xml:space="preserve"> наблюдение,</w:t>
            </w:r>
            <w:r w:rsidRPr="007F3E2F">
              <w:rPr>
                <w:rFonts w:ascii="Times New Roman" w:hAnsi="Times New Roman"/>
                <w:color w:val="000000" w:themeColor="text1"/>
                <w:sz w:val="24"/>
                <w:szCs w:val="24"/>
              </w:rPr>
              <w:t xml:space="preserve"> установленный Территориальной программой государственных гарантий в части базовой программы, рублей;</w:t>
            </w:r>
          </w:p>
        </w:tc>
      </w:tr>
      <w:tr w:rsidR="00667E5A" w:rsidRPr="0097176D" w14:paraId="7196283D"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61C8CC27" w14:textId="234D0AB7" w:rsidR="00667E5A" w:rsidRPr="007F3E2F" w:rsidRDefault="009C3BDF" w:rsidP="00E0201B">
            <w:pPr>
              <w:pStyle w:val="ConsPlusNormal"/>
              <w:jc w:val="center"/>
              <w:rPr>
                <w:rFonts w:ascii="Times New Roman" w:hAnsi="Times New Roman" w:cs="Times New Roman"/>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ДИСТ</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6F4CD50C" w14:textId="6F2A2626" w:rsidR="00667E5A" w:rsidRPr="007F3E2F" w:rsidRDefault="00667E5A" w:rsidP="00667E5A">
            <w:pPr>
              <w:pStyle w:val="ConsPlusNormal"/>
              <w:spacing w:line="300" w:lineRule="exact"/>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дистанционного наблюдения за состоянием здоровья пациентов</w:t>
            </w:r>
            <w:r w:rsidR="00AC67E2" w:rsidRPr="007F3E2F">
              <w:rPr>
                <w:rFonts w:ascii="Times New Roman" w:hAnsi="Times New Roman"/>
                <w:color w:val="000000" w:themeColor="text1"/>
                <w:sz w:val="24"/>
                <w:szCs w:val="24"/>
              </w:rPr>
              <w:t xml:space="preserve"> с сахарным диабетом и артериальной гипертензией</w:t>
            </w:r>
            <w:r w:rsidRPr="007F3E2F">
              <w:rPr>
                <w:rFonts w:ascii="Times New Roman" w:hAnsi="Times New Roman"/>
                <w:color w:val="000000" w:themeColor="text1"/>
                <w:sz w:val="24"/>
                <w:szCs w:val="24"/>
              </w:rPr>
              <w:t>, установленный Территориальной программой государственных гарантий в части базовой программы, рублей;</w:t>
            </w:r>
          </w:p>
        </w:tc>
      </w:tr>
      <w:tr w:rsidR="00667E5A" w:rsidRPr="0097176D" w14:paraId="695551C8" w14:textId="77777777" w:rsidTr="00554573">
        <w:tc>
          <w:tcPr>
            <w:tcW w:w="1418" w:type="dxa"/>
            <w:tcBorders>
              <w:top w:val="nil"/>
              <w:left w:val="nil"/>
              <w:bottom w:val="nil"/>
              <w:right w:val="nil"/>
            </w:tcBorders>
            <w:tcMar>
              <w:top w:w="102" w:type="dxa"/>
              <w:left w:w="62" w:type="dxa"/>
              <w:bottom w:w="102" w:type="dxa"/>
              <w:right w:w="62" w:type="dxa"/>
            </w:tcMar>
          </w:tcPr>
          <w:p w14:paraId="649F5152" w14:textId="77777777" w:rsidR="00667E5A" w:rsidRPr="0097176D" w:rsidRDefault="009C3BDF" w:rsidP="00667E5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МТР</m:t>
                    </m:r>
                  </m:sub>
                </m:sSub>
              </m:oMath>
            </m:oMathPara>
          </w:p>
        </w:tc>
        <w:tc>
          <w:tcPr>
            <w:tcW w:w="8930" w:type="dxa"/>
            <w:tcBorders>
              <w:top w:val="nil"/>
              <w:left w:val="nil"/>
              <w:bottom w:val="nil"/>
              <w:right w:val="nil"/>
            </w:tcBorders>
            <w:tcMar>
              <w:top w:w="102" w:type="dxa"/>
              <w:left w:w="62" w:type="dxa"/>
              <w:bottom w:w="102" w:type="dxa"/>
              <w:right w:w="62" w:type="dxa"/>
            </w:tcMar>
          </w:tcPr>
          <w:p w14:paraId="4EFFAF20" w14:textId="78E2A5D3" w:rsidR="00667E5A" w:rsidRPr="0097176D" w:rsidRDefault="00667E5A" w:rsidP="00667E5A">
            <w:pPr>
              <w:pStyle w:val="ConsPlusNormal"/>
              <w:spacing w:line="300" w:lineRule="exact"/>
              <w:ind w:firstLine="0"/>
              <w:jc w:val="both"/>
              <w:rPr>
                <w:rFonts w:ascii="Times New Roman" w:hAnsi="Times New Roman"/>
                <w:color w:val="000000" w:themeColor="text1"/>
                <w:sz w:val="24"/>
                <w:szCs w:val="24"/>
              </w:rPr>
            </w:pPr>
            <w:r w:rsidRPr="0097176D">
              <w:rPr>
                <w:rFonts w:ascii="Times New Roman" w:hAnsi="Times New Roman"/>
                <w:color w:val="000000" w:themeColor="text1"/>
                <w:sz w:val="24"/>
                <w:szCs w:val="24"/>
              </w:rPr>
              <w:t xml:space="preserve">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w:t>
            </w:r>
            <w:r w:rsidR="00576F7B" w:rsidRPr="0097176D">
              <w:rPr>
                <w:rFonts w:ascii="Times New Roman" w:hAnsi="Times New Roman"/>
                <w:color w:val="000000" w:themeColor="text1"/>
                <w:sz w:val="24"/>
                <w:szCs w:val="24"/>
              </w:rPr>
              <w:t>автономного округа</w:t>
            </w:r>
            <w:r w:rsidRPr="0097176D">
              <w:rPr>
                <w:rFonts w:ascii="Times New Roman" w:hAnsi="Times New Roman"/>
                <w:color w:val="000000" w:themeColor="text1"/>
                <w:sz w:val="24"/>
                <w:szCs w:val="24"/>
              </w:rPr>
              <w:t>, на территории которого выдан полис обязательного м</w:t>
            </w:r>
            <w:r w:rsidR="001309FA">
              <w:rPr>
                <w:rFonts w:ascii="Times New Roman" w:hAnsi="Times New Roman"/>
                <w:color w:val="000000" w:themeColor="text1"/>
                <w:sz w:val="24"/>
                <w:szCs w:val="24"/>
              </w:rPr>
              <w:t>едицинского страхования, рублей.</w:t>
            </w:r>
          </w:p>
          <w:p w14:paraId="41EE2D86" w14:textId="77777777" w:rsidR="00667E5A" w:rsidRPr="0097176D" w:rsidRDefault="00667E5A" w:rsidP="00667E5A">
            <w:pPr>
              <w:pStyle w:val="ConsPlusNormal"/>
              <w:spacing w:line="300" w:lineRule="exact"/>
              <w:jc w:val="both"/>
              <w:rPr>
                <w:rFonts w:ascii="Times New Roman" w:hAnsi="Times New Roman"/>
                <w:color w:val="000000" w:themeColor="text1"/>
                <w:sz w:val="24"/>
                <w:szCs w:val="24"/>
              </w:rPr>
            </w:pPr>
          </w:p>
        </w:tc>
      </w:tr>
    </w:tbl>
    <w:p w14:paraId="6414EF50" w14:textId="10682E6C" w:rsidR="0024256F" w:rsidRPr="0097176D" w:rsidRDefault="0092152B" w:rsidP="0024256F">
      <w:pPr>
        <w:widowControl w:val="0"/>
        <w:autoSpaceDE w:val="0"/>
        <w:autoSpaceDN w:val="0"/>
        <w:jc w:val="center"/>
        <w:outlineLvl w:val="3"/>
        <w:rPr>
          <w:b/>
          <w:sz w:val="24"/>
          <w:szCs w:val="24"/>
        </w:rPr>
      </w:pPr>
      <w:r w:rsidRPr="0097176D">
        <w:rPr>
          <w:b/>
          <w:sz w:val="24"/>
          <w:szCs w:val="24"/>
        </w:rPr>
        <w:lastRenderedPageBreak/>
        <w:t>Расчет базового (среднего) подушевого норматива финансирования</w:t>
      </w:r>
    </w:p>
    <w:p w14:paraId="092F5946" w14:textId="7E6882BD" w:rsidR="0092152B" w:rsidRPr="00CF5B56" w:rsidRDefault="0092152B" w:rsidP="0024256F">
      <w:pPr>
        <w:widowControl w:val="0"/>
        <w:autoSpaceDE w:val="0"/>
        <w:autoSpaceDN w:val="0"/>
        <w:jc w:val="center"/>
        <w:outlineLvl w:val="3"/>
        <w:rPr>
          <w:b/>
          <w:sz w:val="24"/>
          <w:szCs w:val="24"/>
        </w:rPr>
      </w:pPr>
      <w:r w:rsidRPr="0097176D">
        <w:rPr>
          <w:b/>
          <w:sz w:val="24"/>
          <w:szCs w:val="24"/>
        </w:rPr>
        <w:t>на прикрепившихся лиц</w:t>
      </w:r>
    </w:p>
    <w:p w14:paraId="0778DDA4" w14:textId="77777777" w:rsidR="00812B13" w:rsidRDefault="00812B13" w:rsidP="0092152B">
      <w:pPr>
        <w:widowControl w:val="0"/>
        <w:autoSpaceDE w:val="0"/>
        <w:autoSpaceDN w:val="0"/>
        <w:ind w:firstLine="540"/>
        <w:jc w:val="both"/>
        <w:rPr>
          <w:sz w:val="24"/>
          <w:szCs w:val="24"/>
        </w:rPr>
      </w:pPr>
    </w:p>
    <w:p w14:paraId="78809051" w14:textId="726CE37D" w:rsidR="0092152B" w:rsidRPr="00CF5B56" w:rsidRDefault="00BE002F" w:rsidP="0092152B">
      <w:pPr>
        <w:widowControl w:val="0"/>
        <w:autoSpaceDE w:val="0"/>
        <w:autoSpaceDN w:val="0"/>
        <w:ind w:firstLine="540"/>
        <w:jc w:val="both"/>
        <w:rPr>
          <w:sz w:val="24"/>
          <w:szCs w:val="24"/>
        </w:rPr>
      </w:pPr>
      <w:r w:rsidRPr="00BE002F">
        <w:rPr>
          <w:sz w:val="24"/>
          <w:szCs w:val="24"/>
        </w:rPr>
        <w:t>8</w:t>
      </w:r>
      <w:r w:rsidR="007C0DFD">
        <w:rPr>
          <w:sz w:val="24"/>
          <w:szCs w:val="24"/>
        </w:rPr>
        <w:t xml:space="preserve">.3. </w:t>
      </w:r>
      <w:r w:rsidR="0092152B" w:rsidRPr="00CF5B56">
        <w:rPr>
          <w:sz w:val="24"/>
          <w:szCs w:val="24"/>
        </w:rPr>
        <w:t xml:space="preserve">Значение базового (среднего) подушевого норматива финансирования 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w:t>
      </w:r>
      <w:r w:rsidR="00CF2D70" w:rsidRPr="0097176D">
        <w:rPr>
          <w:bCs/>
          <w:sz w:val="24"/>
          <w:szCs w:val="24"/>
        </w:rPr>
        <w:t>фельдшерско-акушерских пунктах, фельдшерских пунктах и фельдшерских здравпунктах</w:t>
      </w:r>
      <w:r w:rsidR="0092152B" w:rsidRPr="00CF5B56">
        <w:rPr>
          <w:sz w:val="24"/>
          <w:szCs w:val="24"/>
        </w:rPr>
        <w:t>, стоимости проведения профилактического медицинского осмотра,  диспансеризации застрахованных лиц, диспансерного наблюдения застрахованных лиц из числа взрослого населения, а также выплаты медицинским организациям за достижение показателей результативности деятельности (в размере 1 процента от базового норматива финансирования на прикрепившихся лиц) (далее – базовый (средний) подушевой норматив финансирования медицинской помощи) определяется по следующей формуле:</w:t>
      </w:r>
    </w:p>
    <w:p w14:paraId="772D74F9" w14:textId="77777777" w:rsidR="0092152B" w:rsidRPr="00CF5B56" w:rsidRDefault="0092152B" w:rsidP="0092152B">
      <w:pPr>
        <w:widowControl w:val="0"/>
        <w:autoSpaceDE w:val="0"/>
        <w:autoSpaceDN w:val="0"/>
        <w:ind w:firstLine="540"/>
        <w:jc w:val="both"/>
        <w:rPr>
          <w:sz w:val="24"/>
          <w:szCs w:val="24"/>
        </w:rPr>
      </w:pPr>
    </w:p>
    <w:p w14:paraId="25ED76E9" w14:textId="77777777" w:rsidR="0092152B" w:rsidRPr="00AF67D1" w:rsidRDefault="009C3BDF" w:rsidP="0092152B">
      <w:pPr>
        <w:widowControl w:val="0"/>
        <w:pBdr>
          <w:top w:val="nil"/>
          <w:left w:val="nil"/>
          <w:bottom w:val="nil"/>
          <w:right w:val="nil"/>
          <w:between w:val="nil"/>
        </w:pBdr>
        <w:jc w:val="center"/>
        <w:rPr>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ПН</m:t>
              </m:r>
            </m:e>
            <m:sub>
              <m:r>
                <w:rPr>
                  <w:rFonts w:ascii="Cambria Math" w:eastAsia="Cambria Math" w:hAnsi="Cambria Math"/>
                  <w:color w:val="000000"/>
                  <w:sz w:val="24"/>
                  <w:szCs w:val="24"/>
                </w:rPr>
                <m:t>БАЗ</m:t>
              </m:r>
            </m:sub>
          </m:sSub>
          <m:r>
            <w:rPr>
              <w:rFonts w:ascii="Cambria Math" w:eastAsia="Cambria Math" w:hAnsi="Cambria Math"/>
              <w:color w:val="000000"/>
              <w:sz w:val="24"/>
              <w:szCs w:val="24"/>
            </w:rPr>
            <m:t>=</m:t>
          </m:r>
          <m:d>
            <m:dPr>
              <m:ctrlPr>
                <w:rPr>
                  <w:rFonts w:ascii="Cambria Math" w:eastAsia="Cambria Math" w:hAnsi="Cambria Math"/>
                  <w:i/>
                  <w:color w:val="000000"/>
                  <w:sz w:val="24"/>
                  <w:szCs w:val="24"/>
                </w:rPr>
              </m:ctrlPr>
            </m:dPr>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ОС</m:t>
                      </m:r>
                    </m:e>
                    <m:sub>
                      <m:r>
                        <w:rPr>
                          <w:rFonts w:ascii="Cambria Math" w:eastAsia="Cambria Math" w:hAnsi="Cambria Math"/>
                          <w:color w:val="000000"/>
                          <w:sz w:val="24"/>
                          <w:szCs w:val="24"/>
                        </w:rPr>
                        <m:t>ПНФ</m:t>
                      </m:r>
                    </m:sub>
                  </m:sSub>
                  <m:r>
                    <w:rPr>
                      <w:rFonts w:ascii="Cambria Math" w:eastAsia="Cambria Math" w:hAnsi="Cambria Math"/>
                      <w:color w:val="000000"/>
                      <w:sz w:val="24"/>
                      <w:szCs w:val="24"/>
                    </w:rPr>
                    <m:t>-ОСрд</m:t>
                  </m:r>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Ч</m:t>
                      </m:r>
                    </m:e>
                    <m:sub>
                      <m:r>
                        <w:rPr>
                          <w:rFonts w:ascii="Cambria Math" w:eastAsia="Cambria Math" w:hAnsi="Cambria Math"/>
                          <w:color w:val="000000"/>
                          <w:sz w:val="24"/>
                          <w:szCs w:val="24"/>
                        </w:rPr>
                        <m:t>З</m:t>
                      </m:r>
                    </m:sub>
                  </m:sSub>
                  <m:r>
                    <w:rPr>
                      <w:rFonts w:ascii="Cambria Math" w:eastAsia="Cambria Math" w:hAnsi="Cambria Math"/>
                      <w:color w:val="000000"/>
                      <w:sz w:val="24"/>
                      <w:szCs w:val="24"/>
                    </w:rPr>
                    <m:t xml:space="preserve"> х СКДот х СКДпв х КД</m:t>
                  </m:r>
                </m:den>
              </m:f>
            </m:e>
          </m:d>
          <m:r>
            <w:rPr>
              <w:rFonts w:ascii="Cambria Math" w:eastAsia="Cambria Math" w:hAnsi="Cambria Math"/>
              <w:color w:val="000000"/>
              <w:sz w:val="24"/>
              <w:szCs w:val="24"/>
            </w:rPr>
            <m:t>, где:</m:t>
          </m:r>
        </m:oMath>
      </m:oMathPara>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92152B" w:rsidRPr="00AF67D1" w14:paraId="7B775ADF" w14:textId="77777777" w:rsidTr="00E8761F">
        <w:tc>
          <w:tcPr>
            <w:tcW w:w="1587" w:type="dxa"/>
          </w:tcPr>
          <w:p w14:paraId="21F78544" w14:textId="77777777" w:rsidR="0092152B" w:rsidRPr="00AF67D1" w:rsidRDefault="0092152B" w:rsidP="00CD7C3D">
            <w:pPr>
              <w:widowControl w:val="0"/>
              <w:autoSpaceDE w:val="0"/>
              <w:autoSpaceDN w:val="0"/>
              <w:jc w:val="center"/>
              <w:rPr>
                <w:sz w:val="24"/>
                <w:szCs w:val="24"/>
              </w:rPr>
            </w:pPr>
            <w:r w:rsidRPr="00AF67D1">
              <w:rPr>
                <w:sz w:val="24"/>
                <w:szCs w:val="24"/>
              </w:rPr>
              <w:t>ПН</w:t>
            </w:r>
            <w:r w:rsidRPr="00AF67D1">
              <w:rPr>
                <w:sz w:val="24"/>
                <w:szCs w:val="24"/>
                <w:vertAlign w:val="subscript"/>
              </w:rPr>
              <w:t>БА3</w:t>
            </w:r>
          </w:p>
        </w:tc>
        <w:tc>
          <w:tcPr>
            <w:tcW w:w="8681" w:type="dxa"/>
          </w:tcPr>
          <w:p w14:paraId="2FC03328" w14:textId="51F02953" w:rsidR="0092152B" w:rsidRPr="00AF67D1" w:rsidRDefault="009D3702" w:rsidP="00E8761F">
            <w:pPr>
              <w:widowControl w:val="0"/>
              <w:autoSpaceDE w:val="0"/>
              <w:autoSpaceDN w:val="0"/>
              <w:jc w:val="both"/>
              <w:rPr>
                <w:sz w:val="24"/>
                <w:szCs w:val="24"/>
              </w:rPr>
            </w:pPr>
            <w:r>
              <w:rPr>
                <w:sz w:val="24"/>
                <w:szCs w:val="24"/>
              </w:rPr>
              <w:t>б</w:t>
            </w:r>
            <w:r w:rsidR="0092152B" w:rsidRPr="00AF67D1">
              <w:rPr>
                <w:sz w:val="24"/>
                <w:szCs w:val="24"/>
              </w:rPr>
              <w:t>азовый (средний) подушевой норматив финансирования медицинской помощи, рублей;</w:t>
            </w:r>
          </w:p>
        </w:tc>
      </w:tr>
      <w:tr w:rsidR="0092152B" w:rsidRPr="00AF67D1" w14:paraId="4B744408" w14:textId="77777777" w:rsidTr="00E8761F">
        <w:tc>
          <w:tcPr>
            <w:tcW w:w="1587" w:type="dxa"/>
          </w:tcPr>
          <w:p w14:paraId="2CE618F2" w14:textId="77777777" w:rsidR="0092152B" w:rsidRPr="00AF67D1" w:rsidRDefault="0092152B" w:rsidP="00CD7C3D">
            <w:pPr>
              <w:widowControl w:val="0"/>
              <w:autoSpaceDE w:val="0"/>
              <w:autoSpaceDN w:val="0"/>
              <w:jc w:val="center"/>
              <w:rPr>
                <w:sz w:val="24"/>
                <w:szCs w:val="24"/>
              </w:rPr>
            </w:pPr>
            <w:r w:rsidRPr="00AF67D1">
              <w:rPr>
                <w:color w:val="000000"/>
                <w:sz w:val="24"/>
                <w:szCs w:val="24"/>
              </w:rPr>
              <w:t>ОС</w:t>
            </w:r>
            <w:r w:rsidRPr="00AF67D1">
              <w:rPr>
                <w:color w:val="000000"/>
                <w:sz w:val="24"/>
                <w:szCs w:val="24"/>
                <w:vertAlign w:val="subscript"/>
              </w:rPr>
              <w:t>ПНФ</w:t>
            </w:r>
          </w:p>
        </w:tc>
        <w:tc>
          <w:tcPr>
            <w:tcW w:w="8681" w:type="dxa"/>
          </w:tcPr>
          <w:p w14:paraId="1257C02D" w14:textId="77777777" w:rsidR="0092152B" w:rsidRPr="00AF67D1" w:rsidRDefault="0092152B" w:rsidP="00E8761F">
            <w:pPr>
              <w:widowControl w:val="0"/>
              <w:autoSpaceDE w:val="0"/>
              <w:autoSpaceDN w:val="0"/>
              <w:jc w:val="both"/>
              <w:rPr>
                <w:sz w:val="24"/>
                <w:szCs w:val="24"/>
              </w:rPr>
            </w:pPr>
            <w:r w:rsidRPr="00AF67D1">
              <w:rPr>
                <w:color w:val="000000"/>
                <w:sz w:val="24"/>
                <w:szCs w:val="24"/>
              </w:rPr>
              <w:t>объем средств на оплату медицинской помощи по подушевому нормативу финансирования, рублей;</w:t>
            </w:r>
          </w:p>
        </w:tc>
      </w:tr>
      <w:tr w:rsidR="0092152B" w:rsidRPr="00AF67D1" w14:paraId="2CB82DFF" w14:textId="77777777" w:rsidTr="00E8761F">
        <w:tc>
          <w:tcPr>
            <w:tcW w:w="1587" w:type="dxa"/>
          </w:tcPr>
          <w:p w14:paraId="4662BDE6" w14:textId="77777777" w:rsidR="0092152B" w:rsidRPr="00AF67D1" w:rsidRDefault="0092152B" w:rsidP="00CD7C3D">
            <w:pPr>
              <w:widowControl w:val="0"/>
              <w:autoSpaceDE w:val="0"/>
              <w:autoSpaceDN w:val="0"/>
              <w:jc w:val="center"/>
              <w:rPr>
                <w:color w:val="000000"/>
                <w:sz w:val="24"/>
                <w:szCs w:val="24"/>
              </w:rPr>
            </w:pPr>
            <w:r w:rsidRPr="00AF67D1">
              <w:rPr>
                <w:color w:val="000000"/>
                <w:sz w:val="24"/>
                <w:szCs w:val="24"/>
              </w:rPr>
              <w:t>ОС</w:t>
            </w:r>
            <w:r w:rsidRPr="00AF67D1">
              <w:rPr>
                <w:color w:val="000000"/>
                <w:sz w:val="24"/>
                <w:szCs w:val="24"/>
                <w:vertAlign w:val="subscript"/>
              </w:rPr>
              <w:t>РД</w:t>
            </w:r>
          </w:p>
        </w:tc>
        <w:tc>
          <w:tcPr>
            <w:tcW w:w="8681" w:type="dxa"/>
          </w:tcPr>
          <w:p w14:paraId="551BF5F9" w14:textId="77777777" w:rsidR="0092152B" w:rsidRPr="00AF67D1" w:rsidRDefault="0092152B" w:rsidP="00E8761F">
            <w:pPr>
              <w:widowControl w:val="0"/>
              <w:autoSpaceDE w:val="0"/>
              <w:autoSpaceDN w:val="0"/>
              <w:jc w:val="both"/>
              <w:rPr>
                <w:color w:val="000000"/>
                <w:sz w:val="24"/>
                <w:szCs w:val="24"/>
              </w:rPr>
            </w:pPr>
            <w:r w:rsidRPr="00AF67D1">
              <w:rPr>
                <w:color w:val="000000"/>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рублей</w:t>
            </w:r>
          </w:p>
        </w:tc>
      </w:tr>
      <w:tr w:rsidR="0092152B" w:rsidRPr="00AF67D1" w14:paraId="4DF8BB62" w14:textId="77777777" w:rsidTr="00E8761F">
        <w:tc>
          <w:tcPr>
            <w:tcW w:w="1587" w:type="dxa"/>
          </w:tcPr>
          <w:p w14:paraId="30C94FA0" w14:textId="77777777" w:rsidR="0092152B" w:rsidRPr="00AF67D1" w:rsidRDefault="0092152B" w:rsidP="00CD7C3D">
            <w:pPr>
              <w:widowControl w:val="0"/>
              <w:autoSpaceDE w:val="0"/>
              <w:autoSpaceDN w:val="0"/>
              <w:jc w:val="center"/>
              <w:rPr>
                <w:color w:val="000000"/>
                <w:sz w:val="24"/>
                <w:szCs w:val="24"/>
              </w:rPr>
            </w:pPr>
            <w:r w:rsidRPr="00AF67D1">
              <w:rPr>
                <w:color w:val="000000"/>
                <w:sz w:val="24"/>
                <w:szCs w:val="24"/>
              </w:rPr>
              <w:t>СКДот</w:t>
            </w:r>
          </w:p>
        </w:tc>
        <w:tc>
          <w:tcPr>
            <w:tcW w:w="8681" w:type="dxa"/>
          </w:tcPr>
          <w:p w14:paraId="36008B9C" w14:textId="77777777" w:rsidR="0092152B" w:rsidRPr="00AF67D1" w:rsidRDefault="0092152B" w:rsidP="00E8761F">
            <w:pPr>
              <w:widowControl w:val="0"/>
              <w:autoSpaceDE w:val="0"/>
              <w:autoSpaceDN w:val="0"/>
              <w:jc w:val="both"/>
              <w:rPr>
                <w:color w:val="000000"/>
                <w:sz w:val="24"/>
                <w:szCs w:val="24"/>
              </w:rPr>
            </w:pPr>
            <w:r w:rsidRPr="00AF67D1">
              <w:rPr>
                <w:color w:val="000000"/>
                <w:sz w:val="24"/>
                <w:szCs w:val="24"/>
              </w:rPr>
              <w:t>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tc>
      </w:tr>
      <w:tr w:rsidR="0092152B" w:rsidRPr="00AF67D1" w14:paraId="0A64083B" w14:textId="77777777" w:rsidTr="00E8761F">
        <w:tc>
          <w:tcPr>
            <w:tcW w:w="1587" w:type="dxa"/>
          </w:tcPr>
          <w:p w14:paraId="5A398507" w14:textId="77777777" w:rsidR="0092152B" w:rsidRPr="00AF67D1" w:rsidRDefault="0092152B" w:rsidP="00CD7C3D">
            <w:pPr>
              <w:widowControl w:val="0"/>
              <w:autoSpaceDE w:val="0"/>
              <w:autoSpaceDN w:val="0"/>
              <w:jc w:val="center"/>
              <w:rPr>
                <w:color w:val="000000"/>
                <w:sz w:val="24"/>
                <w:szCs w:val="24"/>
              </w:rPr>
            </w:pPr>
            <w:r w:rsidRPr="00AF67D1">
              <w:rPr>
                <w:color w:val="000000"/>
                <w:sz w:val="24"/>
                <w:szCs w:val="24"/>
              </w:rPr>
              <w:t>СКДпв</w:t>
            </w:r>
          </w:p>
        </w:tc>
        <w:tc>
          <w:tcPr>
            <w:tcW w:w="8681" w:type="dxa"/>
          </w:tcPr>
          <w:p w14:paraId="6BB142FE" w14:textId="77777777" w:rsidR="0092152B" w:rsidRPr="00AF67D1" w:rsidRDefault="0092152B" w:rsidP="00E8761F">
            <w:pPr>
              <w:widowControl w:val="0"/>
              <w:autoSpaceDE w:val="0"/>
              <w:autoSpaceDN w:val="0"/>
              <w:jc w:val="both"/>
              <w:rPr>
                <w:color w:val="000000"/>
                <w:sz w:val="24"/>
                <w:szCs w:val="24"/>
              </w:rPr>
            </w:pPr>
            <w:r w:rsidRPr="00AF67D1">
              <w:rPr>
                <w:color w:val="000000"/>
                <w:sz w:val="24"/>
                <w:szCs w:val="24"/>
              </w:rPr>
              <w:t>значение среднего взвешенного с учетом численности прикрепленного населения коэффициента половозрастного состава;</w:t>
            </w:r>
          </w:p>
        </w:tc>
      </w:tr>
      <w:tr w:rsidR="0092152B" w:rsidRPr="00AF67D1" w14:paraId="1833C3CB" w14:textId="77777777" w:rsidTr="00E8761F">
        <w:tc>
          <w:tcPr>
            <w:tcW w:w="1587" w:type="dxa"/>
          </w:tcPr>
          <w:p w14:paraId="3A9C7FF3" w14:textId="77777777" w:rsidR="0092152B" w:rsidRPr="00AF67D1" w:rsidRDefault="0092152B" w:rsidP="00CD7C3D">
            <w:pPr>
              <w:widowControl w:val="0"/>
              <w:autoSpaceDE w:val="0"/>
              <w:autoSpaceDN w:val="0"/>
              <w:jc w:val="center"/>
              <w:rPr>
                <w:sz w:val="24"/>
                <w:szCs w:val="24"/>
              </w:rPr>
            </w:pPr>
            <w:r w:rsidRPr="00AF67D1">
              <w:rPr>
                <w:sz w:val="24"/>
                <w:szCs w:val="24"/>
              </w:rPr>
              <w:t>КД</w:t>
            </w:r>
          </w:p>
        </w:tc>
        <w:tc>
          <w:tcPr>
            <w:tcW w:w="8681" w:type="dxa"/>
          </w:tcPr>
          <w:p w14:paraId="20E54FD1" w14:textId="14B70AEE" w:rsidR="0092152B" w:rsidRPr="00AF67D1" w:rsidRDefault="0092152B" w:rsidP="008377A5">
            <w:pPr>
              <w:widowControl w:val="0"/>
              <w:autoSpaceDE w:val="0"/>
              <w:autoSpaceDN w:val="0"/>
              <w:jc w:val="both"/>
              <w:rPr>
                <w:sz w:val="24"/>
                <w:szCs w:val="24"/>
              </w:rPr>
            </w:pPr>
            <w:r w:rsidRPr="00AF67D1">
              <w:rPr>
                <w:sz w:val="24"/>
                <w:szCs w:val="24"/>
              </w:rPr>
              <w:t xml:space="preserve">единый коэффициент дифференциации </w:t>
            </w:r>
            <w:r w:rsidR="00576F7B" w:rsidRPr="00AF67D1">
              <w:rPr>
                <w:sz w:val="24"/>
                <w:szCs w:val="24"/>
              </w:rPr>
              <w:t>автономного округа</w:t>
            </w:r>
            <w:r w:rsidRPr="00AF67D1">
              <w:rPr>
                <w:sz w:val="24"/>
                <w:szCs w:val="24"/>
              </w:rPr>
              <w:t>, рассчитанный в соответствии с Постановлением № 462 (на 202</w:t>
            </w:r>
            <w:r w:rsidR="008377A5" w:rsidRPr="00AF67D1">
              <w:rPr>
                <w:sz w:val="24"/>
                <w:szCs w:val="24"/>
              </w:rPr>
              <w:t>6</w:t>
            </w:r>
            <w:r w:rsidR="001309FA">
              <w:rPr>
                <w:sz w:val="24"/>
                <w:szCs w:val="24"/>
              </w:rPr>
              <w:t xml:space="preserve"> год – 1,748).</w:t>
            </w:r>
          </w:p>
        </w:tc>
      </w:tr>
      <w:tr w:rsidR="0092152B" w:rsidRPr="00AF67D1" w14:paraId="7D74EC6E" w14:textId="77777777" w:rsidTr="00E8761F">
        <w:tc>
          <w:tcPr>
            <w:tcW w:w="1587" w:type="dxa"/>
          </w:tcPr>
          <w:p w14:paraId="14EB056F" w14:textId="77777777" w:rsidR="0092152B" w:rsidRPr="00AF67D1" w:rsidRDefault="0092152B" w:rsidP="00E8761F">
            <w:pPr>
              <w:widowControl w:val="0"/>
              <w:autoSpaceDE w:val="0"/>
              <w:autoSpaceDN w:val="0"/>
              <w:rPr>
                <w:sz w:val="24"/>
                <w:szCs w:val="24"/>
              </w:rPr>
            </w:pPr>
          </w:p>
        </w:tc>
        <w:tc>
          <w:tcPr>
            <w:tcW w:w="8681" w:type="dxa"/>
          </w:tcPr>
          <w:p w14:paraId="173C4021" w14:textId="77777777" w:rsidR="0092152B" w:rsidRPr="00AF67D1" w:rsidRDefault="0092152B" w:rsidP="00E8761F">
            <w:pPr>
              <w:widowControl w:val="0"/>
              <w:autoSpaceDE w:val="0"/>
              <w:autoSpaceDN w:val="0"/>
              <w:jc w:val="both"/>
              <w:rPr>
                <w:sz w:val="24"/>
                <w:szCs w:val="24"/>
              </w:rPr>
            </w:pPr>
          </w:p>
        </w:tc>
      </w:tr>
    </w:tbl>
    <w:p w14:paraId="099F2BE1" w14:textId="621B64DD" w:rsidR="0092152B" w:rsidRPr="00AF67D1" w:rsidRDefault="00BE002F" w:rsidP="0092152B">
      <w:pPr>
        <w:widowControl w:val="0"/>
        <w:autoSpaceDE w:val="0"/>
        <w:autoSpaceDN w:val="0"/>
        <w:ind w:firstLine="540"/>
        <w:jc w:val="both"/>
        <w:rPr>
          <w:sz w:val="24"/>
          <w:szCs w:val="24"/>
        </w:rPr>
      </w:pPr>
      <w:r w:rsidRPr="0030291E">
        <w:rPr>
          <w:sz w:val="24"/>
          <w:szCs w:val="24"/>
        </w:rPr>
        <w:t>8</w:t>
      </w:r>
      <w:r w:rsidR="0015755F" w:rsidRPr="00AF67D1">
        <w:rPr>
          <w:sz w:val="24"/>
          <w:szCs w:val="24"/>
        </w:rPr>
        <w:t xml:space="preserve">.3.1. </w:t>
      </w:r>
      <w:r w:rsidR="0092152B" w:rsidRPr="00AF67D1">
        <w:rPr>
          <w:sz w:val="24"/>
          <w:szCs w:val="24"/>
        </w:rPr>
        <w:t>Параметр СКДот используется в целях сохранения сбалансированности территориальной программы обязательного медицинского страхования и рассчитывается по следующей формуле:</w:t>
      </w:r>
    </w:p>
    <w:p w14:paraId="3A630A37" w14:textId="77777777" w:rsidR="0092152B" w:rsidRPr="00AF67D1" w:rsidRDefault="0092152B" w:rsidP="0092152B">
      <w:pPr>
        <w:widowControl w:val="0"/>
        <w:autoSpaceDE w:val="0"/>
        <w:autoSpaceDN w:val="0"/>
        <w:ind w:firstLine="540"/>
        <w:jc w:val="center"/>
        <w:rPr>
          <w:sz w:val="24"/>
          <w:szCs w:val="24"/>
        </w:rPr>
      </w:pPr>
      <m:oMath>
        <m:r>
          <m:rPr>
            <m:sty m:val="p"/>
          </m:rPr>
          <w:rPr>
            <w:rFonts w:ascii="Cambria Math" w:hAnsi="Cambria Math"/>
            <w:sz w:val="28"/>
            <w:szCs w:val="24"/>
          </w:rPr>
          <m:t>СКДот</m:t>
        </m:r>
        <m:r>
          <w:rPr>
            <w:rFonts w:ascii="Cambria Math" w:hAnsi="Cambria Math"/>
            <w:sz w:val="28"/>
            <w:szCs w:val="24"/>
          </w:rPr>
          <m:t>=</m:t>
        </m:r>
        <m:f>
          <m:fPr>
            <m:ctrlPr>
              <w:rPr>
                <w:rFonts w:ascii="Cambria Math" w:hAnsi="Cambria Math"/>
                <w:sz w:val="28"/>
                <w:szCs w:val="24"/>
              </w:rPr>
            </m:ctrlPr>
          </m:fPr>
          <m:num>
            <m:nary>
              <m:naryPr>
                <m:chr m:val="∑"/>
                <m:limLoc m:val="undOvr"/>
                <m:subHide m:val="1"/>
                <m:supHide m:val="1"/>
                <m:ctrlPr>
                  <w:rPr>
                    <w:rFonts w:ascii="Cambria Math" w:hAnsi="Cambria Math"/>
                    <w:i/>
                    <w:color w:val="000000"/>
                    <w:sz w:val="28"/>
                    <w:szCs w:val="24"/>
                  </w:rPr>
                </m:ctrlPr>
              </m:naryPr>
              <m:sub/>
              <m:sup/>
              <m:e>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 xml:space="preserve"> × </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З</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e>
            </m:nary>
          </m:num>
          <m:den>
            <m:nary>
              <m:naryPr>
                <m:chr m:val="∑"/>
                <m:limLoc m:val="undOvr"/>
                <m:subHide m:val="1"/>
                <m:supHide m:val="1"/>
                <m:ctrlPr>
                  <w:rPr>
                    <w:rFonts w:ascii="Cambria Math" w:hAnsi="Cambria Math"/>
                    <w:i/>
                    <w:color w:val="000000"/>
                    <w:sz w:val="28"/>
                    <w:szCs w:val="24"/>
                  </w:rPr>
                </m:ctrlPr>
              </m:naryPr>
              <m:sub/>
              <m:sup/>
              <m:e>
                <m:r>
                  <w:rPr>
                    <w:rFonts w:ascii="Cambria Math" w:eastAsia="Cambria Math" w:hAnsi="Cambria Math" w:cs="Cambria Math"/>
                    <w:color w:val="000000"/>
                    <w:sz w:val="28"/>
                    <w:szCs w:val="24"/>
                  </w:rPr>
                  <m:t xml:space="preserve">( </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З</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e>
            </m:nary>
          </m:den>
        </m:f>
        <m:r>
          <w:rPr>
            <w:rFonts w:ascii="Cambria Math" w:hAnsi="Cambria Math"/>
            <w:sz w:val="28"/>
            <w:szCs w:val="24"/>
          </w:rPr>
          <m:t xml:space="preserve">, </m:t>
        </m:r>
      </m:oMath>
      <w:r w:rsidRPr="00AF67D1">
        <w:rPr>
          <w:sz w:val="24"/>
          <w:szCs w:val="24"/>
        </w:rPr>
        <w:t>где:</w:t>
      </w:r>
    </w:p>
    <w:p w14:paraId="048BB1A8" w14:textId="77777777" w:rsidR="0092152B" w:rsidRPr="00AF67D1" w:rsidRDefault="0092152B" w:rsidP="0092152B">
      <w:pPr>
        <w:widowControl w:val="0"/>
        <w:autoSpaceDE w:val="0"/>
        <w:autoSpaceDN w:val="0"/>
        <w:ind w:firstLine="540"/>
        <w:jc w:val="center"/>
        <w:rPr>
          <w:sz w:val="24"/>
          <w:szCs w:val="24"/>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8753"/>
      </w:tblGrid>
      <w:tr w:rsidR="0092152B" w:rsidRPr="00AF67D1" w14:paraId="0EEECDED" w14:textId="77777777" w:rsidTr="00E8761F">
        <w:tc>
          <w:tcPr>
            <w:tcW w:w="1668" w:type="dxa"/>
          </w:tcPr>
          <w:p w14:paraId="7E2B2D0E" w14:textId="77777777" w:rsidR="0092152B" w:rsidRPr="00AF67D1" w:rsidRDefault="0092152B" w:rsidP="00CD7C3D">
            <w:pPr>
              <w:widowControl w:val="0"/>
              <w:autoSpaceDE w:val="0"/>
              <w:autoSpaceDN w:val="0"/>
              <w:jc w:val="center"/>
              <w:rPr>
                <w:sz w:val="24"/>
                <w:szCs w:val="24"/>
              </w:rPr>
            </w:pPr>
            <w:r w:rsidRPr="00AF67D1">
              <w:rPr>
                <w:sz w:val="24"/>
                <w:szCs w:val="24"/>
              </w:rPr>
              <w:t>КД</w:t>
            </w:r>
            <w:r w:rsidRPr="00AF67D1">
              <w:rPr>
                <w:sz w:val="24"/>
                <w:szCs w:val="24"/>
                <w:vertAlign w:val="superscript"/>
                <w:lang w:val="en-US"/>
              </w:rPr>
              <w:t>i</w:t>
            </w:r>
            <w:r w:rsidRPr="00AF67D1">
              <w:rPr>
                <w:sz w:val="24"/>
                <w:szCs w:val="24"/>
                <w:vertAlign w:val="subscript"/>
              </w:rPr>
              <w:t>ОТ</w:t>
            </w:r>
          </w:p>
        </w:tc>
        <w:tc>
          <w:tcPr>
            <w:tcW w:w="8753" w:type="dxa"/>
          </w:tcPr>
          <w:p w14:paraId="596C66AC" w14:textId="77777777" w:rsidR="0092152B" w:rsidRPr="00AF67D1" w:rsidRDefault="0092152B" w:rsidP="00E8761F">
            <w:pPr>
              <w:widowControl w:val="0"/>
              <w:autoSpaceDE w:val="0"/>
              <w:autoSpaceDN w:val="0"/>
              <w:rPr>
                <w:sz w:val="24"/>
                <w:szCs w:val="24"/>
              </w:rPr>
            </w:pPr>
            <w:r w:rsidRPr="00AF67D1">
              <w:rPr>
                <w:sz w:val="24"/>
                <w:szCs w:val="24"/>
              </w:rPr>
              <w:t xml:space="preserve">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w:t>
            </w:r>
            <w:r w:rsidRPr="00AF67D1">
              <w:rPr>
                <w:sz w:val="24"/>
                <w:szCs w:val="24"/>
                <w:lang w:val="en-US"/>
              </w:rPr>
              <w:t>i</w:t>
            </w:r>
            <w:r w:rsidRPr="00AF67D1">
              <w:rPr>
                <w:sz w:val="24"/>
                <w:szCs w:val="24"/>
              </w:rPr>
              <w:t xml:space="preserve">-той </w:t>
            </w:r>
            <w:r w:rsidRPr="00AF67D1">
              <w:rPr>
                <w:sz w:val="24"/>
                <w:szCs w:val="24"/>
              </w:rPr>
              <w:lastRenderedPageBreak/>
              <w:t xml:space="preserve">медицинской организации </w:t>
            </w:r>
          </w:p>
          <w:p w14:paraId="2EABC69A" w14:textId="77777777" w:rsidR="0092152B" w:rsidRPr="00AF67D1" w:rsidRDefault="0092152B" w:rsidP="00E8761F">
            <w:pPr>
              <w:widowControl w:val="0"/>
              <w:autoSpaceDE w:val="0"/>
              <w:autoSpaceDN w:val="0"/>
              <w:rPr>
                <w:sz w:val="24"/>
                <w:szCs w:val="24"/>
              </w:rPr>
            </w:pPr>
          </w:p>
        </w:tc>
      </w:tr>
      <w:tr w:rsidR="0092152B" w:rsidRPr="00AF67D1" w14:paraId="6D119903" w14:textId="77777777" w:rsidTr="00E8761F">
        <w:tc>
          <w:tcPr>
            <w:tcW w:w="1668" w:type="dxa"/>
          </w:tcPr>
          <w:p w14:paraId="7A5EB79D" w14:textId="77777777" w:rsidR="0092152B" w:rsidRPr="00AF67D1" w:rsidRDefault="0092152B" w:rsidP="00CD7C3D">
            <w:pPr>
              <w:widowControl w:val="0"/>
              <w:autoSpaceDE w:val="0"/>
              <w:autoSpaceDN w:val="0"/>
              <w:jc w:val="center"/>
              <w:rPr>
                <w:sz w:val="24"/>
                <w:szCs w:val="24"/>
              </w:rPr>
            </w:pPr>
            <w:r w:rsidRPr="00AF67D1">
              <w:rPr>
                <w:sz w:val="24"/>
                <w:szCs w:val="24"/>
              </w:rPr>
              <w:lastRenderedPageBreak/>
              <w:t>Ч</w:t>
            </w:r>
            <w:r w:rsidRPr="00AF67D1">
              <w:rPr>
                <w:sz w:val="24"/>
                <w:szCs w:val="24"/>
                <w:vertAlign w:val="superscript"/>
                <w:lang w:val="en-US"/>
              </w:rPr>
              <w:t>i</w:t>
            </w:r>
            <w:r w:rsidRPr="00AF67D1">
              <w:rPr>
                <w:sz w:val="24"/>
                <w:szCs w:val="24"/>
                <w:vertAlign w:val="subscript"/>
              </w:rPr>
              <w:t>З</w:t>
            </w:r>
          </w:p>
        </w:tc>
        <w:tc>
          <w:tcPr>
            <w:tcW w:w="8753" w:type="dxa"/>
          </w:tcPr>
          <w:p w14:paraId="1EB6FCEB" w14:textId="77777777" w:rsidR="0092152B" w:rsidRPr="00AF67D1" w:rsidRDefault="0092152B" w:rsidP="00E8761F">
            <w:pPr>
              <w:widowControl w:val="0"/>
              <w:autoSpaceDE w:val="0"/>
              <w:autoSpaceDN w:val="0"/>
              <w:rPr>
                <w:sz w:val="24"/>
                <w:szCs w:val="24"/>
              </w:rPr>
            </w:pPr>
            <w:r w:rsidRPr="00AF67D1">
              <w:rPr>
                <w:sz w:val="24"/>
                <w:szCs w:val="24"/>
              </w:rPr>
              <w:t xml:space="preserve">Численность застрахованных лиц, прикрепленных к </w:t>
            </w:r>
            <w:r w:rsidRPr="00AF67D1">
              <w:rPr>
                <w:sz w:val="24"/>
                <w:szCs w:val="24"/>
                <w:lang w:val="en-US"/>
              </w:rPr>
              <w:t>i</w:t>
            </w:r>
            <w:r w:rsidRPr="00AF67D1">
              <w:rPr>
                <w:sz w:val="24"/>
                <w:szCs w:val="24"/>
              </w:rPr>
              <w:t>-той медицинской организации, человек</w:t>
            </w:r>
          </w:p>
        </w:tc>
      </w:tr>
    </w:tbl>
    <w:p w14:paraId="5727F988" w14:textId="77777777" w:rsidR="0092152B" w:rsidRPr="00AF67D1" w:rsidRDefault="0092152B" w:rsidP="0092152B">
      <w:pPr>
        <w:widowControl w:val="0"/>
        <w:autoSpaceDE w:val="0"/>
        <w:autoSpaceDN w:val="0"/>
        <w:ind w:firstLine="540"/>
        <w:jc w:val="both"/>
        <w:rPr>
          <w:sz w:val="24"/>
          <w:szCs w:val="24"/>
        </w:rPr>
      </w:pPr>
    </w:p>
    <w:p w14:paraId="339CB08C" w14:textId="2F033E96" w:rsidR="0092152B" w:rsidRPr="00AF67D1" w:rsidRDefault="00BE002F" w:rsidP="0097176D">
      <w:pPr>
        <w:widowControl w:val="0"/>
        <w:autoSpaceDE w:val="0"/>
        <w:autoSpaceDN w:val="0"/>
        <w:ind w:firstLine="709"/>
        <w:jc w:val="both"/>
        <w:rPr>
          <w:sz w:val="24"/>
          <w:szCs w:val="24"/>
          <w:vertAlign w:val="subscript"/>
        </w:rPr>
      </w:pPr>
      <w:r w:rsidRPr="0030291E">
        <w:rPr>
          <w:sz w:val="24"/>
          <w:szCs w:val="24"/>
        </w:rPr>
        <w:t>8</w:t>
      </w:r>
      <w:r w:rsidR="0015755F" w:rsidRPr="00AF67D1">
        <w:rPr>
          <w:sz w:val="24"/>
          <w:szCs w:val="24"/>
        </w:rPr>
        <w:t xml:space="preserve">.3.2. </w:t>
      </w:r>
      <w:r w:rsidR="0092152B" w:rsidRPr="00AF67D1">
        <w:rPr>
          <w:sz w:val="24"/>
          <w:szCs w:val="24"/>
        </w:rPr>
        <w:t>По аналогичной формуле рассчитывается значение СКД</w:t>
      </w:r>
      <w:r w:rsidR="0092152B" w:rsidRPr="00AF67D1">
        <w:rPr>
          <w:sz w:val="24"/>
          <w:szCs w:val="24"/>
          <w:vertAlign w:val="subscript"/>
        </w:rPr>
        <w:t>ПВ</w:t>
      </w:r>
    </w:p>
    <w:p w14:paraId="1D2DB20B" w14:textId="77777777" w:rsidR="0092152B" w:rsidRPr="00AF67D1" w:rsidRDefault="0092152B" w:rsidP="0097176D">
      <w:pPr>
        <w:widowControl w:val="0"/>
        <w:autoSpaceDE w:val="0"/>
        <w:autoSpaceDN w:val="0"/>
        <w:ind w:firstLine="709"/>
        <w:jc w:val="both"/>
        <w:rPr>
          <w:sz w:val="24"/>
          <w:szCs w:val="24"/>
        </w:rPr>
      </w:pPr>
    </w:p>
    <w:p w14:paraId="7D1418E6" w14:textId="413AF448" w:rsidR="0092152B" w:rsidRPr="007F3E2F" w:rsidRDefault="00BE002F" w:rsidP="0097176D">
      <w:pPr>
        <w:widowControl w:val="0"/>
        <w:autoSpaceDE w:val="0"/>
        <w:autoSpaceDN w:val="0"/>
        <w:ind w:firstLine="709"/>
        <w:jc w:val="both"/>
        <w:rPr>
          <w:sz w:val="24"/>
          <w:szCs w:val="24"/>
        </w:rPr>
      </w:pPr>
      <w:r w:rsidRPr="0030291E">
        <w:rPr>
          <w:sz w:val="24"/>
          <w:szCs w:val="24"/>
        </w:rPr>
        <w:t>8</w:t>
      </w:r>
      <w:r w:rsidR="0015755F" w:rsidRPr="00AF67D1">
        <w:rPr>
          <w:sz w:val="24"/>
          <w:szCs w:val="24"/>
        </w:rPr>
        <w:t xml:space="preserve">.3.3. </w:t>
      </w:r>
      <w:r w:rsidR="0092152B" w:rsidRPr="007F3E2F">
        <w:rPr>
          <w:sz w:val="24"/>
          <w:szCs w:val="24"/>
        </w:rPr>
        <w:t xml:space="preserve">Объем средств на оплату медицинской помощи в амбулаторных условиях по подушевому нормативу финансирования, оказываемой медицинскими организациями, участвующими в реализации территориальной программы обязательного медицинского страхования </w:t>
      </w:r>
      <w:r w:rsidR="0015755F" w:rsidRPr="007F3E2F">
        <w:rPr>
          <w:sz w:val="24"/>
          <w:szCs w:val="24"/>
        </w:rPr>
        <w:t>автономного округа</w:t>
      </w:r>
      <w:r w:rsidR="0092152B" w:rsidRPr="007F3E2F">
        <w:rPr>
          <w:sz w:val="24"/>
          <w:szCs w:val="24"/>
        </w:rPr>
        <w:t xml:space="preserve"> (ОС</w:t>
      </w:r>
      <w:r w:rsidR="0092152B" w:rsidRPr="007F3E2F">
        <w:rPr>
          <w:sz w:val="24"/>
          <w:szCs w:val="24"/>
          <w:vertAlign w:val="subscript"/>
        </w:rPr>
        <w:t>ПНФ</w:t>
      </w:r>
      <w:r w:rsidR="0092152B" w:rsidRPr="007F3E2F">
        <w:rPr>
          <w:sz w:val="24"/>
          <w:szCs w:val="24"/>
        </w:rPr>
        <w:t xml:space="preserve">), рассчитывается без учета средств на финансовое обеспечение медицинской помощи, оплачиваемой за единицу объема и средств на финансовое обеспечение </w:t>
      </w:r>
      <w:r w:rsidR="00CF2D70" w:rsidRPr="007F3E2F">
        <w:rPr>
          <w:bCs/>
          <w:sz w:val="24"/>
          <w:szCs w:val="24"/>
        </w:rPr>
        <w:t>фельдшерско-акушерских пунктов, фельдшерских пунктов и фельдшерских здравпунктов</w:t>
      </w:r>
      <w:r w:rsidR="0092152B" w:rsidRPr="007F3E2F">
        <w:rPr>
          <w:sz w:val="24"/>
          <w:szCs w:val="24"/>
        </w:rPr>
        <w:t>, по следующей формуле:</w:t>
      </w:r>
    </w:p>
    <w:p w14:paraId="070C25A5" w14:textId="77777777" w:rsidR="0092152B" w:rsidRPr="007F3E2F" w:rsidRDefault="0092152B" w:rsidP="0092152B">
      <w:pPr>
        <w:widowControl w:val="0"/>
        <w:autoSpaceDE w:val="0"/>
        <w:autoSpaceDN w:val="0"/>
        <w:jc w:val="both"/>
        <w:rPr>
          <w:sz w:val="24"/>
          <w:szCs w:val="24"/>
        </w:rPr>
      </w:pPr>
    </w:p>
    <w:bookmarkStart w:id="36" w:name="_Hlk123212002"/>
    <w:p w14:paraId="780CE89B" w14:textId="686F3C89" w:rsidR="0092152B" w:rsidRPr="007F3E2F" w:rsidRDefault="009C3BDF" w:rsidP="0092152B">
      <w:pPr>
        <w:pStyle w:val="ConsPlusNormal"/>
        <w:ind w:left="-284"/>
        <w:jc w:val="center"/>
        <w:rPr>
          <w:rFonts w:ascii="Times New Roman" w:hAnsi="Times New Roman"/>
          <w:color w:val="000000"/>
          <w:sz w:val="24"/>
          <w:szCs w:val="24"/>
        </w:rPr>
      </w:pPr>
      <m:oMath>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ПНФ</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АМБ</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ФАП</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Д</m:t>
            </m:r>
            <m:d>
              <m:dPr>
                <m:ctrlPr>
                  <w:rPr>
                    <w:rFonts w:ascii="Cambria Math" w:eastAsia="Calibri" w:hAnsi="Cambria Math" w:cs="Times New Roman"/>
                    <w:i/>
                    <w:color w:val="000000"/>
                    <w:sz w:val="24"/>
                    <w:szCs w:val="24"/>
                    <w:lang w:eastAsia="en-US"/>
                  </w:rPr>
                </m:ctrlPr>
              </m:dPr>
              <m:e>
                <m:r>
                  <w:rPr>
                    <w:rFonts w:ascii="Cambria Math" w:eastAsia="Calibri" w:hAnsi="Cambria Math" w:cs="Times New Roman"/>
                    <w:color w:val="000000"/>
                    <w:sz w:val="24"/>
                    <w:szCs w:val="24"/>
                    <w:lang w:eastAsia="en-US"/>
                  </w:rPr>
                  <m:t>Л</m:t>
                </m:r>
              </m:e>
            </m:d>
            <m:r>
              <w:rPr>
                <w:rFonts w:ascii="Cambria Math" w:eastAsia="Calibri" w:hAnsi="Cambria Math" w:cs="Times New Roman"/>
                <w:color w:val="000000"/>
                <w:sz w:val="24"/>
                <w:szCs w:val="24"/>
                <w:lang w:eastAsia="en-US"/>
              </w:rPr>
              <m:t>И</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ШКОЛ</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НЕОТЛ</m:t>
            </m:r>
          </m:sub>
        </m:sSub>
        <m:r>
          <w:rPr>
            <w:rFonts w:ascii="Cambria Math" w:eastAsia="Calibri" w:hAnsi="Cambria Math" w:cs="Times New Roman"/>
            <w:color w:val="000000"/>
            <w:sz w:val="24"/>
            <w:szCs w:val="24"/>
            <w:lang w:eastAsia="en-US"/>
          </w:rPr>
          <m:t xml:space="preserve">- </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ЕО</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ПО</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ДИСП</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РЕПР</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ДН</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ЦЗ</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2 эт</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ДИСТ</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ТЕЛЕМЕД</m:t>
            </m:r>
          </m:sub>
        </m:sSub>
      </m:oMath>
      <w:r w:rsidR="0092152B" w:rsidRPr="007F3E2F">
        <w:rPr>
          <w:rFonts w:ascii="Cambria Math" w:eastAsia="Calibri" w:hAnsi="Cambria Math" w:cs="Times New Roman"/>
          <w:color w:val="000000"/>
          <w:sz w:val="24"/>
          <w:szCs w:val="24"/>
          <w:lang w:eastAsia="en-US"/>
        </w:rPr>
        <w:t>,</w:t>
      </w:r>
      <w:r w:rsidR="0092152B" w:rsidRPr="007F3E2F">
        <w:rPr>
          <w:rFonts w:ascii="Cambria Math" w:hAnsi="Cambria Math"/>
          <w:color w:val="000000" w:themeColor="text1"/>
          <w:sz w:val="24"/>
          <w:szCs w:val="24"/>
        </w:rPr>
        <w:t xml:space="preserve"> </w:t>
      </w:r>
      <w:r w:rsidR="0092152B" w:rsidRPr="007F3E2F">
        <w:rPr>
          <w:rFonts w:ascii="Times New Roman" w:hAnsi="Times New Roman"/>
          <w:color w:val="000000"/>
          <w:sz w:val="24"/>
          <w:szCs w:val="24"/>
        </w:rPr>
        <w:t>где:</w:t>
      </w:r>
    </w:p>
    <w:p w14:paraId="22446EF5" w14:textId="77777777" w:rsidR="0092152B" w:rsidRPr="007F3E2F" w:rsidRDefault="0092152B" w:rsidP="0092152B">
      <w:pPr>
        <w:pStyle w:val="ConsPlusNormal"/>
        <w:ind w:left="-284"/>
        <w:jc w:val="center"/>
        <w:rPr>
          <w:rFonts w:ascii="Times New Roman" w:hAnsi="Times New Roman"/>
          <w:color w:val="000000"/>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92152B" w:rsidRPr="007F3E2F" w14:paraId="3D322F05" w14:textId="77777777" w:rsidTr="00E8761F">
        <w:tc>
          <w:tcPr>
            <w:tcW w:w="1587" w:type="dxa"/>
            <w:tcBorders>
              <w:top w:val="nil"/>
              <w:left w:val="nil"/>
              <w:bottom w:val="nil"/>
              <w:right w:val="nil"/>
            </w:tcBorders>
            <w:tcMar>
              <w:top w:w="102" w:type="dxa"/>
              <w:left w:w="62" w:type="dxa"/>
              <w:bottom w:w="102" w:type="dxa"/>
              <w:right w:w="62" w:type="dxa"/>
            </w:tcMar>
          </w:tcPr>
          <w:p w14:paraId="36616F2B" w14:textId="77777777" w:rsidR="0092152B" w:rsidRPr="007F3E2F" w:rsidRDefault="0092152B" w:rsidP="00CD7C3D">
            <w:pPr>
              <w:pStyle w:val="ConsPlusNormal"/>
              <w:ind w:firstLine="0"/>
              <w:jc w:val="center"/>
              <w:rPr>
                <w:rFonts w:ascii="Times New Roman" w:hAnsi="Times New Roman"/>
                <w:color w:val="000000" w:themeColor="text1"/>
                <w:sz w:val="24"/>
                <w:szCs w:val="24"/>
              </w:rPr>
            </w:pPr>
            <w:r w:rsidRPr="007F3E2F">
              <w:rPr>
                <w:rFonts w:ascii="Cambria Math" w:hAnsi="Cambria Math"/>
                <w:sz w:val="24"/>
                <w:szCs w:val="24"/>
              </w:rPr>
              <w:t>ОС</w:t>
            </w:r>
            <w:r w:rsidRPr="007F3E2F">
              <w:rPr>
                <w:rFonts w:ascii="Cambria Math" w:hAnsi="Cambria Math"/>
                <w:sz w:val="24"/>
                <w:szCs w:val="24"/>
                <w:vertAlign w:val="subscript"/>
              </w:rPr>
              <w:t>ФАП</w:t>
            </w:r>
          </w:p>
        </w:tc>
        <w:tc>
          <w:tcPr>
            <w:tcW w:w="8681" w:type="dxa"/>
            <w:tcBorders>
              <w:top w:val="nil"/>
              <w:left w:val="nil"/>
              <w:bottom w:val="nil"/>
              <w:right w:val="nil"/>
            </w:tcBorders>
            <w:tcMar>
              <w:top w:w="102" w:type="dxa"/>
              <w:left w:w="62" w:type="dxa"/>
              <w:bottom w:w="102" w:type="dxa"/>
              <w:right w:w="62" w:type="dxa"/>
            </w:tcMar>
          </w:tcPr>
          <w:p w14:paraId="52F28702" w14:textId="3C326DC1" w:rsidR="0092152B" w:rsidRPr="007F3E2F" w:rsidRDefault="0092152B" w:rsidP="00BD13B3">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 xml:space="preserve">объем средств, направляемых на финансовое обеспечение </w:t>
            </w:r>
            <w:r w:rsidR="00CF2D70" w:rsidRPr="007F3E2F">
              <w:rPr>
                <w:rFonts w:ascii="Times New Roman" w:hAnsi="Times New Roman"/>
                <w:bCs/>
                <w:color w:val="000000" w:themeColor="text1"/>
                <w:sz w:val="24"/>
                <w:szCs w:val="24"/>
              </w:rPr>
              <w:t>фельдшерско-акушерских пунктов, фельдшерских пунктов и фельдшерских здравпунктов</w:t>
            </w:r>
            <w:r w:rsidRPr="007F3E2F">
              <w:rPr>
                <w:rFonts w:ascii="Times New Roman" w:hAnsi="Times New Roman"/>
                <w:color w:val="000000" w:themeColor="text1"/>
                <w:sz w:val="24"/>
                <w:szCs w:val="24"/>
              </w:rPr>
              <w:t xml:space="preserve"> в соответствии с установленными Территориальной программой государственных гарантий размерами финансового обеспечения </w:t>
            </w:r>
            <w:r w:rsidR="00CF2D70" w:rsidRPr="007F3E2F">
              <w:rPr>
                <w:rFonts w:ascii="Times New Roman" w:hAnsi="Times New Roman"/>
                <w:bCs/>
                <w:color w:val="000000" w:themeColor="text1"/>
                <w:sz w:val="24"/>
                <w:szCs w:val="24"/>
              </w:rPr>
              <w:t>фельдшерско-акушерских пунктов, фельдшерских пунктов и фельдшерских здравпунктов</w:t>
            </w:r>
            <w:r w:rsidRPr="007F3E2F">
              <w:rPr>
                <w:rFonts w:ascii="Times New Roman" w:hAnsi="Times New Roman"/>
                <w:color w:val="000000" w:themeColor="text1"/>
                <w:sz w:val="24"/>
                <w:szCs w:val="24"/>
              </w:rPr>
              <w:t xml:space="preserve"> (при необходимости – за исключением медицинской помощи в неотложной форме), рублей; </w:t>
            </w:r>
          </w:p>
        </w:tc>
      </w:tr>
      <w:tr w:rsidR="0092152B" w:rsidRPr="007F3E2F" w14:paraId="7541D489"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49429DBF" w14:textId="77777777" w:rsidR="0092152B" w:rsidRPr="007F3E2F" w:rsidRDefault="009C3BDF" w:rsidP="00CD7C3D">
            <w:pPr>
              <w:pStyle w:val="ConsPlusNormal"/>
              <w:jc w:val="center"/>
              <w:rPr>
                <w:rFonts w:ascii="Times New Roman" w:hAnsi="Times New Roman"/>
                <w:color w:val="000000" w:themeColor="text1"/>
                <w:sz w:val="24"/>
                <w:szCs w:val="24"/>
              </w:rPr>
            </w:pPr>
            <m:oMathPara>
              <m:oMath>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Д</m:t>
                    </m:r>
                    <m:d>
                      <m:dPr>
                        <m:ctrlPr>
                          <w:rPr>
                            <w:rFonts w:ascii="Cambria Math" w:eastAsia="Calibri" w:hAnsi="Cambria Math" w:cs="Times New Roman"/>
                            <w:i/>
                            <w:color w:val="000000"/>
                            <w:sz w:val="24"/>
                            <w:szCs w:val="24"/>
                            <w:lang w:eastAsia="en-US"/>
                          </w:rPr>
                        </m:ctrlPr>
                      </m:dPr>
                      <m:e>
                        <m:r>
                          <w:rPr>
                            <w:rFonts w:ascii="Cambria Math" w:eastAsia="Calibri" w:hAnsi="Cambria Math" w:cs="Times New Roman"/>
                            <w:color w:val="000000"/>
                            <w:sz w:val="24"/>
                            <w:szCs w:val="24"/>
                            <w:lang w:eastAsia="en-US"/>
                          </w:rPr>
                          <m:t>Л</m:t>
                        </m:r>
                      </m:e>
                    </m:d>
                    <m:r>
                      <w:rPr>
                        <w:rFonts w:ascii="Cambria Math" w:eastAsia="Calibri" w:hAnsi="Cambria Math" w:cs="Times New Roman"/>
                        <w:color w:val="000000"/>
                        <w:sz w:val="24"/>
                        <w:szCs w:val="24"/>
                        <w:lang w:eastAsia="en-US"/>
                      </w:rPr>
                      <m:t>И</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1BAA7471" w14:textId="77777777" w:rsidR="0092152B" w:rsidRPr="007F3E2F" w:rsidRDefault="0092152B" w:rsidP="00BD13B3">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объем средств, направляемых на оплату проведения отдельных диагностических (лабораторных) исследований,</w:t>
            </w:r>
            <w:r w:rsidRPr="007F3E2F" w:rsidDel="005B6312">
              <w:rPr>
                <w:rFonts w:ascii="Times New Roman" w:hAnsi="Times New Roman"/>
                <w:color w:val="000000" w:themeColor="text1"/>
                <w:sz w:val="24"/>
                <w:szCs w:val="24"/>
              </w:rPr>
              <w:t xml:space="preserve"> </w:t>
            </w:r>
            <w:r w:rsidRPr="007F3E2F">
              <w:rPr>
                <w:rFonts w:ascii="Times New Roman" w:hAnsi="Times New Roman"/>
                <w:color w:val="000000" w:themeColor="text1"/>
                <w:sz w:val="24"/>
                <w:szCs w:val="24"/>
              </w:rPr>
              <w:t xml:space="preserve">в соответствии с нормативами, установленными Территориальной программой государственных гарантий в части базовой программы, рублей; </w:t>
            </w:r>
          </w:p>
        </w:tc>
      </w:tr>
      <w:tr w:rsidR="0092152B" w:rsidRPr="007F3E2F" w14:paraId="61960A19"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79838287" w14:textId="77777777" w:rsidR="0092152B" w:rsidRPr="007F3E2F" w:rsidRDefault="009C3BDF" w:rsidP="00CD7C3D">
            <w:pPr>
              <w:pStyle w:val="ConsPlusNormal"/>
              <w:jc w:val="center"/>
              <w:rPr>
                <w:rFonts w:eastAsia="Calibri" w:cs="Times New Roman"/>
                <w:color w:val="000000"/>
                <w:sz w:val="24"/>
                <w:szCs w:val="24"/>
                <w:lang w:eastAsia="en-US"/>
              </w:rPr>
            </w:pPr>
            <m:oMathPara>
              <m:oMath>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ШКОЛ</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45337180" w14:textId="65C39BDC" w:rsidR="0092152B" w:rsidRPr="007F3E2F" w:rsidRDefault="0092152B" w:rsidP="00990DC2">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объем средств, направляемых на оплату медицинской помощи при ее оказании пациентам с хроническими неинфекционными заболеваниями в части ведения школ, в том числе сахарного диабета</w:t>
            </w:r>
            <w:r w:rsidR="00990DC2" w:rsidRPr="007F3E2F">
              <w:rPr>
                <w:rFonts w:ascii="Times New Roman" w:hAnsi="Times New Roman"/>
                <w:color w:val="000000" w:themeColor="text1"/>
                <w:sz w:val="24"/>
                <w:szCs w:val="24"/>
              </w:rPr>
              <w:t xml:space="preserve"> и</w:t>
            </w:r>
            <w:r w:rsidR="000E5BDC" w:rsidRPr="007F3E2F">
              <w:rPr>
                <w:rFonts w:ascii="Times New Roman" w:hAnsi="Times New Roman"/>
                <w:color w:val="000000" w:themeColor="text1"/>
                <w:sz w:val="24"/>
                <w:szCs w:val="24"/>
              </w:rPr>
              <w:t xml:space="preserve"> школ для беременных и по вопросам грудного вскармливания</w:t>
            </w:r>
            <w:r w:rsidRPr="007F3E2F">
              <w:rPr>
                <w:rFonts w:ascii="Times New Roman" w:hAnsi="Times New Roman"/>
                <w:color w:val="000000" w:themeColor="text1"/>
                <w:sz w:val="24"/>
                <w:szCs w:val="24"/>
              </w:rPr>
              <w:t>,</w:t>
            </w:r>
            <w:r w:rsidRPr="007F3E2F" w:rsidDel="005B6312">
              <w:rPr>
                <w:rFonts w:ascii="Times New Roman" w:hAnsi="Times New Roman"/>
                <w:color w:val="000000" w:themeColor="text1"/>
                <w:sz w:val="24"/>
                <w:szCs w:val="24"/>
              </w:rPr>
              <w:t xml:space="preserve"> </w:t>
            </w:r>
            <w:r w:rsidRPr="007F3E2F">
              <w:rPr>
                <w:rFonts w:ascii="Times New Roman" w:hAnsi="Times New Roman"/>
                <w:color w:val="000000" w:themeColor="text1"/>
                <w:sz w:val="24"/>
                <w:szCs w:val="24"/>
              </w:rPr>
              <w:t>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7F3E2F" w14:paraId="3AC59FE3" w14:textId="77777777" w:rsidTr="00E8761F">
        <w:tc>
          <w:tcPr>
            <w:tcW w:w="1587" w:type="dxa"/>
            <w:tcBorders>
              <w:top w:val="nil"/>
              <w:left w:val="nil"/>
              <w:bottom w:val="nil"/>
              <w:right w:val="nil"/>
            </w:tcBorders>
            <w:tcMar>
              <w:top w:w="102" w:type="dxa"/>
              <w:left w:w="62" w:type="dxa"/>
              <w:bottom w:w="102" w:type="dxa"/>
              <w:right w:w="62" w:type="dxa"/>
            </w:tcMar>
          </w:tcPr>
          <w:p w14:paraId="540E4FAD" w14:textId="77777777" w:rsidR="0092152B" w:rsidRPr="007F3E2F" w:rsidRDefault="0092152B" w:rsidP="00CD7C3D">
            <w:pPr>
              <w:pStyle w:val="ConsPlusNormal"/>
              <w:ind w:firstLine="0"/>
              <w:jc w:val="center"/>
              <w:rPr>
                <w:rFonts w:ascii="Times New Roman" w:hAnsi="Times New Roman"/>
                <w:color w:val="000000" w:themeColor="text1"/>
                <w:sz w:val="24"/>
                <w:szCs w:val="24"/>
              </w:rPr>
            </w:pPr>
            <w:r w:rsidRPr="007F3E2F">
              <w:rPr>
                <w:rFonts w:ascii="Cambria Math" w:hAnsi="Cambria Math"/>
                <w:sz w:val="24"/>
                <w:szCs w:val="24"/>
              </w:rPr>
              <w:t>ОС</w:t>
            </w:r>
            <w:r w:rsidRPr="007F3E2F">
              <w:rPr>
                <w:rFonts w:ascii="Cambria Math" w:hAnsi="Cambria Math"/>
                <w:sz w:val="24"/>
                <w:szCs w:val="24"/>
                <w:vertAlign w:val="subscript"/>
              </w:rPr>
              <w:t>НЕОТЛ</w:t>
            </w:r>
          </w:p>
        </w:tc>
        <w:tc>
          <w:tcPr>
            <w:tcW w:w="8681" w:type="dxa"/>
            <w:tcBorders>
              <w:top w:val="nil"/>
              <w:left w:val="nil"/>
              <w:bottom w:val="nil"/>
              <w:right w:val="nil"/>
            </w:tcBorders>
            <w:tcMar>
              <w:top w:w="102" w:type="dxa"/>
              <w:left w:w="62" w:type="dxa"/>
              <w:bottom w:w="102" w:type="dxa"/>
              <w:right w:w="62" w:type="dxa"/>
            </w:tcMar>
          </w:tcPr>
          <w:p w14:paraId="44137D95" w14:textId="77777777" w:rsidR="0092152B" w:rsidRPr="007F3E2F" w:rsidRDefault="0092152B" w:rsidP="00BD13B3">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объем средств, направляемых на оплату посещений 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
        </w:tc>
      </w:tr>
      <w:tr w:rsidR="0092152B" w:rsidRPr="007F3E2F" w14:paraId="70DC3692" w14:textId="77777777" w:rsidTr="00E8761F">
        <w:tc>
          <w:tcPr>
            <w:tcW w:w="1587" w:type="dxa"/>
            <w:tcBorders>
              <w:top w:val="nil"/>
              <w:left w:val="nil"/>
              <w:bottom w:val="nil"/>
              <w:right w:val="nil"/>
            </w:tcBorders>
            <w:tcMar>
              <w:top w:w="102" w:type="dxa"/>
              <w:left w:w="62" w:type="dxa"/>
              <w:bottom w:w="102" w:type="dxa"/>
              <w:right w:w="62" w:type="dxa"/>
            </w:tcMar>
          </w:tcPr>
          <w:p w14:paraId="4A938A60" w14:textId="77777777" w:rsidR="0092152B" w:rsidRPr="007F3E2F" w:rsidRDefault="009C3BDF" w:rsidP="00CD7C3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ЕО</m:t>
                    </m:r>
                  </m:sub>
                </m:sSub>
              </m:oMath>
            </m:oMathPara>
          </w:p>
        </w:tc>
        <w:tc>
          <w:tcPr>
            <w:tcW w:w="8681" w:type="dxa"/>
            <w:tcBorders>
              <w:top w:val="nil"/>
              <w:left w:val="nil"/>
              <w:bottom w:val="nil"/>
              <w:right w:val="nil"/>
            </w:tcBorders>
            <w:tcMar>
              <w:top w:w="102" w:type="dxa"/>
              <w:left w:w="62" w:type="dxa"/>
              <w:bottom w:w="102" w:type="dxa"/>
              <w:right w:w="62" w:type="dxa"/>
            </w:tcMar>
          </w:tcPr>
          <w:p w14:paraId="19306696" w14:textId="561C032E" w:rsidR="0092152B" w:rsidRPr="007F3E2F" w:rsidRDefault="0092152B" w:rsidP="00BD13B3">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 xml:space="preserve">объем средств, направляемых на оплату медицинской помощи, оказываемой в амбулаторных условиях за единицу объема медицинской помощи застрахованным в </w:t>
            </w:r>
            <w:r w:rsidR="00576F7B" w:rsidRPr="007F3E2F">
              <w:rPr>
                <w:rFonts w:ascii="Times New Roman" w:hAnsi="Times New Roman"/>
                <w:color w:val="000000" w:themeColor="text1"/>
                <w:sz w:val="24"/>
                <w:szCs w:val="24"/>
              </w:rPr>
              <w:t xml:space="preserve">автономном округе </w:t>
            </w:r>
            <w:r w:rsidRPr="007F3E2F">
              <w:rPr>
                <w:rFonts w:ascii="Times New Roman" w:hAnsi="Times New Roman"/>
                <w:color w:val="000000" w:themeColor="text1"/>
                <w:sz w:val="24"/>
                <w:szCs w:val="24"/>
              </w:rPr>
              <w:t>лицам (в том числе комплексных посещений по профилю «Медицинская реабилитация»), рублей;</w:t>
            </w:r>
          </w:p>
        </w:tc>
      </w:tr>
      <w:tr w:rsidR="0092152B" w:rsidRPr="007F3E2F" w14:paraId="394B5896" w14:textId="77777777" w:rsidTr="00E8761F">
        <w:tc>
          <w:tcPr>
            <w:tcW w:w="1587" w:type="dxa"/>
            <w:tcBorders>
              <w:top w:val="nil"/>
              <w:left w:val="nil"/>
              <w:bottom w:val="nil"/>
              <w:right w:val="nil"/>
            </w:tcBorders>
            <w:tcMar>
              <w:top w:w="102" w:type="dxa"/>
              <w:left w:w="62" w:type="dxa"/>
              <w:bottom w:w="102" w:type="dxa"/>
              <w:right w:w="62" w:type="dxa"/>
            </w:tcMar>
          </w:tcPr>
          <w:p w14:paraId="4B267414" w14:textId="77777777" w:rsidR="0092152B" w:rsidRPr="007F3E2F" w:rsidRDefault="009C3BDF" w:rsidP="00CD7C3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ПО</m:t>
                    </m:r>
                  </m:sub>
                </m:sSub>
              </m:oMath>
            </m:oMathPara>
          </w:p>
        </w:tc>
        <w:tc>
          <w:tcPr>
            <w:tcW w:w="8681" w:type="dxa"/>
            <w:tcBorders>
              <w:top w:val="nil"/>
              <w:left w:val="nil"/>
              <w:bottom w:val="nil"/>
              <w:right w:val="nil"/>
            </w:tcBorders>
            <w:tcMar>
              <w:top w:w="102" w:type="dxa"/>
              <w:left w:w="62" w:type="dxa"/>
              <w:bottom w:w="102" w:type="dxa"/>
              <w:right w:w="62" w:type="dxa"/>
            </w:tcMar>
          </w:tcPr>
          <w:p w14:paraId="1D3FF29E" w14:textId="77777777" w:rsidR="0092152B" w:rsidRPr="007F3E2F" w:rsidRDefault="0092152B" w:rsidP="00BD13B3">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7F3E2F" w14:paraId="59520715" w14:textId="77777777" w:rsidTr="00E8761F">
        <w:trPr>
          <w:trHeight w:val="26"/>
        </w:trPr>
        <w:tc>
          <w:tcPr>
            <w:tcW w:w="1587" w:type="dxa"/>
            <w:tcBorders>
              <w:top w:val="nil"/>
              <w:left w:val="nil"/>
              <w:bottom w:val="nil"/>
              <w:right w:val="nil"/>
            </w:tcBorders>
            <w:tcMar>
              <w:top w:w="102" w:type="dxa"/>
              <w:left w:w="62" w:type="dxa"/>
              <w:bottom w:w="102" w:type="dxa"/>
              <w:right w:w="62" w:type="dxa"/>
            </w:tcMar>
          </w:tcPr>
          <w:p w14:paraId="1A924D62" w14:textId="77777777" w:rsidR="0092152B" w:rsidRPr="007F3E2F" w:rsidRDefault="009C3BDF" w:rsidP="00CD7C3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79AF68BD" w14:textId="77777777" w:rsidR="0092152B" w:rsidRPr="007F3E2F" w:rsidRDefault="0092152B" w:rsidP="00BD13B3">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 xml:space="preserve">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 </w:t>
            </w:r>
            <w:r w:rsidRPr="007F3E2F">
              <w:rPr>
                <w:rFonts w:ascii="Times New Roman" w:hAnsi="Times New Roman"/>
                <w:color w:val="000000" w:themeColor="text1"/>
                <w:sz w:val="24"/>
                <w:szCs w:val="24"/>
                <w:lang w:val="en-US"/>
              </w:rPr>
              <w:t>I</w:t>
            </w:r>
            <w:r w:rsidRPr="007F3E2F">
              <w:rPr>
                <w:rFonts w:ascii="Times New Roman" w:hAnsi="Times New Roman"/>
                <w:color w:val="000000" w:themeColor="text1"/>
                <w:sz w:val="24"/>
                <w:szCs w:val="24"/>
              </w:rPr>
              <w:t xml:space="preserve"> и </w:t>
            </w:r>
            <w:r w:rsidRPr="007F3E2F">
              <w:rPr>
                <w:rFonts w:ascii="Times New Roman" w:hAnsi="Times New Roman"/>
                <w:color w:val="000000" w:themeColor="text1"/>
                <w:sz w:val="24"/>
                <w:szCs w:val="24"/>
                <w:lang w:val="en-US"/>
              </w:rPr>
              <w:t>II</w:t>
            </w:r>
            <w:r w:rsidRPr="007F3E2F">
              <w:rPr>
                <w:rFonts w:ascii="Times New Roman" w:hAnsi="Times New Roman"/>
                <w:color w:val="000000" w:themeColor="text1"/>
                <w:sz w:val="24"/>
                <w:szCs w:val="24"/>
              </w:rPr>
              <w:t xml:space="preserve"> этапов диспансеризации, направленной на оценку репродуктивного здоровья женщин и мужчин и углубленной диспансеризации), рублей;</w:t>
            </w:r>
          </w:p>
        </w:tc>
      </w:tr>
      <w:tr w:rsidR="0092152B" w:rsidRPr="007F3E2F" w14:paraId="417F1E47"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3AE6842D" w14:textId="77777777" w:rsidR="0092152B" w:rsidRPr="007F3E2F" w:rsidRDefault="009C3BDF" w:rsidP="00CD7C3D">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ОС</m:t>
                    </m:r>
                  </m:e>
                  <m:sub>
                    <m:r>
                      <w:rPr>
                        <w:rFonts w:ascii="Cambria Math" w:eastAsia="Calibri" w:hAnsi="Cambria Math" w:cs="Times New Roman"/>
                        <w:sz w:val="24"/>
                        <w:szCs w:val="24"/>
                      </w:rPr>
                      <m:t>РЕПР</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38697A21" w14:textId="77777777" w:rsidR="0092152B" w:rsidRPr="007F3E2F" w:rsidRDefault="0092152B" w:rsidP="00BD13B3">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объем средств, направляемых на оплату проведения диспансеризации для оценки репродуктивного здоровья женщин и мужчин, 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7F3E2F" w14:paraId="067C51F6" w14:textId="77777777" w:rsidTr="00E8761F">
        <w:trPr>
          <w:trHeight w:val="26"/>
        </w:trPr>
        <w:tc>
          <w:tcPr>
            <w:tcW w:w="1587" w:type="dxa"/>
            <w:tcBorders>
              <w:top w:val="nil"/>
              <w:left w:val="nil"/>
              <w:bottom w:val="nil"/>
              <w:right w:val="nil"/>
            </w:tcBorders>
            <w:tcMar>
              <w:top w:w="102" w:type="dxa"/>
              <w:left w:w="62" w:type="dxa"/>
              <w:bottom w:w="102" w:type="dxa"/>
              <w:right w:w="62" w:type="dxa"/>
            </w:tcMar>
          </w:tcPr>
          <w:p w14:paraId="44B95EE9" w14:textId="77777777" w:rsidR="0092152B" w:rsidRPr="007F3E2F" w:rsidRDefault="009C3BDF" w:rsidP="00CD7C3D">
            <w:pPr>
              <w:pStyle w:val="ConsPlusNormal"/>
              <w:jc w:val="center"/>
              <w:rPr>
                <w:rFonts w:eastAsia="Calibri" w:cs="Times New Roman"/>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167AF7AC" w14:textId="77777777" w:rsidR="0092152B" w:rsidRPr="007F3E2F" w:rsidRDefault="0092152B" w:rsidP="00BD13B3">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объем средств, направленных на оплату проведения диспансерного наблюдения, 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7F3E2F" w14:paraId="2B19B2E1"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6A6100FD" w14:textId="77777777" w:rsidR="0092152B" w:rsidRPr="007F3E2F" w:rsidRDefault="009C3BDF" w:rsidP="00CD7C3D">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ОС</m:t>
                    </m:r>
                  </m:e>
                  <m:sub>
                    <m:r>
                      <w:rPr>
                        <w:rFonts w:ascii="Cambria Math" w:eastAsia="Calibri" w:hAnsi="Cambria Math" w:cs="Times New Roman"/>
                        <w:sz w:val="24"/>
                        <w:szCs w:val="24"/>
                      </w:rPr>
                      <m:t>ЦЗ</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266FD3B6" w14:textId="2C1342E6" w:rsidR="0092152B" w:rsidRPr="007F3E2F" w:rsidRDefault="0092152B" w:rsidP="00BD13B3">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объем средств, направляемых на оплату посещений с профилактическими целями центров здоровья</w:t>
            </w:r>
            <w:r w:rsidR="00CE2887" w:rsidRPr="007F3E2F">
              <w:rPr>
                <w:rFonts w:ascii="Times New Roman" w:hAnsi="Times New Roman"/>
                <w:color w:val="000000" w:themeColor="text1"/>
                <w:sz w:val="24"/>
                <w:szCs w:val="24"/>
              </w:rPr>
              <w:t xml:space="preserve"> (центров медицины здорового долголетия)</w:t>
            </w:r>
            <w:r w:rsidRPr="007F3E2F">
              <w:rPr>
                <w:rFonts w:ascii="Times New Roman" w:hAnsi="Times New Roman"/>
                <w:color w:val="000000" w:themeColor="text1"/>
                <w:sz w:val="24"/>
                <w:szCs w:val="24"/>
              </w:rPr>
              <w:t>, в соответствии с нормативами, установленными Территориальной программой государственных гарантий в части базовой программы, рублей;</w:t>
            </w:r>
          </w:p>
        </w:tc>
      </w:tr>
      <w:tr w:rsidR="00783B6E" w:rsidRPr="007F3E2F" w14:paraId="5528900B"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13F01957" w14:textId="77777777" w:rsidR="00783B6E" w:rsidRPr="007F3E2F" w:rsidRDefault="009C3BDF" w:rsidP="00783B6E">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ОС</m:t>
                    </m:r>
                  </m:e>
                  <m:sub>
                    <m:r>
                      <w:rPr>
                        <w:rFonts w:ascii="Cambria Math" w:eastAsia="Calibri" w:hAnsi="Cambria Math" w:cs="Times New Roman"/>
                        <w:sz w:val="24"/>
                        <w:szCs w:val="24"/>
                      </w:rPr>
                      <m:t>2 эт</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7D08C989" w14:textId="278CFC5D" w:rsidR="00783B6E" w:rsidRPr="007F3E2F" w:rsidRDefault="00783B6E" w:rsidP="004C4E1A">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объем средств, направляемых на оплату медицинской помощи, предоставляемой в рамках второго этапа всех видов диспансеризации, рублей.</w:t>
            </w:r>
          </w:p>
        </w:tc>
      </w:tr>
      <w:tr w:rsidR="00AC67E2" w:rsidRPr="00AF67D1" w14:paraId="51399D26"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125FE9C5" w14:textId="16B2942E" w:rsidR="00AC67E2" w:rsidRPr="007F3E2F" w:rsidRDefault="009C3BDF" w:rsidP="00AC67E2">
            <w:pPr>
              <w:pStyle w:val="ConsPlusNormal"/>
              <w:jc w:val="center"/>
              <w:rPr>
                <w:rFonts w:ascii="Times New Roman" w:hAnsi="Times New Roman" w:cs="Times New Roman"/>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ДИСТ</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0497DE59" w14:textId="542CD0AE" w:rsidR="00AC67E2" w:rsidRPr="00AF67D1" w:rsidRDefault="00AC67E2" w:rsidP="00AC67E2">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объем средств, направленных на оплату проведения дистанционного наблюдения за состоянием здоровья пациентов с сахарным диабетом и артериальной гипертензией, в соответствии с нормативами, установленными Территориальной программой государственных гарантий в части базовой программы, рублей;</w:t>
            </w:r>
          </w:p>
        </w:tc>
      </w:tr>
      <w:tr w:rsidR="00AC67E2" w:rsidRPr="00AF67D1" w14:paraId="5BFCDAD7"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4881ABEB" w14:textId="495407AA" w:rsidR="00AC67E2" w:rsidRPr="007F3E2F" w:rsidRDefault="009C3BDF" w:rsidP="00AC67E2">
            <w:pPr>
              <w:pStyle w:val="ConsPlusNormal"/>
              <w:jc w:val="center"/>
              <w:rPr>
                <w:rFonts w:ascii="Times New Roman" w:hAnsi="Times New Roman"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ОС</m:t>
                    </m:r>
                  </m:e>
                  <m:sub>
                    <m:r>
                      <w:rPr>
                        <w:rFonts w:ascii="Cambria Math" w:eastAsia="Calibri" w:hAnsi="Cambria Math" w:cs="Times New Roman"/>
                        <w:sz w:val="24"/>
                        <w:szCs w:val="24"/>
                      </w:rPr>
                      <m:t>ТЕЛЕМЕД</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31AD2F50" w14:textId="22E6650D" w:rsidR="00AC67E2" w:rsidRPr="007F3E2F" w:rsidRDefault="00AC67E2" w:rsidP="00AC67E2">
            <w:pPr>
              <w:pStyle w:val="ConsPlusNormal"/>
              <w:ind w:firstLine="0"/>
              <w:jc w:val="both"/>
              <w:rPr>
                <w:rFonts w:ascii="Times New Roman" w:hAnsi="Times New Roman"/>
                <w:sz w:val="24"/>
                <w:szCs w:val="24"/>
              </w:rPr>
            </w:pPr>
            <w:r w:rsidRPr="007F3E2F">
              <w:rPr>
                <w:rFonts w:ascii="Times New Roman" w:hAnsi="Times New Roman"/>
                <w:sz w:val="24"/>
                <w:szCs w:val="24"/>
              </w:rPr>
              <w:t>объем средств, направляемых на оплату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в соответствии с нормативами, установленными Территориальной программой государственных гарантий в части базовой программы, рублей.</w:t>
            </w:r>
          </w:p>
        </w:tc>
      </w:tr>
      <w:bookmarkEnd w:id="36"/>
    </w:tbl>
    <w:p w14:paraId="102AD8D4" w14:textId="77777777" w:rsidR="0092152B" w:rsidRPr="00AF67D1" w:rsidRDefault="0092152B" w:rsidP="0092152B">
      <w:pPr>
        <w:widowControl w:val="0"/>
        <w:pBdr>
          <w:top w:val="nil"/>
          <w:left w:val="nil"/>
          <w:bottom w:val="nil"/>
          <w:right w:val="nil"/>
          <w:between w:val="nil"/>
        </w:pBdr>
        <w:jc w:val="center"/>
        <w:rPr>
          <w:color w:val="000000"/>
          <w:sz w:val="24"/>
          <w:szCs w:val="24"/>
        </w:rPr>
      </w:pPr>
    </w:p>
    <w:p w14:paraId="56CD06E5" w14:textId="55382023" w:rsidR="0092152B" w:rsidRPr="00AF67D1" w:rsidRDefault="007125AD" w:rsidP="00AB5828">
      <w:pPr>
        <w:widowControl w:val="0"/>
        <w:autoSpaceDE w:val="0"/>
        <w:autoSpaceDN w:val="0"/>
        <w:ind w:firstLine="709"/>
        <w:jc w:val="both"/>
        <w:rPr>
          <w:sz w:val="24"/>
          <w:szCs w:val="24"/>
        </w:rPr>
      </w:pPr>
      <w:r w:rsidRPr="0030291E">
        <w:rPr>
          <w:sz w:val="24"/>
          <w:szCs w:val="24"/>
        </w:rPr>
        <w:t>8</w:t>
      </w:r>
      <w:r w:rsidR="0015755F" w:rsidRPr="00AF67D1">
        <w:rPr>
          <w:sz w:val="24"/>
          <w:szCs w:val="24"/>
        </w:rPr>
        <w:t xml:space="preserve">.3.4. </w:t>
      </w:r>
      <w:r w:rsidR="0092152B" w:rsidRPr="00AF67D1">
        <w:rPr>
          <w:sz w:val="24"/>
          <w:szCs w:val="24"/>
        </w:rPr>
        <w:t xml:space="preserve">Объем средств, направляемых на финансовое обеспечение </w:t>
      </w:r>
      <w:r w:rsidR="00CF2D70" w:rsidRPr="0097176D">
        <w:rPr>
          <w:bCs/>
          <w:sz w:val="24"/>
          <w:szCs w:val="24"/>
        </w:rPr>
        <w:t>фельдшерско-акушерских пунктов, фельдшерских пунктов и фельдшерских здравпунктов</w:t>
      </w:r>
      <w:r w:rsidR="0092152B" w:rsidRPr="00AF67D1">
        <w:rPr>
          <w:sz w:val="24"/>
          <w:szCs w:val="24"/>
        </w:rPr>
        <w:t xml:space="preserve"> (ОС</w:t>
      </w:r>
      <w:r w:rsidR="0092152B" w:rsidRPr="00AF67D1">
        <w:rPr>
          <w:sz w:val="24"/>
          <w:szCs w:val="24"/>
          <w:vertAlign w:val="subscript"/>
        </w:rPr>
        <w:t>ФАП</w:t>
      </w:r>
      <w:r w:rsidR="0092152B" w:rsidRPr="00AF67D1">
        <w:rPr>
          <w:sz w:val="24"/>
          <w:szCs w:val="24"/>
        </w:rPr>
        <w:t xml:space="preserve">), рассчитывается в соответствии с пунктом 7 данного </w:t>
      </w:r>
      <w:r w:rsidR="00AF7D72" w:rsidRPr="00AF67D1">
        <w:rPr>
          <w:sz w:val="24"/>
          <w:szCs w:val="24"/>
        </w:rPr>
        <w:t>раздела</w:t>
      </w:r>
      <w:r w:rsidR="0092152B" w:rsidRPr="00AF67D1">
        <w:rPr>
          <w:sz w:val="24"/>
          <w:szCs w:val="24"/>
        </w:rPr>
        <w:t>.</w:t>
      </w:r>
    </w:p>
    <w:p w14:paraId="128E5CC8" w14:textId="5996EA04" w:rsidR="0092152B" w:rsidRPr="00AF67D1" w:rsidRDefault="007125AD" w:rsidP="00AB5828">
      <w:pPr>
        <w:widowControl w:val="0"/>
        <w:autoSpaceDE w:val="0"/>
        <w:autoSpaceDN w:val="0"/>
        <w:ind w:firstLine="709"/>
        <w:jc w:val="both"/>
        <w:rPr>
          <w:sz w:val="24"/>
          <w:szCs w:val="24"/>
        </w:rPr>
      </w:pPr>
      <w:r w:rsidRPr="0030291E">
        <w:rPr>
          <w:sz w:val="24"/>
          <w:szCs w:val="24"/>
        </w:rPr>
        <w:t>8</w:t>
      </w:r>
      <w:r w:rsidR="0015755F" w:rsidRPr="00AF67D1">
        <w:rPr>
          <w:sz w:val="24"/>
          <w:szCs w:val="24"/>
        </w:rPr>
        <w:t xml:space="preserve">.3.5. </w:t>
      </w:r>
      <w:r w:rsidR="0092152B" w:rsidRPr="00AF67D1">
        <w:rPr>
          <w:sz w:val="24"/>
          <w:szCs w:val="24"/>
        </w:rPr>
        <w:t>Объем средств, направляемых на оплату медицинской помощи в неотложной форме, рассчитывается по следующей формуле:</w:t>
      </w:r>
    </w:p>
    <w:p w14:paraId="7A8A131C" w14:textId="77777777" w:rsidR="0092152B" w:rsidRPr="00AF67D1" w:rsidRDefault="0092152B" w:rsidP="0092152B">
      <w:pPr>
        <w:widowControl w:val="0"/>
        <w:autoSpaceDE w:val="0"/>
        <w:autoSpaceDN w:val="0"/>
        <w:ind w:firstLine="540"/>
        <w:jc w:val="both"/>
        <w:rPr>
          <w:sz w:val="24"/>
          <w:szCs w:val="24"/>
        </w:rPr>
      </w:pPr>
    </w:p>
    <w:p w14:paraId="1E0C0AB1" w14:textId="77777777" w:rsidR="0092152B" w:rsidRPr="00AF67D1" w:rsidRDefault="0092152B" w:rsidP="0092152B">
      <w:pPr>
        <w:widowControl w:val="0"/>
        <w:autoSpaceDE w:val="0"/>
        <w:autoSpaceDN w:val="0"/>
        <w:jc w:val="center"/>
        <w:rPr>
          <w:sz w:val="24"/>
          <w:szCs w:val="24"/>
        </w:rPr>
      </w:pPr>
      <w:r w:rsidRPr="00AF67D1">
        <w:rPr>
          <w:sz w:val="24"/>
          <w:szCs w:val="24"/>
        </w:rPr>
        <w:t>ОС</w:t>
      </w:r>
      <w:r w:rsidRPr="00AF67D1">
        <w:rPr>
          <w:sz w:val="24"/>
          <w:szCs w:val="24"/>
          <w:vertAlign w:val="subscript"/>
        </w:rPr>
        <w:t>НЕОТЛ</w:t>
      </w:r>
      <w:r w:rsidRPr="00AF67D1">
        <w:rPr>
          <w:sz w:val="24"/>
          <w:szCs w:val="24"/>
        </w:rPr>
        <w:t xml:space="preserve"> = Но</w:t>
      </w:r>
      <w:r w:rsidRPr="00AF67D1">
        <w:rPr>
          <w:sz w:val="24"/>
          <w:szCs w:val="24"/>
          <w:vertAlign w:val="subscript"/>
        </w:rPr>
        <w:t>НЕОТЛ</w:t>
      </w:r>
      <w:r w:rsidRPr="00AF67D1">
        <w:rPr>
          <w:sz w:val="24"/>
          <w:szCs w:val="24"/>
        </w:rPr>
        <w:t xml:space="preserve"> × Нфз</w:t>
      </w:r>
      <w:r w:rsidRPr="00AF67D1">
        <w:rPr>
          <w:sz w:val="24"/>
          <w:szCs w:val="24"/>
          <w:vertAlign w:val="subscript"/>
        </w:rPr>
        <w:t xml:space="preserve">НЕОТЛ </w:t>
      </w:r>
      <w:r w:rsidRPr="00AF67D1">
        <w:rPr>
          <w:sz w:val="24"/>
          <w:szCs w:val="24"/>
        </w:rPr>
        <w:t>× Ч</w:t>
      </w:r>
      <w:r w:rsidRPr="00AF67D1">
        <w:rPr>
          <w:sz w:val="24"/>
          <w:szCs w:val="24"/>
          <w:vertAlign w:val="subscript"/>
        </w:rPr>
        <w:t>З</w:t>
      </w:r>
      <w:r w:rsidRPr="00AF67D1">
        <w:rPr>
          <w:sz w:val="24"/>
          <w:szCs w:val="24"/>
        </w:rPr>
        <w:t>.</w:t>
      </w:r>
    </w:p>
    <w:p w14:paraId="4F02E2F8" w14:textId="77777777" w:rsidR="0092152B" w:rsidRPr="00CF5B56" w:rsidRDefault="0092152B" w:rsidP="0092152B">
      <w:pPr>
        <w:widowControl w:val="0"/>
        <w:autoSpaceDE w:val="0"/>
        <w:autoSpaceDN w:val="0"/>
        <w:ind w:firstLine="709"/>
        <w:jc w:val="both"/>
        <w:rPr>
          <w:sz w:val="24"/>
          <w:szCs w:val="24"/>
        </w:rPr>
      </w:pPr>
    </w:p>
    <w:p w14:paraId="3CCA268D" w14:textId="33C5D189" w:rsidR="0092152B" w:rsidRPr="00CF5B56" w:rsidRDefault="0092152B" w:rsidP="0024256F">
      <w:pPr>
        <w:widowControl w:val="0"/>
        <w:autoSpaceDE w:val="0"/>
        <w:autoSpaceDN w:val="0"/>
        <w:jc w:val="center"/>
        <w:outlineLvl w:val="3"/>
        <w:rPr>
          <w:b/>
          <w:sz w:val="24"/>
          <w:szCs w:val="24"/>
        </w:rPr>
      </w:pPr>
      <w:r w:rsidRPr="00CF5B56">
        <w:rPr>
          <w:b/>
          <w:sz w:val="24"/>
          <w:szCs w:val="24"/>
        </w:rPr>
        <w:t>Расчет половозрастных коэффициентов дифференциации</w:t>
      </w:r>
    </w:p>
    <w:p w14:paraId="42DB911A" w14:textId="77777777" w:rsidR="00812B13" w:rsidRDefault="00812B13" w:rsidP="00AF7D72">
      <w:pPr>
        <w:widowControl w:val="0"/>
        <w:pBdr>
          <w:top w:val="nil"/>
          <w:left w:val="nil"/>
          <w:bottom w:val="nil"/>
          <w:right w:val="nil"/>
          <w:between w:val="nil"/>
        </w:pBdr>
        <w:ind w:firstLine="709"/>
        <w:jc w:val="both"/>
        <w:rPr>
          <w:color w:val="000000"/>
          <w:sz w:val="24"/>
          <w:szCs w:val="24"/>
        </w:rPr>
      </w:pPr>
    </w:p>
    <w:p w14:paraId="3235BCA0" w14:textId="2BBFB67E" w:rsidR="0092152B" w:rsidRPr="00CF5B56" w:rsidRDefault="005F5882" w:rsidP="00AF7D72">
      <w:pPr>
        <w:widowControl w:val="0"/>
        <w:pBdr>
          <w:top w:val="nil"/>
          <w:left w:val="nil"/>
          <w:bottom w:val="nil"/>
          <w:right w:val="nil"/>
          <w:between w:val="nil"/>
        </w:pBdr>
        <w:ind w:firstLine="709"/>
        <w:jc w:val="both"/>
        <w:rPr>
          <w:color w:val="000000"/>
          <w:sz w:val="24"/>
          <w:szCs w:val="24"/>
        </w:rPr>
      </w:pPr>
      <w:r w:rsidRPr="005F5882">
        <w:rPr>
          <w:color w:val="000000"/>
          <w:sz w:val="24"/>
          <w:szCs w:val="24"/>
        </w:rPr>
        <w:t>8</w:t>
      </w:r>
      <w:r w:rsidR="0015755F">
        <w:rPr>
          <w:color w:val="000000"/>
          <w:sz w:val="24"/>
          <w:szCs w:val="24"/>
        </w:rPr>
        <w:t xml:space="preserve">.4. </w:t>
      </w:r>
      <w:r w:rsidR="0092152B" w:rsidRPr="00CF5B56">
        <w:rPr>
          <w:color w:val="000000"/>
          <w:sz w:val="24"/>
          <w:szCs w:val="24"/>
        </w:rPr>
        <w:t xml:space="preserve">С целью учета различий в потреблении медицинской помощи в </w:t>
      </w:r>
      <w:r w:rsidR="0015755F">
        <w:rPr>
          <w:color w:val="000000"/>
          <w:sz w:val="24"/>
          <w:szCs w:val="24"/>
        </w:rPr>
        <w:t>автономном округе</w:t>
      </w:r>
      <w:r w:rsidR="0092152B" w:rsidRPr="00CF5B56">
        <w:rPr>
          <w:color w:val="000000"/>
          <w:sz w:val="24"/>
          <w:szCs w:val="24"/>
        </w:rPr>
        <w:t xml:space="preserve"> при расчете дифференцированного подушевого норматива финансирования 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и о численности застрахованных лиц за данный период.</w:t>
      </w:r>
    </w:p>
    <w:p w14:paraId="529211F4" w14:textId="54351D0A" w:rsidR="0092152B" w:rsidRPr="00CF5B56" w:rsidRDefault="005F5882" w:rsidP="00AF7D72">
      <w:pPr>
        <w:widowControl w:val="0"/>
        <w:pBdr>
          <w:top w:val="nil"/>
          <w:left w:val="nil"/>
          <w:bottom w:val="nil"/>
          <w:right w:val="nil"/>
          <w:between w:val="nil"/>
        </w:pBdr>
        <w:tabs>
          <w:tab w:val="left" w:pos="993"/>
        </w:tabs>
        <w:ind w:firstLine="709"/>
        <w:jc w:val="both"/>
        <w:rPr>
          <w:color w:val="000000"/>
          <w:sz w:val="24"/>
          <w:szCs w:val="24"/>
        </w:rPr>
      </w:pPr>
      <w:r w:rsidRPr="005F5882">
        <w:rPr>
          <w:color w:val="000000"/>
          <w:sz w:val="24"/>
          <w:szCs w:val="24"/>
        </w:rPr>
        <w:t>8</w:t>
      </w:r>
      <w:r w:rsidR="0015755F">
        <w:rPr>
          <w:color w:val="000000"/>
          <w:sz w:val="24"/>
          <w:szCs w:val="24"/>
        </w:rPr>
        <w:t xml:space="preserve">.5. </w:t>
      </w:r>
      <w:r w:rsidR="0092152B" w:rsidRPr="00CF5B56">
        <w:rPr>
          <w:color w:val="000000"/>
          <w:sz w:val="24"/>
          <w:szCs w:val="24"/>
        </w:rPr>
        <w:t xml:space="preserve">Для расчета дифференцированных подушевых нормативов численность </w:t>
      </w:r>
      <w:r w:rsidR="0092152B" w:rsidRPr="00CF5B56">
        <w:rPr>
          <w:color w:val="000000"/>
          <w:sz w:val="24"/>
          <w:szCs w:val="24"/>
        </w:rPr>
        <w:lastRenderedPageBreak/>
        <w:t xml:space="preserve">застрахованных лиц в </w:t>
      </w:r>
      <w:r w:rsidR="0015755F">
        <w:rPr>
          <w:color w:val="000000"/>
          <w:sz w:val="24"/>
          <w:szCs w:val="24"/>
        </w:rPr>
        <w:t>автономном округе</w:t>
      </w:r>
      <w:r w:rsidR="0092152B" w:rsidRPr="00CF5B56">
        <w:rPr>
          <w:color w:val="000000"/>
          <w:sz w:val="24"/>
          <w:szCs w:val="24"/>
        </w:rPr>
        <w:t xml:space="preserve"> распределяется на следующие половозрастные группы:</w:t>
      </w:r>
    </w:p>
    <w:p w14:paraId="48C79096" w14:textId="09687975" w:rsidR="0092152B" w:rsidRPr="00CF5B56" w:rsidRDefault="005F5882" w:rsidP="00AF7D72">
      <w:pPr>
        <w:ind w:firstLine="709"/>
        <w:jc w:val="both"/>
        <w:rPr>
          <w:sz w:val="24"/>
          <w:szCs w:val="24"/>
        </w:rPr>
      </w:pPr>
      <w:r w:rsidRPr="005F5882">
        <w:rPr>
          <w:sz w:val="24"/>
          <w:szCs w:val="24"/>
        </w:rPr>
        <w:t>8</w:t>
      </w:r>
      <w:r w:rsidR="0015755F">
        <w:rPr>
          <w:sz w:val="24"/>
          <w:szCs w:val="24"/>
        </w:rPr>
        <w:t xml:space="preserve">.5.1. </w:t>
      </w:r>
      <w:r w:rsidR="0092152B" w:rsidRPr="00CF5B56">
        <w:rPr>
          <w:sz w:val="24"/>
          <w:szCs w:val="24"/>
        </w:rPr>
        <w:t>до года мужчины/женщины;</w:t>
      </w:r>
    </w:p>
    <w:p w14:paraId="2B02A741" w14:textId="3E9F0F98" w:rsidR="0092152B" w:rsidRPr="00CF5B56" w:rsidRDefault="005F5882" w:rsidP="00AF7D72">
      <w:pPr>
        <w:ind w:firstLine="709"/>
        <w:jc w:val="both"/>
        <w:rPr>
          <w:sz w:val="24"/>
          <w:szCs w:val="24"/>
        </w:rPr>
      </w:pPr>
      <w:r w:rsidRPr="005F5882">
        <w:rPr>
          <w:sz w:val="24"/>
          <w:szCs w:val="24"/>
        </w:rPr>
        <w:t>8</w:t>
      </w:r>
      <w:r w:rsidR="0015755F">
        <w:rPr>
          <w:sz w:val="24"/>
          <w:szCs w:val="24"/>
        </w:rPr>
        <w:t xml:space="preserve">.5.2. </w:t>
      </w:r>
      <w:r w:rsidR="0092152B" w:rsidRPr="00CF5B56">
        <w:rPr>
          <w:sz w:val="24"/>
          <w:szCs w:val="24"/>
        </w:rPr>
        <w:t>год - четыре года мужчины/женщины;</w:t>
      </w:r>
    </w:p>
    <w:p w14:paraId="1FD73D82" w14:textId="0CA8406F" w:rsidR="0092152B" w:rsidRPr="00CF5B56" w:rsidRDefault="005F5882" w:rsidP="00AF7D72">
      <w:pPr>
        <w:ind w:firstLine="709"/>
        <w:jc w:val="both"/>
        <w:rPr>
          <w:sz w:val="24"/>
          <w:szCs w:val="24"/>
        </w:rPr>
      </w:pPr>
      <w:r w:rsidRPr="005F5882">
        <w:rPr>
          <w:sz w:val="24"/>
          <w:szCs w:val="24"/>
        </w:rPr>
        <w:t>8</w:t>
      </w:r>
      <w:r w:rsidR="0015755F">
        <w:rPr>
          <w:sz w:val="24"/>
          <w:szCs w:val="24"/>
        </w:rPr>
        <w:t xml:space="preserve">.5.3. </w:t>
      </w:r>
      <w:r w:rsidR="0092152B" w:rsidRPr="00CF5B56">
        <w:rPr>
          <w:sz w:val="24"/>
          <w:szCs w:val="24"/>
        </w:rPr>
        <w:t>пять - семнадцать лет мужчины/женщины;</w:t>
      </w:r>
    </w:p>
    <w:p w14:paraId="1F5F765A" w14:textId="35AC3814" w:rsidR="0092152B" w:rsidRPr="00CF5B56" w:rsidRDefault="005F5882" w:rsidP="00AF7D72">
      <w:pPr>
        <w:ind w:firstLine="709"/>
        <w:jc w:val="both"/>
        <w:rPr>
          <w:sz w:val="24"/>
          <w:szCs w:val="24"/>
        </w:rPr>
      </w:pPr>
      <w:r w:rsidRPr="005F5882">
        <w:rPr>
          <w:sz w:val="24"/>
          <w:szCs w:val="24"/>
        </w:rPr>
        <w:t>8</w:t>
      </w:r>
      <w:r w:rsidR="0015755F">
        <w:rPr>
          <w:sz w:val="24"/>
          <w:szCs w:val="24"/>
        </w:rPr>
        <w:t xml:space="preserve">.5.4. </w:t>
      </w:r>
      <w:r w:rsidR="0092152B" w:rsidRPr="00CF5B56">
        <w:rPr>
          <w:sz w:val="24"/>
          <w:szCs w:val="24"/>
        </w:rPr>
        <w:t>восемнадцать - шестьдесят четыре года мужчины/женщины;</w:t>
      </w:r>
    </w:p>
    <w:p w14:paraId="2C4C112B" w14:textId="5A0BFC53" w:rsidR="0092152B" w:rsidRPr="00CF5B56" w:rsidRDefault="005F5882" w:rsidP="00AF7D72">
      <w:pPr>
        <w:ind w:firstLine="709"/>
        <w:jc w:val="both"/>
        <w:rPr>
          <w:sz w:val="24"/>
          <w:szCs w:val="24"/>
        </w:rPr>
      </w:pPr>
      <w:r w:rsidRPr="005F5882">
        <w:rPr>
          <w:sz w:val="24"/>
          <w:szCs w:val="24"/>
        </w:rPr>
        <w:t>8</w:t>
      </w:r>
      <w:r w:rsidR="0015755F">
        <w:rPr>
          <w:sz w:val="24"/>
          <w:szCs w:val="24"/>
        </w:rPr>
        <w:t xml:space="preserve">.5.6. </w:t>
      </w:r>
      <w:r w:rsidR="0092152B" w:rsidRPr="00CF5B56">
        <w:rPr>
          <w:sz w:val="24"/>
          <w:szCs w:val="24"/>
        </w:rPr>
        <w:t>шестьдесят пять лет и старше мужчины/женщины.</w:t>
      </w:r>
    </w:p>
    <w:p w14:paraId="7D3B7A7B" w14:textId="49590D25" w:rsidR="0092152B" w:rsidRPr="00CF5B56" w:rsidRDefault="005F5882" w:rsidP="00AF7D72">
      <w:pPr>
        <w:widowControl w:val="0"/>
        <w:pBdr>
          <w:top w:val="nil"/>
          <w:left w:val="nil"/>
          <w:bottom w:val="nil"/>
          <w:right w:val="nil"/>
          <w:between w:val="nil"/>
        </w:pBdr>
        <w:tabs>
          <w:tab w:val="left" w:pos="993"/>
        </w:tabs>
        <w:ind w:firstLine="709"/>
        <w:jc w:val="both"/>
        <w:rPr>
          <w:color w:val="000000"/>
          <w:sz w:val="24"/>
          <w:szCs w:val="24"/>
        </w:rPr>
      </w:pPr>
      <w:r w:rsidRPr="005F5882">
        <w:rPr>
          <w:color w:val="000000"/>
          <w:sz w:val="24"/>
          <w:szCs w:val="24"/>
        </w:rPr>
        <w:t>8</w:t>
      </w:r>
      <w:r w:rsidR="0015755F">
        <w:rPr>
          <w:color w:val="000000"/>
          <w:sz w:val="24"/>
          <w:szCs w:val="24"/>
        </w:rPr>
        <w:t xml:space="preserve">.6. </w:t>
      </w:r>
      <w:r w:rsidR="0092152B" w:rsidRPr="00CF5B56">
        <w:rPr>
          <w:color w:val="000000"/>
          <w:sz w:val="24"/>
          <w:szCs w:val="24"/>
        </w:rPr>
        <w:t xml:space="preserve">Определяются затраты на оплату медицинской помощи, оказанной застрахованным лицам </w:t>
      </w:r>
      <w:r w:rsidR="0015755F">
        <w:rPr>
          <w:color w:val="000000"/>
          <w:sz w:val="24"/>
          <w:szCs w:val="24"/>
        </w:rPr>
        <w:t>–</w:t>
      </w:r>
      <w:r w:rsidR="0092152B" w:rsidRPr="00CF5B56">
        <w:rPr>
          <w:color w:val="000000"/>
          <w:sz w:val="24"/>
          <w:szCs w:val="24"/>
        </w:rPr>
        <w:t xml:space="preserve">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w:t>
      </w:r>
      <w:r w:rsidR="0015755F">
        <w:rPr>
          <w:color w:val="000000"/>
          <w:sz w:val="24"/>
          <w:szCs w:val="24"/>
        </w:rPr>
        <w:t>автономного округа</w:t>
      </w:r>
      <w:r w:rsidR="0092152B" w:rsidRPr="00CF5B56">
        <w:rPr>
          <w:color w:val="000000"/>
          <w:sz w:val="24"/>
          <w:szCs w:val="24"/>
        </w:rPr>
        <w:t>.</w:t>
      </w:r>
    </w:p>
    <w:p w14:paraId="6DD6B50B" w14:textId="36032DEA" w:rsidR="0092152B" w:rsidRPr="00AF67D1" w:rsidRDefault="005F5882" w:rsidP="00AF7D72">
      <w:pPr>
        <w:widowControl w:val="0"/>
        <w:pBdr>
          <w:top w:val="nil"/>
          <w:left w:val="nil"/>
          <w:bottom w:val="nil"/>
          <w:right w:val="nil"/>
          <w:between w:val="nil"/>
        </w:pBdr>
        <w:tabs>
          <w:tab w:val="left" w:pos="993"/>
        </w:tabs>
        <w:ind w:firstLine="709"/>
        <w:jc w:val="both"/>
        <w:rPr>
          <w:color w:val="000000"/>
          <w:sz w:val="24"/>
          <w:szCs w:val="24"/>
        </w:rPr>
      </w:pPr>
      <w:r w:rsidRPr="005F5882">
        <w:rPr>
          <w:color w:val="000000"/>
          <w:sz w:val="24"/>
          <w:szCs w:val="24"/>
        </w:rPr>
        <w:t>8</w:t>
      </w:r>
      <w:r w:rsidR="0015755F" w:rsidRPr="00AF67D1">
        <w:rPr>
          <w:color w:val="000000"/>
          <w:sz w:val="24"/>
          <w:szCs w:val="24"/>
        </w:rPr>
        <w:t xml:space="preserve">.7. </w:t>
      </w:r>
      <w:r w:rsidR="0092152B" w:rsidRPr="00AF67D1">
        <w:rPr>
          <w:color w:val="000000"/>
          <w:sz w:val="24"/>
          <w:szCs w:val="24"/>
        </w:rPr>
        <w:t xml:space="preserve">Определяется размер затрат на одно застрахованное лицо (P) в </w:t>
      </w:r>
      <w:r w:rsidR="0015755F" w:rsidRPr="00AF67D1">
        <w:rPr>
          <w:color w:val="000000"/>
          <w:sz w:val="24"/>
          <w:szCs w:val="24"/>
        </w:rPr>
        <w:t xml:space="preserve">автономном округе </w:t>
      </w:r>
      <w:r w:rsidR="0092152B" w:rsidRPr="00AF67D1">
        <w:rPr>
          <w:color w:val="000000"/>
          <w:sz w:val="24"/>
          <w:szCs w:val="24"/>
        </w:rPr>
        <w:t>(без учета возраста и пола) по формуле:</w:t>
      </w:r>
    </w:p>
    <w:p w14:paraId="60EC6AA5" w14:textId="77777777" w:rsidR="0092152B" w:rsidRPr="00AF67D1" w:rsidRDefault="0092152B" w:rsidP="0092152B">
      <w:pPr>
        <w:widowControl w:val="0"/>
        <w:pBdr>
          <w:top w:val="nil"/>
          <w:left w:val="nil"/>
          <w:bottom w:val="nil"/>
          <w:right w:val="nil"/>
          <w:between w:val="nil"/>
        </w:pBdr>
        <w:ind w:firstLine="567"/>
        <w:jc w:val="both"/>
        <w:rPr>
          <w:color w:val="000000"/>
          <w:sz w:val="24"/>
          <w:szCs w:val="24"/>
        </w:rPr>
      </w:pPr>
    </w:p>
    <w:p w14:paraId="68C41B53" w14:textId="77777777" w:rsidR="0092152B" w:rsidRPr="00AF67D1" w:rsidRDefault="0092152B" w:rsidP="0092152B">
      <w:pPr>
        <w:widowControl w:val="0"/>
        <w:pBdr>
          <w:top w:val="nil"/>
          <w:left w:val="nil"/>
          <w:bottom w:val="nil"/>
          <w:right w:val="nil"/>
          <w:between w:val="nil"/>
        </w:pBdr>
        <w:jc w:val="center"/>
        <w:rPr>
          <w:color w:val="000000"/>
          <w:sz w:val="24"/>
          <w:szCs w:val="24"/>
        </w:rPr>
      </w:pPr>
      <m:oMath>
        <m:r>
          <w:rPr>
            <w:rFonts w:ascii="Cambria Math" w:eastAsia="Cambria Math" w:hAnsi="Cambria Math" w:cs="Cambria Math"/>
            <w:color w:val="000000"/>
            <w:sz w:val="28"/>
            <w:szCs w:val="24"/>
          </w:rPr>
          <m:t>Р=З÷М÷Ч</m:t>
        </m:r>
      </m:oMath>
      <w:r w:rsidRPr="00AF67D1">
        <w:rPr>
          <w:color w:val="000000"/>
          <w:sz w:val="24"/>
          <w:szCs w:val="24"/>
        </w:rPr>
        <w:t>, где:</w:t>
      </w:r>
    </w:p>
    <w:p w14:paraId="465921C2" w14:textId="77777777" w:rsidR="0092152B" w:rsidRPr="00AF67D1" w:rsidRDefault="0092152B" w:rsidP="0092152B">
      <w:pPr>
        <w:widowControl w:val="0"/>
        <w:pBdr>
          <w:top w:val="nil"/>
          <w:left w:val="nil"/>
          <w:bottom w:val="nil"/>
          <w:right w:val="nil"/>
          <w:between w:val="nil"/>
        </w:pBdr>
        <w:ind w:firstLine="567"/>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54ABD049" w14:textId="77777777" w:rsidTr="00E8761F">
        <w:tc>
          <w:tcPr>
            <w:tcW w:w="1587" w:type="dxa"/>
            <w:tcBorders>
              <w:top w:val="nil"/>
              <w:left w:val="nil"/>
              <w:bottom w:val="nil"/>
              <w:right w:val="nil"/>
            </w:tcBorders>
          </w:tcPr>
          <w:p w14:paraId="6470EAD0" w14:textId="77777777" w:rsidR="0092152B" w:rsidRPr="00AF67D1" w:rsidRDefault="0092152B" w:rsidP="00E8761F">
            <w:pPr>
              <w:widowControl w:val="0"/>
              <w:pBdr>
                <w:top w:val="nil"/>
                <w:left w:val="nil"/>
                <w:bottom w:val="nil"/>
                <w:right w:val="nil"/>
                <w:between w:val="nil"/>
              </w:pBdr>
              <w:jc w:val="center"/>
              <w:rPr>
                <w:color w:val="000000"/>
                <w:sz w:val="24"/>
                <w:szCs w:val="24"/>
              </w:rPr>
            </w:pPr>
            <w:r w:rsidRPr="00AF67D1">
              <w:rPr>
                <w:color w:val="000000"/>
                <w:sz w:val="24"/>
                <w:szCs w:val="24"/>
              </w:rPr>
              <w:t>З</w:t>
            </w:r>
          </w:p>
        </w:tc>
        <w:tc>
          <w:tcPr>
            <w:tcW w:w="8727" w:type="dxa"/>
            <w:tcBorders>
              <w:top w:val="nil"/>
              <w:left w:val="nil"/>
              <w:bottom w:val="nil"/>
              <w:right w:val="nil"/>
            </w:tcBorders>
          </w:tcPr>
          <w:p w14:paraId="5AED1783"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затраты на оплату медицинской помощи всем застрахованным лицам за расчетный период;</w:t>
            </w:r>
          </w:p>
        </w:tc>
      </w:tr>
      <w:tr w:rsidR="0092152B" w:rsidRPr="00AF67D1" w14:paraId="1346AB20" w14:textId="77777777" w:rsidTr="00E8761F">
        <w:tc>
          <w:tcPr>
            <w:tcW w:w="1587" w:type="dxa"/>
            <w:tcBorders>
              <w:top w:val="nil"/>
              <w:left w:val="nil"/>
              <w:bottom w:val="nil"/>
              <w:right w:val="nil"/>
            </w:tcBorders>
          </w:tcPr>
          <w:p w14:paraId="5E62563C" w14:textId="77777777" w:rsidR="0092152B" w:rsidRPr="00AF67D1" w:rsidRDefault="0092152B" w:rsidP="00E8761F">
            <w:pPr>
              <w:widowControl w:val="0"/>
              <w:pBdr>
                <w:top w:val="nil"/>
                <w:left w:val="nil"/>
                <w:bottom w:val="nil"/>
                <w:right w:val="nil"/>
                <w:between w:val="nil"/>
              </w:pBdr>
              <w:jc w:val="center"/>
              <w:rPr>
                <w:color w:val="000000"/>
                <w:sz w:val="24"/>
                <w:szCs w:val="24"/>
              </w:rPr>
            </w:pPr>
            <w:r w:rsidRPr="00AF67D1">
              <w:rPr>
                <w:color w:val="000000"/>
                <w:sz w:val="24"/>
                <w:szCs w:val="24"/>
              </w:rPr>
              <w:t>М</w:t>
            </w:r>
          </w:p>
        </w:tc>
        <w:tc>
          <w:tcPr>
            <w:tcW w:w="8727" w:type="dxa"/>
            <w:tcBorders>
              <w:top w:val="nil"/>
              <w:left w:val="nil"/>
              <w:bottom w:val="nil"/>
              <w:right w:val="nil"/>
            </w:tcBorders>
          </w:tcPr>
          <w:p w14:paraId="7D933434"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количество месяцев в расчетном периоде;</w:t>
            </w:r>
          </w:p>
        </w:tc>
      </w:tr>
      <w:tr w:rsidR="0092152B" w:rsidRPr="00AF67D1" w14:paraId="0DE1A01B" w14:textId="77777777" w:rsidTr="00E8761F">
        <w:tc>
          <w:tcPr>
            <w:tcW w:w="1587" w:type="dxa"/>
            <w:tcBorders>
              <w:top w:val="nil"/>
              <w:left w:val="nil"/>
              <w:bottom w:val="nil"/>
              <w:right w:val="nil"/>
            </w:tcBorders>
          </w:tcPr>
          <w:p w14:paraId="191FA466" w14:textId="77777777" w:rsidR="0092152B" w:rsidRPr="00AF67D1" w:rsidRDefault="0092152B" w:rsidP="00E8761F">
            <w:pPr>
              <w:widowControl w:val="0"/>
              <w:pBdr>
                <w:top w:val="nil"/>
                <w:left w:val="nil"/>
                <w:bottom w:val="nil"/>
                <w:right w:val="nil"/>
                <w:between w:val="nil"/>
              </w:pBdr>
              <w:jc w:val="center"/>
              <w:rPr>
                <w:color w:val="000000"/>
                <w:sz w:val="24"/>
                <w:szCs w:val="24"/>
              </w:rPr>
            </w:pPr>
            <w:r w:rsidRPr="00AF67D1">
              <w:rPr>
                <w:color w:val="000000"/>
                <w:sz w:val="24"/>
                <w:szCs w:val="24"/>
              </w:rPr>
              <w:t>Ч</w:t>
            </w:r>
          </w:p>
        </w:tc>
        <w:tc>
          <w:tcPr>
            <w:tcW w:w="8727" w:type="dxa"/>
            <w:tcBorders>
              <w:top w:val="nil"/>
              <w:left w:val="nil"/>
              <w:bottom w:val="nil"/>
              <w:right w:val="nil"/>
            </w:tcBorders>
          </w:tcPr>
          <w:p w14:paraId="6DF29240" w14:textId="6767F60F"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 xml:space="preserve">численность застрахованных лиц на территории </w:t>
            </w:r>
            <w:r w:rsidR="00576F7B" w:rsidRPr="00AF67D1">
              <w:rPr>
                <w:sz w:val="24"/>
                <w:szCs w:val="24"/>
              </w:rPr>
              <w:t>автономного округа</w:t>
            </w:r>
            <w:r w:rsidRPr="00AF67D1">
              <w:rPr>
                <w:color w:val="000000"/>
                <w:sz w:val="24"/>
                <w:szCs w:val="24"/>
              </w:rPr>
              <w:t>.</w:t>
            </w:r>
          </w:p>
        </w:tc>
      </w:tr>
    </w:tbl>
    <w:p w14:paraId="23C7F338" w14:textId="77777777" w:rsidR="0092152B" w:rsidRPr="00AF67D1" w:rsidRDefault="0092152B" w:rsidP="0092152B">
      <w:pPr>
        <w:widowControl w:val="0"/>
        <w:pBdr>
          <w:top w:val="nil"/>
          <w:left w:val="nil"/>
          <w:bottom w:val="nil"/>
          <w:right w:val="nil"/>
          <w:between w:val="nil"/>
        </w:pBdr>
        <w:tabs>
          <w:tab w:val="left" w:pos="993"/>
        </w:tabs>
        <w:jc w:val="both"/>
        <w:rPr>
          <w:color w:val="000000"/>
          <w:sz w:val="24"/>
          <w:szCs w:val="24"/>
        </w:rPr>
      </w:pPr>
      <w:r w:rsidRPr="00AF67D1">
        <w:rPr>
          <w:color w:val="000000"/>
          <w:sz w:val="24"/>
          <w:szCs w:val="24"/>
        </w:rPr>
        <w:t xml:space="preserve">Определяются размеры затрат на одно застрахованное лицо, попадающее </w:t>
      </w:r>
      <w:r w:rsidRPr="00AF67D1">
        <w:rPr>
          <w:color w:val="000000"/>
          <w:sz w:val="24"/>
          <w:szCs w:val="24"/>
        </w:rPr>
        <w:br/>
        <w:t>в j-тый половозрастной интервал (Pj), по формуле:</w:t>
      </w:r>
    </w:p>
    <w:p w14:paraId="48CA62CA" w14:textId="77777777" w:rsidR="0092152B" w:rsidRPr="00AF67D1" w:rsidRDefault="0092152B" w:rsidP="0092152B">
      <w:pPr>
        <w:widowControl w:val="0"/>
        <w:pBdr>
          <w:top w:val="nil"/>
          <w:left w:val="nil"/>
          <w:bottom w:val="nil"/>
          <w:right w:val="nil"/>
          <w:between w:val="nil"/>
        </w:pBdr>
        <w:jc w:val="both"/>
        <w:rPr>
          <w:color w:val="000000"/>
          <w:sz w:val="24"/>
          <w:szCs w:val="24"/>
        </w:rPr>
      </w:pPr>
    </w:p>
    <w:p w14:paraId="173CC91C" w14:textId="77777777" w:rsidR="0092152B" w:rsidRDefault="009C3BDF" w:rsidP="0092152B">
      <w:pPr>
        <w:widowControl w:val="0"/>
        <w:pBdr>
          <w:top w:val="nil"/>
          <w:left w:val="nil"/>
          <w:bottom w:val="nil"/>
          <w:right w:val="nil"/>
          <w:between w:val="nil"/>
        </w:pBdr>
        <w:jc w:val="center"/>
        <w:rPr>
          <w:color w:val="000000"/>
          <w:sz w:val="24"/>
          <w:szCs w:val="24"/>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Р</m:t>
            </m:r>
          </m:e>
          <m:sub>
            <m:r>
              <w:rPr>
                <w:rFonts w:ascii="Cambria Math" w:eastAsia="Cambria Math" w:hAnsi="Cambria Math" w:cs="Cambria Math"/>
                <w:color w:val="000000"/>
                <w:sz w:val="28"/>
                <w:szCs w:val="24"/>
              </w:rPr>
              <m:t>j</m:t>
            </m:r>
          </m:sub>
        </m:sSub>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З</m:t>
            </m:r>
          </m:e>
          <m:sub>
            <m:r>
              <w:rPr>
                <w:rFonts w:ascii="Cambria Math" w:eastAsia="Cambria Math" w:hAnsi="Cambria Math" w:cs="Cambria Math"/>
                <w:color w:val="000000"/>
                <w:sz w:val="28"/>
                <w:szCs w:val="24"/>
              </w:rPr>
              <m:t>j</m:t>
            </m:r>
          </m:sub>
        </m:sSub>
        <m:r>
          <w:rPr>
            <w:rFonts w:ascii="Cambria Math" w:eastAsia="Cambria Math" w:hAnsi="Cambria Math" w:cs="Cambria Math"/>
            <w:color w:val="000000"/>
            <w:sz w:val="28"/>
            <w:szCs w:val="24"/>
          </w:rPr>
          <m:t>÷М÷</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j</m:t>
            </m:r>
          </m:sub>
        </m:sSub>
      </m:oMath>
      <w:r w:rsidR="0092152B" w:rsidRPr="00AF67D1">
        <w:rPr>
          <w:color w:val="000000"/>
          <w:sz w:val="24"/>
          <w:szCs w:val="24"/>
        </w:rPr>
        <w:t>, где:</w:t>
      </w:r>
    </w:p>
    <w:p w14:paraId="5EFEB0A7" w14:textId="77777777" w:rsidR="007E321A" w:rsidRPr="00AF67D1" w:rsidRDefault="007E321A" w:rsidP="0092152B">
      <w:pPr>
        <w:widowControl w:val="0"/>
        <w:pBdr>
          <w:top w:val="nil"/>
          <w:left w:val="nil"/>
          <w:bottom w:val="nil"/>
          <w:right w:val="nil"/>
          <w:between w:val="nil"/>
        </w:pBdr>
        <w:jc w:val="center"/>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4C3ECCB3" w14:textId="77777777" w:rsidTr="00E8761F">
        <w:tc>
          <w:tcPr>
            <w:tcW w:w="1587" w:type="dxa"/>
            <w:tcBorders>
              <w:top w:val="nil"/>
              <w:left w:val="nil"/>
              <w:bottom w:val="nil"/>
              <w:right w:val="nil"/>
            </w:tcBorders>
          </w:tcPr>
          <w:p w14:paraId="11FBF5F7" w14:textId="77777777" w:rsidR="0092152B" w:rsidRPr="00AF67D1" w:rsidRDefault="0092152B" w:rsidP="00E8761F">
            <w:pPr>
              <w:widowControl w:val="0"/>
              <w:pBdr>
                <w:top w:val="nil"/>
                <w:left w:val="nil"/>
                <w:bottom w:val="nil"/>
                <w:right w:val="nil"/>
                <w:between w:val="nil"/>
              </w:pBdr>
              <w:jc w:val="center"/>
              <w:rPr>
                <w:color w:val="000000"/>
                <w:sz w:val="24"/>
                <w:szCs w:val="24"/>
              </w:rPr>
            </w:pPr>
            <w:r w:rsidRPr="00AF67D1">
              <w:rPr>
                <w:color w:val="000000"/>
                <w:sz w:val="24"/>
                <w:szCs w:val="24"/>
              </w:rPr>
              <w:t>Зj</w:t>
            </w:r>
          </w:p>
        </w:tc>
        <w:tc>
          <w:tcPr>
            <w:tcW w:w="8727" w:type="dxa"/>
            <w:tcBorders>
              <w:top w:val="nil"/>
              <w:left w:val="nil"/>
              <w:bottom w:val="nil"/>
              <w:right w:val="nil"/>
            </w:tcBorders>
          </w:tcPr>
          <w:p w14:paraId="0A17C074"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затраты на оплату медицинской помощи всем застрахованным лицам, попадающим в j-тый половозрастной интервал за расчетный период;</w:t>
            </w:r>
          </w:p>
        </w:tc>
      </w:tr>
      <w:tr w:rsidR="0092152B" w:rsidRPr="00AF67D1" w14:paraId="5B0B8F8E" w14:textId="77777777" w:rsidTr="00E8761F">
        <w:tc>
          <w:tcPr>
            <w:tcW w:w="1587" w:type="dxa"/>
            <w:tcBorders>
              <w:top w:val="nil"/>
              <w:left w:val="nil"/>
              <w:bottom w:val="nil"/>
              <w:right w:val="nil"/>
            </w:tcBorders>
          </w:tcPr>
          <w:p w14:paraId="203FCF76" w14:textId="77777777" w:rsidR="0092152B" w:rsidRPr="00AF67D1" w:rsidRDefault="0092152B" w:rsidP="00E8761F">
            <w:pPr>
              <w:widowControl w:val="0"/>
              <w:pBdr>
                <w:top w:val="nil"/>
                <w:left w:val="nil"/>
                <w:bottom w:val="nil"/>
                <w:right w:val="nil"/>
                <w:between w:val="nil"/>
              </w:pBdr>
              <w:jc w:val="center"/>
              <w:rPr>
                <w:color w:val="000000"/>
                <w:sz w:val="24"/>
                <w:szCs w:val="24"/>
              </w:rPr>
            </w:pPr>
            <w:r w:rsidRPr="00AF67D1">
              <w:rPr>
                <w:color w:val="000000"/>
                <w:sz w:val="24"/>
                <w:szCs w:val="24"/>
              </w:rPr>
              <w:t>Чj</w:t>
            </w:r>
          </w:p>
        </w:tc>
        <w:tc>
          <w:tcPr>
            <w:tcW w:w="8727" w:type="dxa"/>
            <w:tcBorders>
              <w:top w:val="nil"/>
              <w:left w:val="nil"/>
              <w:bottom w:val="nil"/>
              <w:right w:val="nil"/>
            </w:tcBorders>
          </w:tcPr>
          <w:p w14:paraId="4B06B2F0" w14:textId="2B0366FA"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 xml:space="preserve">численность застрахованных лиц </w:t>
            </w:r>
            <w:r w:rsidR="00576F7B" w:rsidRPr="00AF67D1">
              <w:rPr>
                <w:sz w:val="24"/>
                <w:szCs w:val="24"/>
              </w:rPr>
              <w:t>автономного округа</w:t>
            </w:r>
            <w:r w:rsidRPr="00AF67D1">
              <w:rPr>
                <w:color w:val="000000"/>
                <w:sz w:val="24"/>
                <w:szCs w:val="24"/>
              </w:rPr>
              <w:t>, попадающего в j-тый половозрастной интервал.</w:t>
            </w:r>
          </w:p>
        </w:tc>
      </w:tr>
    </w:tbl>
    <w:p w14:paraId="658F29C7" w14:textId="77777777" w:rsidR="0092152B" w:rsidRPr="00AF67D1" w:rsidRDefault="0092152B" w:rsidP="0092152B">
      <w:pPr>
        <w:widowControl w:val="0"/>
        <w:pBdr>
          <w:top w:val="nil"/>
          <w:left w:val="nil"/>
          <w:bottom w:val="nil"/>
          <w:right w:val="nil"/>
          <w:between w:val="nil"/>
        </w:pBdr>
        <w:jc w:val="both"/>
        <w:rPr>
          <w:color w:val="000000"/>
          <w:sz w:val="24"/>
          <w:szCs w:val="24"/>
        </w:rPr>
      </w:pPr>
    </w:p>
    <w:p w14:paraId="4042A669" w14:textId="617B1D40" w:rsidR="0092152B" w:rsidRPr="00AF67D1" w:rsidRDefault="005F5882" w:rsidP="00AF7D72">
      <w:pPr>
        <w:widowControl w:val="0"/>
        <w:pBdr>
          <w:top w:val="nil"/>
          <w:left w:val="nil"/>
          <w:bottom w:val="nil"/>
          <w:right w:val="nil"/>
          <w:between w:val="nil"/>
        </w:pBdr>
        <w:tabs>
          <w:tab w:val="left" w:pos="993"/>
        </w:tabs>
        <w:ind w:firstLine="709"/>
        <w:jc w:val="both"/>
        <w:rPr>
          <w:color w:val="000000"/>
          <w:sz w:val="24"/>
          <w:szCs w:val="24"/>
        </w:rPr>
      </w:pPr>
      <w:r w:rsidRPr="005F5882">
        <w:rPr>
          <w:color w:val="000000"/>
          <w:sz w:val="24"/>
          <w:szCs w:val="24"/>
        </w:rPr>
        <w:t>8</w:t>
      </w:r>
      <w:r w:rsidR="0015755F" w:rsidRPr="00AF67D1">
        <w:rPr>
          <w:color w:val="000000"/>
          <w:sz w:val="24"/>
          <w:szCs w:val="24"/>
        </w:rPr>
        <w:t xml:space="preserve">.8. </w:t>
      </w:r>
      <w:r w:rsidR="0092152B" w:rsidRPr="00AF67D1">
        <w:rPr>
          <w:color w:val="000000"/>
          <w:sz w:val="24"/>
          <w:szCs w:val="24"/>
        </w:rPr>
        <w:t>Рассчитываются коэффициенты дифференциации КДj для каждой половозрастной группы по формуле:</w:t>
      </w:r>
    </w:p>
    <w:p w14:paraId="57F6F24B" w14:textId="77777777" w:rsidR="0092152B" w:rsidRPr="007E321A" w:rsidRDefault="009C3BDF" w:rsidP="0092152B">
      <w:pPr>
        <w:widowControl w:val="0"/>
        <w:pBdr>
          <w:top w:val="nil"/>
          <w:left w:val="nil"/>
          <w:bottom w:val="nil"/>
          <w:right w:val="nil"/>
          <w:between w:val="nil"/>
        </w:pBdr>
        <w:jc w:val="center"/>
        <w:rPr>
          <w:color w:val="000000"/>
          <w:sz w:val="28"/>
          <w:szCs w:val="24"/>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j</m:t>
            </m:r>
          </m:sub>
        </m:sSub>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Р</m:t>
            </m:r>
          </m:e>
          <m:sub>
            <m:r>
              <w:rPr>
                <w:rFonts w:ascii="Cambria Math" w:eastAsia="Cambria Math" w:hAnsi="Cambria Math" w:cs="Cambria Math"/>
                <w:color w:val="000000"/>
                <w:sz w:val="28"/>
                <w:szCs w:val="24"/>
              </w:rPr>
              <m:t>j</m:t>
            </m:r>
          </m:sub>
        </m:sSub>
        <m:r>
          <w:rPr>
            <w:rFonts w:ascii="Cambria Math" w:eastAsia="Cambria Math" w:hAnsi="Cambria Math" w:cs="Cambria Math"/>
            <w:color w:val="000000"/>
            <w:sz w:val="28"/>
            <w:szCs w:val="24"/>
          </w:rPr>
          <m:t>÷Р</m:t>
        </m:r>
      </m:oMath>
      <w:r w:rsidR="0092152B" w:rsidRPr="007E321A">
        <w:rPr>
          <w:color w:val="000000"/>
          <w:sz w:val="28"/>
          <w:szCs w:val="24"/>
        </w:rPr>
        <w:t>.</w:t>
      </w:r>
    </w:p>
    <w:p w14:paraId="37BA1385" w14:textId="77777777" w:rsidR="0092152B" w:rsidRPr="00AF67D1" w:rsidRDefault="0092152B" w:rsidP="0092152B">
      <w:pPr>
        <w:widowControl w:val="0"/>
        <w:pBdr>
          <w:top w:val="nil"/>
          <w:left w:val="nil"/>
          <w:bottom w:val="nil"/>
          <w:right w:val="nil"/>
          <w:between w:val="nil"/>
        </w:pBdr>
        <w:ind w:firstLine="567"/>
        <w:jc w:val="both"/>
        <w:rPr>
          <w:color w:val="000000"/>
          <w:sz w:val="24"/>
          <w:szCs w:val="24"/>
        </w:rPr>
      </w:pPr>
    </w:p>
    <w:p w14:paraId="788B9AD9" w14:textId="77777777" w:rsidR="0092152B" w:rsidRPr="00AF67D1" w:rsidRDefault="0092152B" w:rsidP="00AF7D72">
      <w:pPr>
        <w:widowControl w:val="0"/>
        <w:pBdr>
          <w:top w:val="nil"/>
          <w:left w:val="nil"/>
          <w:bottom w:val="nil"/>
          <w:right w:val="nil"/>
          <w:between w:val="nil"/>
        </w:pBdr>
        <w:ind w:firstLine="709"/>
        <w:jc w:val="both"/>
        <w:rPr>
          <w:color w:val="000000"/>
          <w:sz w:val="24"/>
          <w:szCs w:val="24"/>
        </w:rPr>
      </w:pPr>
      <w:r w:rsidRPr="00AF67D1">
        <w:rPr>
          <w:color w:val="000000"/>
          <w:sz w:val="24"/>
          <w:szCs w:val="24"/>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14:paraId="1EC06641" w14:textId="5C1AE778" w:rsidR="0092152B" w:rsidRPr="00AF67D1" w:rsidRDefault="005F5882" w:rsidP="00AF7D72">
      <w:pPr>
        <w:widowControl w:val="0"/>
        <w:pBdr>
          <w:top w:val="nil"/>
          <w:left w:val="nil"/>
          <w:bottom w:val="nil"/>
          <w:right w:val="nil"/>
          <w:between w:val="nil"/>
        </w:pBdr>
        <w:ind w:firstLine="709"/>
        <w:jc w:val="both"/>
        <w:rPr>
          <w:color w:val="000000"/>
          <w:sz w:val="24"/>
          <w:szCs w:val="24"/>
        </w:rPr>
      </w:pPr>
      <w:r w:rsidRPr="005F5882">
        <w:rPr>
          <w:color w:val="000000"/>
          <w:sz w:val="24"/>
          <w:szCs w:val="24"/>
        </w:rPr>
        <w:t>8</w:t>
      </w:r>
      <w:r w:rsidR="0015755F" w:rsidRPr="00AF67D1">
        <w:rPr>
          <w:color w:val="000000"/>
          <w:sz w:val="24"/>
          <w:szCs w:val="24"/>
        </w:rPr>
        <w:t xml:space="preserve">.9. </w:t>
      </w:r>
      <w:r w:rsidR="0092152B" w:rsidRPr="00AF67D1">
        <w:rPr>
          <w:color w:val="000000"/>
          <w:sz w:val="24"/>
          <w:szCs w:val="24"/>
        </w:rPr>
        <w:t xml:space="preserve">В случае, если структура прикрепленного к медицинской организации населения отличается от структуры населения в целом по </w:t>
      </w:r>
      <w:r w:rsidR="0015755F" w:rsidRPr="00AF67D1">
        <w:rPr>
          <w:color w:val="000000"/>
          <w:sz w:val="24"/>
          <w:szCs w:val="24"/>
        </w:rPr>
        <w:t>автономному округу</w:t>
      </w:r>
      <w:r w:rsidR="0092152B" w:rsidRPr="00AF67D1">
        <w:rPr>
          <w:color w:val="000000"/>
          <w:sz w:val="24"/>
          <w:szCs w:val="24"/>
        </w:rPr>
        <w:t>, то значения половозрастных коэффициентов дифференциации для медицинских организаций рассчитываются по следующей формуле:</w:t>
      </w:r>
    </w:p>
    <w:p w14:paraId="561F82FC" w14:textId="77777777" w:rsidR="0092152B" w:rsidRPr="00AF67D1" w:rsidRDefault="009C3BDF" w:rsidP="0092152B">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ПВ</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nary>
          <m:naryPr>
            <m:chr m:val="∑"/>
            <m:limLoc m:val="subSup"/>
            <m:supHide m:val="1"/>
            <m:ctrlPr>
              <w:rPr>
                <w:rFonts w:ascii="Cambria Math" w:eastAsia="Cambria Math" w:hAnsi="Cambria Math" w:cs="Cambria Math"/>
                <w:i/>
                <w:color w:val="000000"/>
                <w:sz w:val="28"/>
                <w:szCs w:val="24"/>
              </w:rPr>
            </m:ctrlPr>
          </m:naryPr>
          <m:sub>
            <m:r>
              <w:rPr>
                <w:rFonts w:ascii="Cambria Math" w:eastAsia="Cambria Math" w:hAnsi="Cambria Math" w:cs="Cambria Math"/>
                <w:color w:val="000000"/>
                <w:sz w:val="28"/>
                <w:szCs w:val="24"/>
                <w:lang w:val="en-US"/>
              </w:rPr>
              <m:t>j</m:t>
            </m:r>
          </m:sub>
          <m:sup/>
          <m:e>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ПВ</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З</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З</m:t>
                </m:r>
              </m:sub>
              <m:sup>
                <m:r>
                  <w:rPr>
                    <w:rFonts w:ascii="Cambria Math" w:eastAsia="Cambria Math" w:hAnsi="Cambria Math" w:cs="Cambria Math"/>
                    <w:color w:val="000000"/>
                    <w:sz w:val="28"/>
                    <w:szCs w:val="24"/>
                  </w:rPr>
                  <m:t>i</m:t>
                </m:r>
              </m:sup>
            </m:sSubSup>
          </m:e>
        </m:nary>
      </m:oMath>
      <w:r w:rsidR="0092152B" w:rsidRPr="00AF67D1">
        <w:rPr>
          <w:color w:val="000000"/>
          <w:sz w:val="24"/>
          <w:szCs w:val="24"/>
        </w:rPr>
        <w:t>, где:</w:t>
      </w:r>
    </w:p>
    <w:p w14:paraId="11F0E04E" w14:textId="77777777" w:rsidR="0092152B" w:rsidRPr="00AF67D1" w:rsidRDefault="0092152B" w:rsidP="0092152B">
      <w:pPr>
        <w:widowControl w:val="0"/>
        <w:pBdr>
          <w:top w:val="nil"/>
          <w:left w:val="nil"/>
          <w:bottom w:val="nil"/>
          <w:right w:val="nil"/>
          <w:between w:val="nil"/>
        </w:pBdr>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0B3910AB" w14:textId="77777777" w:rsidTr="00E8761F">
        <w:tc>
          <w:tcPr>
            <w:tcW w:w="1587" w:type="dxa"/>
            <w:tcBorders>
              <w:top w:val="nil"/>
              <w:left w:val="nil"/>
              <w:bottom w:val="nil"/>
              <w:right w:val="nil"/>
            </w:tcBorders>
          </w:tcPr>
          <w:p w14:paraId="60D9D33F" w14:textId="77777777" w:rsidR="0092152B" w:rsidRPr="00AF67D1" w:rsidRDefault="009C3BDF"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1F89F998"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половозрастной коэффициент дифференциации, определенный для i-той медицинской организаций;</w:t>
            </w:r>
          </w:p>
        </w:tc>
      </w:tr>
      <w:tr w:rsidR="0092152B" w:rsidRPr="00AF67D1" w14:paraId="1C6CD34C" w14:textId="77777777" w:rsidTr="00E8761F">
        <w:tc>
          <w:tcPr>
            <w:tcW w:w="1587" w:type="dxa"/>
            <w:tcBorders>
              <w:top w:val="nil"/>
              <w:left w:val="nil"/>
              <w:bottom w:val="nil"/>
              <w:right w:val="nil"/>
            </w:tcBorders>
          </w:tcPr>
          <w:p w14:paraId="2741186F" w14:textId="77777777" w:rsidR="0092152B" w:rsidRPr="00AF67D1" w:rsidRDefault="009C3BDF"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07532987"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половозрастной коэффициент дифференциации, определенный для j-той половозрастной группы (подгруппы);</w:t>
            </w:r>
          </w:p>
        </w:tc>
      </w:tr>
      <w:tr w:rsidR="0092152B" w:rsidRPr="00AF67D1" w14:paraId="72475496" w14:textId="77777777" w:rsidTr="00E8761F">
        <w:tc>
          <w:tcPr>
            <w:tcW w:w="1587" w:type="dxa"/>
            <w:tcBorders>
              <w:top w:val="nil"/>
              <w:left w:val="nil"/>
              <w:bottom w:val="nil"/>
              <w:right w:val="nil"/>
            </w:tcBorders>
          </w:tcPr>
          <w:p w14:paraId="15F2C761" w14:textId="77777777" w:rsidR="0092152B" w:rsidRPr="00AF67D1" w:rsidRDefault="009C3BDF"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1DD793A1"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92152B" w:rsidRPr="00AF67D1" w14:paraId="4D2A7FC5" w14:textId="77777777" w:rsidTr="00E8761F">
        <w:tc>
          <w:tcPr>
            <w:tcW w:w="1587" w:type="dxa"/>
            <w:tcBorders>
              <w:top w:val="nil"/>
              <w:left w:val="nil"/>
              <w:bottom w:val="nil"/>
              <w:right w:val="nil"/>
            </w:tcBorders>
          </w:tcPr>
          <w:p w14:paraId="3584FB2C" w14:textId="77777777" w:rsidR="0092152B" w:rsidRPr="00AF67D1" w:rsidRDefault="009C3BDF" w:rsidP="00E8761F">
            <w:pPr>
              <w:jc w:val="center"/>
              <w:rPr>
                <w:rFonts w:ascii="Cambria Math" w:eastAsia="Cambria Math" w:hAnsi="Cambria Math" w:cs="Cambria Math"/>
                <w:sz w:val="24"/>
                <w:szCs w:val="24"/>
              </w:rPr>
            </w:pPr>
            <m:oMathPara>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Ч</m:t>
                    </m:r>
                  </m:e>
                  <m:sub>
                    <m:r>
                      <w:rPr>
                        <w:rFonts w:ascii="Cambria Math" w:eastAsia="Cambria Math" w:hAnsi="Cambria Math" w:cs="Cambria Math"/>
                        <w:sz w:val="24"/>
                        <w:szCs w:val="24"/>
                      </w:rPr>
                      <m:t>З</m:t>
                    </m:r>
                  </m:sub>
                  <m:sup>
                    <m:r>
                      <w:rPr>
                        <w:rFonts w:ascii="Cambria Math" w:eastAsia="Cambria Math" w:hAnsi="Cambria Math" w:cs="Cambria Math"/>
                        <w:sz w:val="24"/>
                        <w:szCs w:val="24"/>
                      </w:rPr>
                      <m:t>i</m:t>
                    </m:r>
                  </m:sup>
                </m:sSubSup>
              </m:oMath>
            </m:oMathPara>
          </w:p>
        </w:tc>
        <w:tc>
          <w:tcPr>
            <w:tcW w:w="8727" w:type="dxa"/>
            <w:tcBorders>
              <w:top w:val="nil"/>
              <w:left w:val="nil"/>
              <w:bottom w:val="nil"/>
              <w:right w:val="nil"/>
            </w:tcBorders>
          </w:tcPr>
          <w:p w14:paraId="3C2AFB9B" w14:textId="77777777" w:rsidR="0092152B" w:rsidRPr="00AF67D1" w:rsidRDefault="0092152B" w:rsidP="00E8761F">
            <w:pPr>
              <w:rPr>
                <w:sz w:val="24"/>
                <w:szCs w:val="24"/>
              </w:rPr>
            </w:pPr>
            <w:r w:rsidRPr="00AF67D1">
              <w:rPr>
                <w:sz w:val="24"/>
                <w:szCs w:val="24"/>
              </w:rPr>
              <w:t>численность застрахованных лиц, прикрепленных к i-той медицинской организации, человек.</w:t>
            </w:r>
          </w:p>
          <w:p w14:paraId="49A4AA6A" w14:textId="77777777" w:rsidR="0008757B" w:rsidRPr="00AF67D1" w:rsidRDefault="0008757B" w:rsidP="00E8761F">
            <w:pPr>
              <w:rPr>
                <w:sz w:val="24"/>
                <w:szCs w:val="24"/>
              </w:rPr>
            </w:pPr>
          </w:p>
        </w:tc>
      </w:tr>
    </w:tbl>
    <w:p w14:paraId="72748B8B" w14:textId="5198294A" w:rsidR="0092152B" w:rsidRPr="00CF5B56" w:rsidRDefault="0092152B" w:rsidP="0092152B">
      <w:pPr>
        <w:widowControl w:val="0"/>
        <w:pBdr>
          <w:top w:val="nil"/>
          <w:left w:val="nil"/>
          <w:bottom w:val="nil"/>
          <w:right w:val="nil"/>
          <w:between w:val="nil"/>
        </w:pBdr>
        <w:jc w:val="center"/>
        <w:rPr>
          <w:b/>
          <w:strike/>
          <w:color w:val="000000"/>
          <w:sz w:val="24"/>
          <w:szCs w:val="24"/>
        </w:rPr>
      </w:pPr>
      <w:bookmarkStart w:id="37" w:name="_Hlk124255260"/>
      <w:r w:rsidRPr="00CF5B56">
        <w:rPr>
          <w:b/>
          <w:color w:val="000000"/>
          <w:sz w:val="24"/>
          <w:szCs w:val="24"/>
        </w:rPr>
        <w:lastRenderedPageBreak/>
        <w:t>Расчет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bookmarkEnd w:id="37"/>
    </w:p>
    <w:p w14:paraId="7C5A78F2" w14:textId="77777777" w:rsidR="00812B13" w:rsidRDefault="00812B13" w:rsidP="00A75144">
      <w:pPr>
        <w:widowControl w:val="0"/>
        <w:pBdr>
          <w:top w:val="nil"/>
          <w:left w:val="nil"/>
          <w:bottom w:val="nil"/>
          <w:right w:val="nil"/>
          <w:between w:val="nil"/>
        </w:pBdr>
        <w:ind w:firstLine="709"/>
        <w:jc w:val="both"/>
        <w:rPr>
          <w:color w:val="000000"/>
          <w:sz w:val="24"/>
          <w:szCs w:val="24"/>
        </w:rPr>
      </w:pPr>
    </w:p>
    <w:p w14:paraId="7C1A51AC" w14:textId="116ADF0C" w:rsidR="0092152B" w:rsidRPr="00CF5B56" w:rsidRDefault="005F5882" w:rsidP="00A75144">
      <w:pPr>
        <w:widowControl w:val="0"/>
        <w:pBdr>
          <w:top w:val="nil"/>
          <w:left w:val="nil"/>
          <w:bottom w:val="nil"/>
          <w:right w:val="nil"/>
          <w:between w:val="nil"/>
        </w:pBdr>
        <w:ind w:firstLine="709"/>
        <w:jc w:val="both"/>
        <w:rPr>
          <w:color w:val="000000"/>
          <w:sz w:val="24"/>
          <w:szCs w:val="24"/>
        </w:rPr>
      </w:pPr>
      <w:r w:rsidRPr="0030291E">
        <w:rPr>
          <w:color w:val="000000"/>
          <w:sz w:val="24"/>
          <w:szCs w:val="24"/>
        </w:rPr>
        <w:t>8</w:t>
      </w:r>
      <w:r w:rsidR="0015755F">
        <w:rPr>
          <w:color w:val="000000"/>
          <w:sz w:val="24"/>
          <w:szCs w:val="24"/>
        </w:rPr>
        <w:t xml:space="preserve">.10. </w:t>
      </w:r>
      <w:r w:rsidR="0092152B" w:rsidRPr="00CF5B56">
        <w:rPr>
          <w:color w:val="000000"/>
          <w:sz w:val="24"/>
          <w:szCs w:val="24"/>
        </w:rPr>
        <w:t xml:space="preserve">Указанный коэффициент </w:t>
      </w:r>
      <w:bookmarkStart w:id="38" w:name="_Hlk124255272"/>
      <w:r w:rsidR="0092152B" w:rsidRPr="00CF5B56">
        <w:rPr>
          <w:color w:val="000000"/>
          <w:sz w:val="24"/>
          <w:szCs w:val="24"/>
        </w:rPr>
        <w:t>дифференциации</w:t>
      </w:r>
      <w:bookmarkEnd w:id="38"/>
      <w:r w:rsidR="0092152B" w:rsidRPr="00CF5B56">
        <w:rPr>
          <w:color w:val="000000"/>
          <w:sz w:val="24"/>
          <w:szCs w:val="24"/>
        </w:rPr>
        <w:t xml:space="preserve"> к подушевому нормативу финансирования на прикрепившихся лиц (КД</w:t>
      </w:r>
      <w:r w:rsidR="0092152B" w:rsidRPr="00CF5B56">
        <w:rPr>
          <w:color w:val="000000"/>
          <w:sz w:val="24"/>
          <w:szCs w:val="24"/>
          <w:vertAlign w:val="subscript"/>
        </w:rPr>
        <w:t>ОТ</w:t>
      </w:r>
      <w:r w:rsidR="0092152B" w:rsidRPr="00CF5B56">
        <w:rPr>
          <w:color w:val="000000"/>
          <w:sz w:val="24"/>
          <w:szCs w:val="24"/>
        </w:rPr>
        <w:t>)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14:paraId="18BC2F32" w14:textId="0E35769F" w:rsidR="0092152B" w:rsidRPr="00CF5B56" w:rsidRDefault="005F5882" w:rsidP="00A75144">
      <w:pPr>
        <w:widowControl w:val="0"/>
        <w:pBdr>
          <w:top w:val="nil"/>
          <w:left w:val="nil"/>
          <w:bottom w:val="nil"/>
          <w:right w:val="nil"/>
          <w:between w:val="nil"/>
        </w:pBdr>
        <w:ind w:firstLine="709"/>
        <w:jc w:val="both"/>
        <w:rPr>
          <w:color w:val="000000"/>
          <w:sz w:val="24"/>
          <w:szCs w:val="24"/>
        </w:rPr>
      </w:pPr>
      <w:r w:rsidRPr="0030291E">
        <w:rPr>
          <w:color w:val="000000"/>
          <w:sz w:val="24"/>
          <w:szCs w:val="24"/>
        </w:rPr>
        <w:t>8</w:t>
      </w:r>
      <w:r w:rsidR="0015755F">
        <w:rPr>
          <w:color w:val="000000"/>
          <w:sz w:val="24"/>
          <w:szCs w:val="24"/>
        </w:rPr>
        <w:t xml:space="preserve">.11. </w:t>
      </w:r>
      <w:r w:rsidR="0092152B" w:rsidRPr="00CF5B56">
        <w:rPr>
          <w:color w:val="000000"/>
          <w:sz w:val="24"/>
          <w:szCs w:val="24"/>
        </w:rPr>
        <w:t>При этом критерии отдаленности устанавливаются комиссией по разработке территориальной программы обязательного медицинского страхования.</w:t>
      </w:r>
    </w:p>
    <w:p w14:paraId="066B4073" w14:textId="0C1DF69D" w:rsidR="0092152B" w:rsidRPr="00CF5B56" w:rsidRDefault="005F5882" w:rsidP="00A75144">
      <w:pPr>
        <w:widowControl w:val="0"/>
        <w:pBdr>
          <w:top w:val="nil"/>
          <w:left w:val="nil"/>
          <w:bottom w:val="nil"/>
          <w:right w:val="nil"/>
          <w:between w:val="nil"/>
        </w:pBdr>
        <w:ind w:firstLine="709"/>
        <w:jc w:val="both"/>
        <w:rPr>
          <w:color w:val="000000"/>
          <w:sz w:val="24"/>
          <w:szCs w:val="24"/>
        </w:rPr>
      </w:pPr>
      <w:r w:rsidRPr="0030291E">
        <w:rPr>
          <w:color w:val="000000"/>
          <w:sz w:val="24"/>
          <w:szCs w:val="24"/>
        </w:rPr>
        <w:t>8</w:t>
      </w:r>
      <w:r w:rsidR="0015755F">
        <w:rPr>
          <w:color w:val="000000"/>
          <w:sz w:val="24"/>
          <w:szCs w:val="24"/>
        </w:rPr>
        <w:t xml:space="preserve">.12. </w:t>
      </w:r>
      <w:r w:rsidR="0092152B" w:rsidRPr="00CF5B56">
        <w:rPr>
          <w:color w:val="000000"/>
          <w:sz w:val="24"/>
          <w:szCs w:val="24"/>
        </w:rPr>
        <w:t>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дифференциации в размере:</w:t>
      </w:r>
    </w:p>
    <w:p w14:paraId="5B94207E" w14:textId="0493A50F" w:rsidR="0092152B" w:rsidRPr="00CF5B56" w:rsidRDefault="005F5882" w:rsidP="00A75144">
      <w:pPr>
        <w:widowControl w:val="0"/>
        <w:pBdr>
          <w:top w:val="nil"/>
          <w:left w:val="nil"/>
          <w:bottom w:val="nil"/>
          <w:right w:val="nil"/>
          <w:between w:val="nil"/>
        </w:pBdr>
        <w:tabs>
          <w:tab w:val="left" w:pos="851"/>
        </w:tabs>
        <w:ind w:firstLine="709"/>
        <w:jc w:val="both"/>
        <w:rPr>
          <w:color w:val="000000"/>
          <w:sz w:val="24"/>
          <w:szCs w:val="24"/>
        </w:rPr>
      </w:pPr>
      <w:r w:rsidRPr="005F5882">
        <w:rPr>
          <w:color w:val="000000"/>
          <w:sz w:val="24"/>
          <w:szCs w:val="24"/>
        </w:rPr>
        <w:t>8</w:t>
      </w:r>
      <w:r w:rsidR="0015755F">
        <w:rPr>
          <w:color w:val="000000"/>
          <w:sz w:val="24"/>
          <w:szCs w:val="24"/>
        </w:rPr>
        <w:t xml:space="preserve">.12.1. </w:t>
      </w:r>
      <w:r w:rsidR="0092152B" w:rsidRPr="00CF5B56">
        <w:rPr>
          <w:color w:val="000000"/>
          <w:sz w:val="24"/>
          <w:szCs w:val="24"/>
        </w:rPr>
        <w:t xml:space="preserve">для медицинских организаций и их подразделений, обслуживающих до 20 тысяч человек, не менее 1,113, </w:t>
      </w:r>
    </w:p>
    <w:p w14:paraId="5CAF5BC3" w14:textId="5A5657A2" w:rsidR="0092152B" w:rsidRPr="00CF5B56" w:rsidRDefault="005F5882" w:rsidP="00A75144">
      <w:pPr>
        <w:widowControl w:val="0"/>
        <w:pBdr>
          <w:top w:val="nil"/>
          <w:left w:val="nil"/>
          <w:bottom w:val="nil"/>
          <w:right w:val="nil"/>
          <w:between w:val="nil"/>
        </w:pBdr>
        <w:tabs>
          <w:tab w:val="left" w:pos="851"/>
        </w:tabs>
        <w:ind w:firstLine="709"/>
        <w:jc w:val="both"/>
        <w:rPr>
          <w:color w:val="000000"/>
          <w:sz w:val="24"/>
          <w:szCs w:val="24"/>
        </w:rPr>
      </w:pPr>
      <w:r w:rsidRPr="005F5882">
        <w:rPr>
          <w:color w:val="000000"/>
          <w:sz w:val="24"/>
          <w:szCs w:val="24"/>
        </w:rPr>
        <w:t>8</w:t>
      </w:r>
      <w:r w:rsidR="0015755F">
        <w:rPr>
          <w:color w:val="000000"/>
          <w:sz w:val="24"/>
          <w:szCs w:val="24"/>
        </w:rPr>
        <w:t xml:space="preserve">.12.2. </w:t>
      </w:r>
      <w:r w:rsidR="0092152B" w:rsidRPr="00CF5B56">
        <w:rPr>
          <w:color w:val="000000"/>
          <w:sz w:val="24"/>
          <w:szCs w:val="24"/>
        </w:rPr>
        <w:t>для медицинских организаций и их подразделений, обслуживающих свыше 20 тысяч человек, – не менее 1,04.</w:t>
      </w:r>
    </w:p>
    <w:p w14:paraId="4E602773" w14:textId="77777777" w:rsidR="0092152B" w:rsidRPr="00CF5B56" w:rsidRDefault="0092152B" w:rsidP="00A75144">
      <w:pPr>
        <w:widowControl w:val="0"/>
        <w:pBdr>
          <w:top w:val="nil"/>
          <w:left w:val="nil"/>
          <w:bottom w:val="nil"/>
          <w:right w:val="nil"/>
          <w:between w:val="nil"/>
        </w:pBdr>
        <w:ind w:firstLine="709"/>
        <w:jc w:val="both"/>
        <w:rPr>
          <w:color w:val="000000"/>
          <w:sz w:val="24"/>
          <w:szCs w:val="24"/>
        </w:rPr>
      </w:pPr>
      <w:r w:rsidRPr="00CF5B56">
        <w:rPr>
          <w:color w:val="000000"/>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обслуживаемого радиуса и др.</w:t>
      </w:r>
    </w:p>
    <w:p w14:paraId="59D637EC" w14:textId="77777777" w:rsidR="0092152B" w:rsidRPr="00CF5B56" w:rsidRDefault="0092152B" w:rsidP="00A75144">
      <w:pPr>
        <w:widowControl w:val="0"/>
        <w:pBdr>
          <w:top w:val="nil"/>
          <w:left w:val="nil"/>
          <w:bottom w:val="nil"/>
          <w:right w:val="nil"/>
          <w:between w:val="nil"/>
        </w:pBdr>
        <w:ind w:firstLine="709"/>
        <w:jc w:val="both"/>
        <w:rPr>
          <w:color w:val="000000"/>
          <w:sz w:val="24"/>
          <w:szCs w:val="24"/>
        </w:rPr>
      </w:pPr>
      <w:r w:rsidRPr="00CF5B56">
        <w:rPr>
          <w:color w:val="000000"/>
          <w:sz w:val="24"/>
          <w:szCs w:val="24"/>
        </w:rPr>
        <w:t>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дифференциации КД</w:t>
      </w:r>
      <w:r w:rsidRPr="00CF5B56">
        <w:rPr>
          <w:color w:val="000000"/>
          <w:sz w:val="24"/>
          <w:szCs w:val="24"/>
          <w:vertAlign w:val="subscript"/>
        </w:rPr>
        <w:t>ОТ</w:t>
      </w:r>
      <w:r w:rsidRPr="00CF5B56">
        <w:rPr>
          <w:color w:val="000000"/>
          <w:sz w:val="24"/>
          <w:szCs w:val="24"/>
        </w:rPr>
        <w:t>, объем направляемых финансовых средств рассчитывается исходя из доли обслуживаемого данными подразделениями населения:</w:t>
      </w:r>
    </w:p>
    <w:p w14:paraId="0A2C4E13" w14:textId="77777777" w:rsidR="0092152B" w:rsidRPr="00CF5B56" w:rsidRDefault="0092152B" w:rsidP="0092152B">
      <w:pPr>
        <w:widowControl w:val="0"/>
        <w:pBdr>
          <w:top w:val="nil"/>
          <w:left w:val="nil"/>
          <w:bottom w:val="nil"/>
          <w:right w:val="nil"/>
          <w:between w:val="nil"/>
        </w:pBdr>
        <w:ind w:firstLine="567"/>
        <w:jc w:val="both"/>
        <w:rPr>
          <w:color w:val="000000"/>
          <w:sz w:val="24"/>
          <w:szCs w:val="24"/>
        </w:rPr>
      </w:pPr>
    </w:p>
    <w:p w14:paraId="60BBF39C" w14:textId="77777777" w:rsidR="0092152B" w:rsidRPr="00AF67D1" w:rsidRDefault="009C3BDF" w:rsidP="0092152B">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d>
          <m:dPr>
            <m:ctrlPr>
              <w:rPr>
                <w:rFonts w:ascii="Cambria Math" w:eastAsia="Cambria Math" w:hAnsi="Cambria Math" w:cs="Cambria Math"/>
                <w:color w:val="000000"/>
                <w:sz w:val="28"/>
                <w:szCs w:val="24"/>
              </w:rPr>
            </m:ctrlPr>
          </m:dPr>
          <m:e>
            <m:r>
              <w:rPr>
                <w:rFonts w:ascii="Cambria Math" w:eastAsia="Cambria Math" w:hAnsi="Cambria Math" w:cs="Cambria Math"/>
                <w:color w:val="000000"/>
                <w:sz w:val="28"/>
                <w:szCs w:val="24"/>
              </w:rPr>
              <m:t>1-</m:t>
            </m:r>
            <m:nary>
              <m:naryPr>
                <m:chr m:val="∑"/>
                <m:limLoc m:val="undOvr"/>
                <m:subHide m:val="1"/>
                <m:supHide m:val="1"/>
                <m:ctrlPr>
                  <w:rPr>
                    <w:rFonts w:ascii="Cambria Math" w:eastAsia="Cambria Math" w:hAnsi="Cambria Math" w:cs="Cambria Math"/>
                    <w:i/>
                    <w:color w:val="000000"/>
                    <w:sz w:val="28"/>
                    <w:szCs w:val="24"/>
                  </w:rPr>
                </m:ctrlPr>
              </m:naryPr>
              <m:sub/>
              <m:sup/>
              <m:e>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Д</m:t>
                    </m:r>
                  </m:e>
                  <m:sub>
                    <m:r>
                      <w:rPr>
                        <w:rFonts w:ascii="Cambria Math" w:eastAsia="Cambria Math" w:hAnsi="Cambria Math" w:cs="Cambria Math"/>
                        <w:color w:val="000000"/>
                        <w:sz w:val="28"/>
                        <w:szCs w:val="24"/>
                      </w:rPr>
                      <m:t>ОТj</m:t>
                    </m:r>
                  </m:sub>
                </m:sSub>
              </m:e>
            </m:nary>
          </m:e>
        </m:d>
        <m:r>
          <w:rPr>
            <w:rFonts w:ascii="Cambria Math" w:eastAsia="Cambria Math" w:hAnsi="Cambria Math" w:cs="Cambria Math"/>
            <w:color w:val="000000"/>
            <w:sz w:val="28"/>
            <w:szCs w:val="24"/>
          </w:rPr>
          <m:t>+</m:t>
        </m:r>
        <m:nary>
          <m:naryPr>
            <m:chr m:val="∑"/>
            <m:limLoc m:val="undOvr"/>
            <m:subHide m:val="1"/>
            <m:supHide m:val="1"/>
            <m:ctrlPr>
              <w:rPr>
                <w:rFonts w:ascii="Cambria Math" w:eastAsia="Cambria Math" w:hAnsi="Cambria Math" w:cs="Cambria Math"/>
                <w:i/>
                <w:color w:val="000000"/>
                <w:sz w:val="28"/>
                <w:szCs w:val="24"/>
              </w:rPr>
            </m:ctrlPr>
          </m:naryPr>
          <m:sub/>
          <m:sup/>
          <m:e>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ОТj</m:t>
                </m:r>
              </m:sub>
            </m:sSub>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Д</m:t>
                </m:r>
              </m:e>
              <m:sub>
                <m:r>
                  <w:rPr>
                    <w:rFonts w:ascii="Cambria Math" w:eastAsia="Cambria Math" w:hAnsi="Cambria Math" w:cs="Cambria Math"/>
                    <w:color w:val="000000"/>
                    <w:sz w:val="28"/>
                    <w:szCs w:val="24"/>
                  </w:rPr>
                  <m:t>ОТj</m:t>
                </m:r>
              </m:sub>
            </m:sSub>
            <m:r>
              <w:rPr>
                <w:rFonts w:ascii="Cambria Math" w:eastAsia="Cambria Math" w:hAnsi="Cambria Math" w:cs="Cambria Math"/>
                <w:color w:val="000000"/>
                <w:sz w:val="28"/>
                <w:szCs w:val="24"/>
              </w:rPr>
              <m:t>)</m:t>
            </m:r>
          </m:e>
        </m:nary>
      </m:oMath>
      <w:r w:rsidR="0092152B" w:rsidRPr="00AF67D1">
        <w:rPr>
          <w:color w:val="000000"/>
          <w:sz w:val="24"/>
          <w:szCs w:val="24"/>
        </w:rPr>
        <w:t>, где</w:t>
      </w:r>
    </w:p>
    <w:p w14:paraId="257D972B" w14:textId="77777777" w:rsidR="0092152B" w:rsidRPr="00AF67D1" w:rsidRDefault="0092152B" w:rsidP="0092152B">
      <w:pPr>
        <w:widowControl w:val="0"/>
        <w:pBdr>
          <w:top w:val="nil"/>
          <w:left w:val="nil"/>
          <w:bottom w:val="nil"/>
          <w:right w:val="nil"/>
          <w:between w:val="nil"/>
        </w:pBdr>
        <w:ind w:firstLine="567"/>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7059E149" w14:textId="77777777" w:rsidTr="00E8761F">
        <w:tc>
          <w:tcPr>
            <w:tcW w:w="1587" w:type="dxa"/>
            <w:tcBorders>
              <w:top w:val="nil"/>
              <w:left w:val="nil"/>
              <w:bottom w:val="nil"/>
              <w:right w:val="nil"/>
            </w:tcBorders>
          </w:tcPr>
          <w:p w14:paraId="5E1D0AE3" w14:textId="77777777" w:rsidR="0092152B" w:rsidRPr="00AF67D1" w:rsidRDefault="009C3BDF"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1B377E22"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коэффициент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(при наличии);</w:t>
            </w:r>
          </w:p>
          <w:p w14:paraId="3AEEA5C2" w14:textId="77777777" w:rsidR="0092152B" w:rsidRPr="00AF67D1" w:rsidRDefault="0092152B" w:rsidP="00E8761F">
            <w:pPr>
              <w:widowControl w:val="0"/>
              <w:pBdr>
                <w:top w:val="nil"/>
                <w:left w:val="nil"/>
                <w:bottom w:val="nil"/>
                <w:right w:val="nil"/>
                <w:between w:val="nil"/>
              </w:pBdr>
              <w:jc w:val="both"/>
              <w:rPr>
                <w:color w:val="000000"/>
                <w:sz w:val="24"/>
                <w:szCs w:val="24"/>
              </w:rPr>
            </w:pPr>
          </w:p>
        </w:tc>
      </w:tr>
      <w:tr w:rsidR="0092152B" w:rsidRPr="00AF67D1" w14:paraId="39F0956D" w14:textId="77777777" w:rsidTr="00E8761F">
        <w:tc>
          <w:tcPr>
            <w:tcW w:w="1587" w:type="dxa"/>
            <w:tcBorders>
              <w:top w:val="nil"/>
              <w:left w:val="nil"/>
              <w:bottom w:val="nil"/>
              <w:right w:val="nil"/>
            </w:tcBorders>
          </w:tcPr>
          <w:p w14:paraId="4324973E" w14:textId="77777777" w:rsidR="0092152B" w:rsidRPr="00AF67D1" w:rsidRDefault="009C3BDF" w:rsidP="00E8761F">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6DCB0AC0"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доля населения, обслуживаемая j-ым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p w14:paraId="216850CD" w14:textId="77777777" w:rsidR="0092152B" w:rsidRPr="00AF67D1" w:rsidRDefault="0092152B" w:rsidP="00E8761F">
            <w:pPr>
              <w:widowControl w:val="0"/>
              <w:pBdr>
                <w:top w:val="nil"/>
                <w:left w:val="nil"/>
                <w:bottom w:val="nil"/>
                <w:right w:val="nil"/>
                <w:between w:val="nil"/>
              </w:pBdr>
              <w:jc w:val="both"/>
              <w:rPr>
                <w:color w:val="000000"/>
                <w:sz w:val="24"/>
                <w:szCs w:val="24"/>
              </w:rPr>
            </w:pPr>
          </w:p>
        </w:tc>
      </w:tr>
      <w:tr w:rsidR="0092152B" w:rsidRPr="00AF67D1" w14:paraId="3D064E8B" w14:textId="77777777" w:rsidTr="00E8761F">
        <w:tc>
          <w:tcPr>
            <w:tcW w:w="1587" w:type="dxa"/>
            <w:tcBorders>
              <w:top w:val="nil"/>
              <w:left w:val="nil"/>
              <w:bottom w:val="nil"/>
              <w:right w:val="nil"/>
            </w:tcBorders>
          </w:tcPr>
          <w:p w14:paraId="5DA13EFA" w14:textId="77777777" w:rsidR="0092152B" w:rsidRPr="00AF67D1" w:rsidRDefault="009C3BDF" w:rsidP="00E8761F">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0DF9E87F"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коэффициент дифференциации,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p w14:paraId="47590449" w14:textId="77777777" w:rsidR="0092152B" w:rsidRPr="00AF67D1" w:rsidRDefault="0092152B" w:rsidP="00E8761F">
            <w:pPr>
              <w:widowControl w:val="0"/>
              <w:pBdr>
                <w:top w:val="nil"/>
                <w:left w:val="nil"/>
                <w:bottom w:val="nil"/>
                <w:right w:val="nil"/>
                <w:between w:val="nil"/>
              </w:pBdr>
              <w:jc w:val="both"/>
              <w:rPr>
                <w:color w:val="000000"/>
                <w:sz w:val="24"/>
                <w:szCs w:val="24"/>
              </w:rPr>
            </w:pPr>
          </w:p>
        </w:tc>
      </w:tr>
    </w:tbl>
    <w:p w14:paraId="36000529" w14:textId="76EB35C4" w:rsidR="0092152B" w:rsidRPr="00CF5B56" w:rsidRDefault="0092152B" w:rsidP="0024256F">
      <w:pPr>
        <w:widowControl w:val="0"/>
        <w:autoSpaceDE w:val="0"/>
        <w:autoSpaceDN w:val="0"/>
        <w:jc w:val="center"/>
        <w:outlineLvl w:val="3"/>
        <w:rPr>
          <w:b/>
          <w:sz w:val="24"/>
          <w:szCs w:val="24"/>
        </w:rPr>
      </w:pPr>
      <w:r w:rsidRPr="00CF5B56">
        <w:rPr>
          <w:b/>
          <w:sz w:val="24"/>
          <w:szCs w:val="24"/>
        </w:rPr>
        <w:t>Расчет коэффициента уровня расходов медицинских организаций</w:t>
      </w:r>
    </w:p>
    <w:p w14:paraId="35DEC856" w14:textId="77777777" w:rsidR="00812B13" w:rsidRDefault="00812B13" w:rsidP="0092152B">
      <w:pPr>
        <w:ind w:firstLine="709"/>
        <w:jc w:val="both"/>
        <w:rPr>
          <w:sz w:val="24"/>
          <w:szCs w:val="24"/>
        </w:rPr>
      </w:pPr>
    </w:p>
    <w:p w14:paraId="39D2C77E" w14:textId="0F7A8633" w:rsidR="0092152B" w:rsidRPr="00CF5B56" w:rsidRDefault="005F5882" w:rsidP="0092152B">
      <w:pPr>
        <w:ind w:firstLine="709"/>
        <w:jc w:val="both"/>
        <w:rPr>
          <w:sz w:val="24"/>
          <w:szCs w:val="24"/>
        </w:rPr>
      </w:pPr>
      <w:r w:rsidRPr="0030291E">
        <w:rPr>
          <w:sz w:val="24"/>
          <w:szCs w:val="24"/>
        </w:rPr>
        <w:t>8</w:t>
      </w:r>
      <w:r w:rsidR="0015755F">
        <w:rPr>
          <w:sz w:val="24"/>
          <w:szCs w:val="24"/>
        </w:rPr>
        <w:t xml:space="preserve">.13. </w:t>
      </w:r>
      <w:r w:rsidR="0092152B" w:rsidRPr="00CF5B56">
        <w:rPr>
          <w:sz w:val="24"/>
          <w:szCs w:val="24"/>
        </w:rPr>
        <w:t xml:space="preserve">Дифференцированные подушевые нормативы финансирования медицинской организации определяются также с учетом коэффициентов уровня расходов медицинских </w:t>
      </w:r>
      <w:r w:rsidR="0092152B" w:rsidRPr="00CF5B56">
        <w:rPr>
          <w:sz w:val="24"/>
          <w:szCs w:val="24"/>
        </w:rPr>
        <w:lastRenderedPageBreak/>
        <w:t>организаций, применяемых к базовому подушевому нормативу финансирования на прикрепившихся лиц (далее – КД</w:t>
      </w:r>
      <w:r w:rsidR="0092152B" w:rsidRPr="00CF5B56">
        <w:rPr>
          <w:sz w:val="24"/>
          <w:szCs w:val="24"/>
          <w:vertAlign w:val="subscript"/>
        </w:rPr>
        <w:t>УР</w:t>
      </w:r>
      <w:r w:rsidR="0092152B" w:rsidRPr="00CF5B56">
        <w:rPr>
          <w:sz w:val="24"/>
          <w:szCs w:val="24"/>
        </w:rPr>
        <w:t xml:space="preserve">), установленных в тарифном соглашении для групп медицинских организаций. </w:t>
      </w:r>
    </w:p>
    <w:p w14:paraId="663BFF31" w14:textId="0E9C0F47" w:rsidR="0092152B" w:rsidRPr="00CF5B56" w:rsidRDefault="005F5882" w:rsidP="0092152B">
      <w:pPr>
        <w:ind w:firstLine="709"/>
        <w:jc w:val="both"/>
        <w:rPr>
          <w:sz w:val="24"/>
          <w:szCs w:val="24"/>
        </w:rPr>
      </w:pPr>
      <w:r w:rsidRPr="0030291E">
        <w:rPr>
          <w:sz w:val="24"/>
          <w:szCs w:val="24"/>
        </w:rPr>
        <w:t>8</w:t>
      </w:r>
      <w:r w:rsidR="0015755F">
        <w:rPr>
          <w:sz w:val="24"/>
          <w:szCs w:val="24"/>
        </w:rPr>
        <w:t xml:space="preserve">.14. </w:t>
      </w:r>
      <w:r w:rsidR="0092152B" w:rsidRPr="00CF5B56">
        <w:rPr>
          <w:sz w:val="24"/>
          <w:szCs w:val="24"/>
        </w:rPr>
        <w:t>При расчете КД</w:t>
      </w:r>
      <w:r w:rsidR="0092152B" w:rsidRPr="00CF5B56">
        <w:rPr>
          <w:sz w:val="24"/>
          <w:szCs w:val="24"/>
          <w:vertAlign w:val="subscript"/>
        </w:rPr>
        <w:t>УР</w:t>
      </w:r>
      <w:r w:rsidR="0092152B" w:rsidRPr="00CF5B56">
        <w:rPr>
          <w:sz w:val="24"/>
          <w:szCs w:val="24"/>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14:paraId="26B9F383" w14:textId="77777777" w:rsidR="0092152B" w:rsidRPr="00CF5B56" w:rsidRDefault="0092152B" w:rsidP="0092152B">
      <w:pPr>
        <w:ind w:firstLine="709"/>
        <w:jc w:val="both"/>
        <w:rPr>
          <w:sz w:val="24"/>
          <w:szCs w:val="24"/>
        </w:rPr>
      </w:pPr>
    </w:p>
    <w:p w14:paraId="46BFB3F8" w14:textId="5C80F87C" w:rsidR="0092152B" w:rsidRPr="00CF5B56" w:rsidRDefault="0092152B" w:rsidP="0024256F">
      <w:pPr>
        <w:widowControl w:val="0"/>
        <w:autoSpaceDE w:val="0"/>
        <w:autoSpaceDN w:val="0"/>
        <w:jc w:val="center"/>
        <w:outlineLvl w:val="3"/>
        <w:rPr>
          <w:b/>
          <w:sz w:val="24"/>
          <w:szCs w:val="24"/>
        </w:rPr>
      </w:pPr>
      <w:r w:rsidRPr="00CF5B56">
        <w:rPr>
          <w:b/>
          <w:sz w:val="24"/>
          <w:szCs w:val="24"/>
        </w:rPr>
        <w:t>Расчет дифференцированных подушевых нормативов финансирования</w:t>
      </w:r>
    </w:p>
    <w:p w14:paraId="3EB85ECA" w14:textId="77777777" w:rsidR="00812B13" w:rsidRDefault="00812B13" w:rsidP="0092152B">
      <w:pPr>
        <w:widowControl w:val="0"/>
        <w:autoSpaceDE w:val="0"/>
        <w:autoSpaceDN w:val="0"/>
        <w:ind w:firstLine="540"/>
        <w:jc w:val="both"/>
        <w:rPr>
          <w:sz w:val="24"/>
          <w:szCs w:val="24"/>
        </w:rPr>
      </w:pPr>
    </w:p>
    <w:p w14:paraId="43680098" w14:textId="4A8F454E" w:rsidR="0092152B" w:rsidRPr="00CF5B56" w:rsidRDefault="005F5882" w:rsidP="0092152B">
      <w:pPr>
        <w:widowControl w:val="0"/>
        <w:autoSpaceDE w:val="0"/>
        <w:autoSpaceDN w:val="0"/>
        <w:ind w:firstLine="540"/>
        <w:jc w:val="both"/>
        <w:rPr>
          <w:sz w:val="24"/>
          <w:szCs w:val="24"/>
        </w:rPr>
      </w:pPr>
      <w:r w:rsidRPr="0030291E">
        <w:rPr>
          <w:sz w:val="24"/>
          <w:szCs w:val="24"/>
        </w:rPr>
        <w:t>8</w:t>
      </w:r>
      <w:r w:rsidR="0015755F">
        <w:rPr>
          <w:sz w:val="24"/>
          <w:szCs w:val="24"/>
        </w:rPr>
        <w:t xml:space="preserve">.15. </w:t>
      </w:r>
      <w:r w:rsidR="0092152B" w:rsidRPr="00CF5B56">
        <w:rPr>
          <w:sz w:val="24"/>
          <w:szCs w:val="24"/>
        </w:rPr>
        <w:t xml:space="preserve">Дифференцированные подушевые нормативы финансирования для медицинских организаций, участвующих в реализации территориальной программы обязательного медицинского страхования </w:t>
      </w:r>
      <w:r w:rsidR="00576F7B">
        <w:rPr>
          <w:sz w:val="24"/>
          <w:szCs w:val="24"/>
        </w:rPr>
        <w:t>автономного округа</w:t>
      </w:r>
      <w:r w:rsidR="00576F7B" w:rsidRPr="00CF5B56">
        <w:rPr>
          <w:sz w:val="24"/>
          <w:szCs w:val="24"/>
        </w:rPr>
        <w:t xml:space="preserve"> </w:t>
      </w:r>
      <w:r w:rsidR="0092152B" w:rsidRPr="00CF5B56">
        <w:rPr>
          <w:sz w:val="24"/>
          <w:szCs w:val="24"/>
        </w:rPr>
        <w:t>(</w:t>
      </w: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oMath>
      <w:r w:rsidR="0092152B" w:rsidRPr="00CF5B56">
        <w:rPr>
          <w:sz w:val="24"/>
          <w:szCs w:val="24"/>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14:paraId="07EB9659" w14:textId="77777777" w:rsidR="0092152B" w:rsidRPr="00CF5B56" w:rsidRDefault="0092152B" w:rsidP="0092152B">
      <w:pPr>
        <w:widowControl w:val="0"/>
        <w:autoSpaceDE w:val="0"/>
        <w:autoSpaceDN w:val="0"/>
        <w:ind w:firstLine="540"/>
        <w:jc w:val="both"/>
        <w:rPr>
          <w:sz w:val="24"/>
          <w:szCs w:val="24"/>
        </w:rPr>
      </w:pPr>
    </w:p>
    <w:bookmarkStart w:id="39" w:name="_Hlk124244044"/>
    <w:bookmarkStart w:id="40" w:name="_Hlk91680533"/>
    <w:p w14:paraId="73F3809D" w14:textId="77777777" w:rsidR="0092152B" w:rsidRPr="00AF67D1" w:rsidRDefault="009C3BDF" w:rsidP="0092152B">
      <w:pPr>
        <w:widowControl w:val="0"/>
        <w:autoSpaceDE w:val="0"/>
        <w:autoSpaceDN w:val="0"/>
        <w:jc w:val="center"/>
        <w:rPr>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ДП</m:t>
            </m:r>
          </m:e>
          <m:sub>
            <m:r>
              <w:rPr>
                <w:rFonts w:ascii="Cambria Math" w:eastAsia="Cambria Math" w:hAnsi="Cambria Math" w:cs="Cambria Math"/>
                <w:color w:val="000000"/>
                <w:sz w:val="28"/>
                <w:szCs w:val="24"/>
              </w:rPr>
              <m:t>Н</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=ПНбаз×</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ПВ</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 xml:space="preserve">× </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УР</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 xml:space="preserve"> </m:t>
        </m:r>
        <w:bookmarkStart w:id="41" w:name="_Hlk152833679"/>
        <m:sSubSup>
          <m:sSubSupPr>
            <m:ctrlPr>
              <w:rPr>
                <w:rFonts w:ascii="Cambria Math" w:eastAsia="Cambria Math" w:hAnsi="Cambria Math" w:cs="Cambria Math"/>
                <w:sz w:val="28"/>
                <w:szCs w:val="24"/>
              </w:rPr>
            </m:ctrlPr>
          </m:sSubSupPr>
          <m:e>
            <m:r>
              <w:rPr>
                <w:rFonts w:ascii="Cambria Math" w:eastAsia="Cambria Math" w:hAnsi="Cambria Math" w:cs="Cambria Math"/>
                <w:color w:val="000000"/>
                <w:sz w:val="28"/>
                <w:szCs w:val="24"/>
              </w:rPr>
              <m:t>×</m:t>
            </m:r>
            <m:r>
              <w:rPr>
                <w:rFonts w:ascii="Cambria Math" w:eastAsia="Cambria Math" w:hAnsi="Cambria Math" w:cs="Cambria Math"/>
                <w:sz w:val="28"/>
                <w:szCs w:val="24"/>
              </w:rPr>
              <m:t>КД</m:t>
            </m:r>
          </m:e>
          <m:sub>
            <m:r>
              <w:rPr>
                <w:rFonts w:ascii="Cambria Math" w:eastAsia="Cambria Math" w:hAnsi="Cambria Math" w:cs="Cambria Math"/>
                <w:sz w:val="28"/>
                <w:szCs w:val="24"/>
              </w:rPr>
              <m:t>ЗП</m:t>
            </m:r>
          </m:sub>
          <m:sup>
            <m:r>
              <w:rPr>
                <w:rFonts w:ascii="Cambria Math" w:eastAsia="Cambria Math" w:hAnsi="Cambria Math" w:cs="Cambria Math"/>
                <w:sz w:val="28"/>
                <w:szCs w:val="24"/>
              </w:rPr>
              <m:t>i</m:t>
            </m:r>
          </m:sup>
        </m:sSubSup>
        <w:bookmarkEnd w:id="41"/>
        <m:r>
          <w:rPr>
            <w:rFonts w:ascii="Cambria Math" w:eastAsia="Cambria Math" w:hAnsi="Cambria Math" w:cs="Cambria Math"/>
            <w:color w:val="000000"/>
            <w:sz w:val="28"/>
            <w:szCs w:val="24"/>
          </w:rPr>
          <m:t>×</m:t>
        </m:r>
        <m:sSup>
          <m:sSupPr>
            <m:ctrlPr>
              <w:rPr>
                <w:rFonts w:ascii="Cambria Math" w:eastAsia="Cambria Math" w:hAnsi="Cambria Math" w:cs="Cambria Math"/>
                <w:i/>
                <w:color w:val="000000"/>
                <w:sz w:val="28"/>
                <w:szCs w:val="24"/>
              </w:rPr>
            </m:ctrlPr>
          </m:sSupPr>
          <m:e>
            <m:r>
              <w:rPr>
                <w:rFonts w:ascii="Cambria Math" w:eastAsia="Cambria Math" w:hAnsi="Cambria Math" w:cs="Cambria Math"/>
                <w:color w:val="000000"/>
                <w:sz w:val="28"/>
                <w:szCs w:val="24"/>
              </w:rPr>
              <m:t>КД</m:t>
            </m:r>
            <m:ctrlPr>
              <w:rPr>
                <w:rFonts w:ascii="Cambria Math" w:eastAsia="Cambria Math" w:hAnsi="Cambria Math" w:cs="Cambria Math"/>
                <w:color w:val="000000"/>
                <w:sz w:val="28"/>
                <w:szCs w:val="24"/>
              </w:rPr>
            </m:ctrlPr>
          </m:e>
          <m:sup>
            <m:r>
              <w:rPr>
                <w:rFonts w:ascii="Cambria Math" w:eastAsia="Cambria Math" w:hAnsi="Cambria Math" w:cs="Cambria Math"/>
                <w:color w:val="000000"/>
                <w:sz w:val="28"/>
                <w:szCs w:val="24"/>
              </w:rPr>
              <m:t>i</m:t>
            </m:r>
            <m:ctrlPr>
              <w:rPr>
                <w:rFonts w:ascii="Cambria Math" w:eastAsia="Cambria Math" w:hAnsi="Cambria Math" w:cs="Cambria Math"/>
                <w:color w:val="000000"/>
                <w:sz w:val="28"/>
                <w:szCs w:val="24"/>
              </w:rPr>
            </m:ctrlPr>
          </m:sup>
        </m:sSup>
      </m:oMath>
      <w:bookmarkEnd w:id="39"/>
      <w:r w:rsidR="0092152B" w:rsidRPr="00AF67D1">
        <w:rPr>
          <w:color w:val="000000"/>
          <w:sz w:val="24"/>
          <w:szCs w:val="24"/>
        </w:rPr>
        <w:t>, где</w:t>
      </w:r>
    </w:p>
    <w:p w14:paraId="5F99EE49" w14:textId="77777777" w:rsidR="0092152B" w:rsidRPr="00AF67D1" w:rsidRDefault="0092152B" w:rsidP="0092152B">
      <w:pPr>
        <w:widowControl w:val="0"/>
        <w:autoSpaceDE w:val="0"/>
        <w:autoSpaceDN w:val="0"/>
        <w:jc w:val="both"/>
        <w:rPr>
          <w:sz w:val="24"/>
          <w:szCs w:val="24"/>
        </w:rPr>
      </w:pPr>
    </w:p>
    <w:p w14:paraId="2F574C0C" w14:textId="77777777" w:rsidR="0092152B" w:rsidRPr="00AF67D1" w:rsidRDefault="009C3BDF" w:rsidP="0092152B">
      <w:pPr>
        <w:widowControl w:val="0"/>
        <w:autoSpaceDE w:val="0"/>
        <w:autoSpaceDN w:val="0"/>
        <w:ind w:left="1560" w:hanging="1560"/>
        <w:jc w:val="both"/>
        <w:rPr>
          <w:sz w:val="24"/>
          <w:szCs w:val="24"/>
        </w:rPr>
      </w:pPr>
      <m:oMath>
        <m:sSubSup>
          <m:sSubSupPr>
            <m:ctrlPr>
              <w:rPr>
                <w:rFonts w:ascii="Cambria Math" w:hAnsi="Cambria Math"/>
                <w:sz w:val="24"/>
                <w:szCs w:val="24"/>
              </w:rPr>
            </m:ctrlPr>
          </m:sSubSupPr>
          <m:e>
            <m:r>
              <m:rPr>
                <m:sty m:val="p"/>
              </m:rPr>
              <w:rPr>
                <w:rFonts w:ascii="Cambria Math" w:hAnsi="Cambria Math"/>
                <w:sz w:val="24"/>
                <w:szCs w:val="24"/>
              </w:rPr>
              <m:t>ДП</m:t>
            </m:r>
          </m:e>
          <m:sub>
            <m:r>
              <m:rPr>
                <m:sty m:val="p"/>
              </m:rPr>
              <w:rPr>
                <w:rFonts w:ascii="Cambria Math" w:hAnsi="Cambria Math"/>
                <w:sz w:val="24"/>
                <w:szCs w:val="24"/>
              </w:rPr>
              <m:t>Н</m:t>
            </m:r>
          </m:sub>
          <m:sup>
            <m:r>
              <m:rPr>
                <m:sty m:val="p"/>
              </m:rPr>
              <w:rPr>
                <w:rFonts w:ascii="Cambria Math" w:hAnsi="Cambria Math"/>
                <w:sz w:val="24"/>
                <w:szCs w:val="24"/>
              </w:rPr>
              <m:t>i</m:t>
            </m:r>
          </m:sup>
        </m:sSubSup>
      </m:oMath>
      <w:r w:rsidR="0092152B" w:rsidRPr="00AF67D1">
        <w:rPr>
          <w:sz w:val="24"/>
          <w:szCs w:val="24"/>
        </w:rPr>
        <w:tab/>
        <w:t>дифференцированный подушевой норматив для i-той медицинской организации, рублей;</w:t>
      </w:r>
    </w:p>
    <w:p w14:paraId="430D46EB" w14:textId="77777777" w:rsidR="0092152B" w:rsidRPr="00AF67D1" w:rsidRDefault="0092152B" w:rsidP="0092152B">
      <w:pPr>
        <w:widowControl w:val="0"/>
        <w:autoSpaceDE w:val="0"/>
        <w:autoSpaceDN w:val="0"/>
        <w:ind w:left="1560" w:hanging="1560"/>
        <w:jc w:val="both"/>
        <w:rPr>
          <w:sz w:val="24"/>
          <w:szCs w:val="24"/>
        </w:rPr>
      </w:pPr>
    </w:p>
    <w:p w14:paraId="6F66880D" w14:textId="77777777" w:rsidR="0092152B" w:rsidRPr="00AF67D1" w:rsidRDefault="009C3BDF" w:rsidP="0092152B">
      <w:pPr>
        <w:widowControl w:val="0"/>
        <w:autoSpaceDE w:val="0"/>
        <w:autoSpaceDN w:val="0"/>
        <w:ind w:left="1560" w:hanging="1560"/>
        <w:jc w:val="both"/>
        <w:rPr>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w:r w:rsidR="0092152B" w:rsidRPr="00AF67D1">
        <w:rPr>
          <w:color w:val="000000"/>
          <w:sz w:val="24"/>
          <w:szCs w:val="24"/>
        </w:rPr>
        <w:tab/>
      </w:r>
      <w:r w:rsidR="0092152B" w:rsidRPr="00AF67D1">
        <w:rPr>
          <w:sz w:val="24"/>
          <w:szCs w:val="24"/>
        </w:rPr>
        <w:t>коэффициент половозрастного состава, для i-той медицинской организации;</w:t>
      </w:r>
    </w:p>
    <w:p w14:paraId="4B7E3D07" w14:textId="77777777" w:rsidR="0092152B" w:rsidRPr="00AF67D1" w:rsidRDefault="0092152B" w:rsidP="0092152B">
      <w:pPr>
        <w:widowControl w:val="0"/>
        <w:autoSpaceDE w:val="0"/>
        <w:autoSpaceDN w:val="0"/>
        <w:ind w:left="1560" w:hanging="1560"/>
        <w:jc w:val="both"/>
        <w:rPr>
          <w:sz w:val="24"/>
          <w:szCs w:val="24"/>
        </w:rPr>
      </w:pPr>
    </w:p>
    <w:p w14:paraId="44F81B5F" w14:textId="77777777" w:rsidR="0092152B" w:rsidRPr="00AF67D1" w:rsidRDefault="009C3BDF" w:rsidP="0092152B">
      <w:pPr>
        <w:widowControl w:val="0"/>
        <w:autoSpaceDE w:val="0"/>
        <w:autoSpaceDN w:val="0"/>
        <w:ind w:left="1560" w:hanging="1560"/>
        <w:jc w:val="both"/>
        <w:rPr>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УР</m:t>
            </m:r>
          </m:sub>
          <m:sup>
            <m:r>
              <w:rPr>
                <w:rFonts w:ascii="Cambria Math" w:eastAsia="Cambria Math" w:hAnsi="Cambria Math" w:cs="Cambria Math"/>
                <w:color w:val="000000"/>
                <w:sz w:val="24"/>
                <w:szCs w:val="24"/>
              </w:rPr>
              <m:t>i</m:t>
            </m:r>
          </m:sup>
        </m:sSubSup>
      </m:oMath>
      <w:r w:rsidR="0092152B" w:rsidRPr="00AF67D1">
        <w:rPr>
          <w:color w:val="000000"/>
          <w:sz w:val="24"/>
          <w:szCs w:val="24"/>
        </w:rPr>
        <w:tab/>
      </w:r>
      <w:r w:rsidR="0092152B" w:rsidRPr="00AF67D1">
        <w:rPr>
          <w:sz w:val="24"/>
          <w:szCs w:val="24"/>
        </w:rPr>
        <w:t>коэффициент уровня расходов медицинских организаций, для i-той медицинской организации;</w:t>
      </w:r>
    </w:p>
    <w:p w14:paraId="7D3EDF94" w14:textId="77777777" w:rsidR="0092152B" w:rsidRPr="00AF67D1" w:rsidRDefault="0092152B" w:rsidP="0092152B">
      <w:pPr>
        <w:widowControl w:val="0"/>
        <w:autoSpaceDE w:val="0"/>
        <w:autoSpaceDN w:val="0"/>
        <w:ind w:left="1560" w:hanging="1560"/>
        <w:jc w:val="both"/>
        <w:rPr>
          <w:sz w:val="24"/>
          <w:szCs w:val="24"/>
        </w:rPr>
      </w:pPr>
    </w:p>
    <w:p w14:paraId="70142953" w14:textId="77777777" w:rsidR="0092152B" w:rsidRPr="00AF67D1" w:rsidRDefault="009C3BDF" w:rsidP="0092152B">
      <w:pPr>
        <w:widowControl w:val="0"/>
        <w:autoSpaceDE w:val="0"/>
        <w:autoSpaceDN w:val="0"/>
        <w:ind w:left="1560" w:hanging="1560"/>
        <w:jc w:val="both"/>
        <w:rPr>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w:r w:rsidR="0092152B" w:rsidRPr="00AF67D1">
        <w:rPr>
          <w:color w:val="000000"/>
          <w:sz w:val="24"/>
          <w:szCs w:val="24"/>
        </w:rPr>
        <w:tab/>
      </w:r>
      <w:r w:rsidR="0092152B" w:rsidRPr="00AF67D1">
        <w:rPr>
          <w:sz w:val="24"/>
          <w:szCs w:val="24"/>
        </w:rPr>
        <w:t>коэффициент дифференциации оказания медицинской помощи, учитывающий наличие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p w14:paraId="50823908" w14:textId="77777777" w:rsidR="0092152B" w:rsidRPr="00AF67D1" w:rsidRDefault="0092152B" w:rsidP="0092152B">
      <w:pPr>
        <w:widowControl w:val="0"/>
        <w:autoSpaceDE w:val="0"/>
        <w:autoSpaceDN w:val="0"/>
        <w:ind w:left="1560" w:hanging="1560"/>
        <w:jc w:val="both"/>
        <w:rPr>
          <w:sz w:val="24"/>
          <w:szCs w:val="24"/>
        </w:rPr>
      </w:pPr>
    </w:p>
    <w:p w14:paraId="2ED2C6B1" w14:textId="5554AB6F" w:rsidR="0092152B" w:rsidRPr="00AF67D1" w:rsidRDefault="009C3BDF" w:rsidP="0092152B">
      <w:pPr>
        <w:widowControl w:val="0"/>
        <w:autoSpaceDE w:val="0"/>
        <w:autoSpaceDN w:val="0"/>
        <w:ind w:left="1560" w:hanging="1560"/>
        <w:jc w:val="both"/>
        <w:rPr>
          <w:sz w:val="24"/>
          <w:szCs w:val="24"/>
        </w:rPr>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КД</m:t>
            </m:r>
          </m:e>
          <m:sub>
            <m:r>
              <w:rPr>
                <w:rFonts w:ascii="Cambria Math" w:eastAsia="Cambria Math" w:hAnsi="Cambria Math" w:cs="Cambria Math"/>
                <w:sz w:val="24"/>
                <w:szCs w:val="24"/>
              </w:rPr>
              <m:t>ЗП</m:t>
            </m:r>
          </m:sub>
          <m:sup>
            <m:r>
              <w:rPr>
                <w:rFonts w:ascii="Cambria Math" w:eastAsia="Cambria Math" w:hAnsi="Cambria Math" w:cs="Cambria Math"/>
                <w:sz w:val="24"/>
                <w:szCs w:val="24"/>
              </w:rPr>
              <m:t>i</m:t>
            </m:r>
          </m:sup>
        </m:sSubSup>
      </m:oMath>
      <w:r w:rsidR="0092152B" w:rsidRPr="00AF67D1">
        <w:rPr>
          <w:sz w:val="24"/>
          <w:szCs w:val="24"/>
        </w:rPr>
        <w:tab/>
        <w:t xml:space="preserve">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w:t>
      </w:r>
      <w:r w:rsidR="00576F7B" w:rsidRPr="00AF67D1">
        <w:rPr>
          <w:sz w:val="24"/>
          <w:szCs w:val="24"/>
        </w:rPr>
        <w:t>автономном округе</w:t>
      </w:r>
      <w:r w:rsidR="0092152B" w:rsidRPr="00AF67D1">
        <w:rPr>
          <w:sz w:val="24"/>
          <w:szCs w:val="24"/>
        </w:rPr>
        <w:t>;</w:t>
      </w:r>
    </w:p>
    <w:p w14:paraId="671D4585" w14:textId="77777777" w:rsidR="0092152B" w:rsidRPr="00AF67D1" w:rsidRDefault="0092152B" w:rsidP="0092152B">
      <w:pPr>
        <w:widowControl w:val="0"/>
        <w:autoSpaceDE w:val="0"/>
        <w:autoSpaceDN w:val="0"/>
        <w:ind w:left="1560" w:hanging="1560"/>
        <w:jc w:val="both"/>
        <w:rPr>
          <w:sz w:val="24"/>
          <w:szCs w:val="24"/>
        </w:rPr>
      </w:pPr>
    </w:p>
    <w:p w14:paraId="6900FB9F" w14:textId="77777777" w:rsidR="0092152B" w:rsidRPr="00AF67D1" w:rsidRDefault="009C3BDF" w:rsidP="0092152B">
      <w:pPr>
        <w:widowControl w:val="0"/>
        <w:autoSpaceDE w:val="0"/>
        <w:autoSpaceDN w:val="0"/>
        <w:ind w:left="1560" w:hanging="1560"/>
        <w:jc w:val="both"/>
        <w:rPr>
          <w:sz w:val="24"/>
          <w:szCs w:val="24"/>
        </w:rPr>
      </w:pPr>
      <m:oMath>
        <m:sSup>
          <m:sSupPr>
            <m:ctrlPr>
              <w:rPr>
                <w:rFonts w:ascii="Cambria Math" w:eastAsia="Cambria Math" w:hAnsi="Cambria Math" w:cs="Cambria Math"/>
                <w:i/>
                <w:color w:val="000000"/>
                <w:sz w:val="24"/>
                <w:szCs w:val="24"/>
              </w:rPr>
            </m:ctrlPr>
          </m:sSupPr>
          <m:e>
            <m:r>
              <w:rPr>
                <w:rFonts w:ascii="Cambria Math" w:eastAsia="Cambria Math" w:hAnsi="Cambria Math" w:cs="Cambria Math"/>
                <w:color w:val="000000"/>
                <w:sz w:val="24"/>
                <w:szCs w:val="24"/>
              </w:rPr>
              <m:t>КД</m:t>
            </m:r>
            <m:ctrlPr>
              <w:rPr>
                <w:rFonts w:ascii="Cambria Math" w:eastAsia="Cambria Math" w:hAnsi="Cambria Math" w:cs="Cambria Math"/>
                <w:color w:val="000000"/>
                <w:sz w:val="24"/>
                <w:szCs w:val="24"/>
              </w:rPr>
            </m:ctrlPr>
          </m:e>
          <m:sup>
            <m:r>
              <w:rPr>
                <w:rFonts w:ascii="Cambria Math" w:eastAsia="Cambria Math" w:hAnsi="Cambria Math" w:cs="Cambria Math"/>
                <w:color w:val="000000"/>
                <w:sz w:val="24"/>
                <w:szCs w:val="24"/>
              </w:rPr>
              <m:t>i</m:t>
            </m:r>
            <m:ctrlPr>
              <w:rPr>
                <w:rFonts w:ascii="Cambria Math" w:eastAsia="Cambria Math" w:hAnsi="Cambria Math" w:cs="Cambria Math"/>
                <w:color w:val="000000"/>
                <w:sz w:val="24"/>
                <w:szCs w:val="24"/>
              </w:rPr>
            </m:ctrlPr>
          </m:sup>
        </m:sSup>
      </m:oMath>
      <w:r w:rsidR="0092152B" w:rsidRPr="00AF67D1">
        <w:rPr>
          <w:color w:val="000000"/>
          <w:sz w:val="24"/>
          <w:szCs w:val="24"/>
        </w:rPr>
        <w:tab/>
      </w:r>
      <w:r w:rsidR="0092152B" w:rsidRPr="00AF67D1">
        <w:rPr>
          <w:sz w:val="24"/>
          <w:szCs w:val="24"/>
        </w:rPr>
        <w:t>коэффициент дифференциации i-той медицинской организации.</w:t>
      </w:r>
    </w:p>
    <w:bookmarkEnd w:id="40"/>
    <w:p w14:paraId="65C1E9B6" w14:textId="77777777" w:rsidR="0092152B" w:rsidRPr="00CF5B56" w:rsidRDefault="0092152B" w:rsidP="0092152B">
      <w:pPr>
        <w:widowControl w:val="0"/>
        <w:autoSpaceDE w:val="0"/>
        <w:autoSpaceDN w:val="0"/>
        <w:ind w:left="1560" w:hanging="1560"/>
        <w:jc w:val="both"/>
        <w:rPr>
          <w:sz w:val="24"/>
          <w:szCs w:val="24"/>
        </w:rPr>
      </w:pPr>
    </w:p>
    <w:p w14:paraId="5B2FDAFC" w14:textId="77777777" w:rsidR="0092152B" w:rsidRPr="00CF5B56" w:rsidRDefault="0092152B" w:rsidP="0092152B">
      <w:pPr>
        <w:widowControl w:val="0"/>
        <w:autoSpaceDE w:val="0"/>
        <w:autoSpaceDN w:val="0"/>
        <w:ind w:firstLine="540"/>
        <w:jc w:val="center"/>
        <w:outlineLvl w:val="3"/>
        <w:rPr>
          <w:b/>
          <w:sz w:val="24"/>
          <w:szCs w:val="24"/>
        </w:rPr>
      </w:pPr>
    </w:p>
    <w:p w14:paraId="55F0D6A7" w14:textId="08732F30" w:rsidR="0092152B" w:rsidRPr="00CF5B56" w:rsidRDefault="0092152B" w:rsidP="00CF2D70">
      <w:pPr>
        <w:widowControl w:val="0"/>
        <w:autoSpaceDE w:val="0"/>
        <w:autoSpaceDN w:val="0"/>
        <w:jc w:val="center"/>
        <w:outlineLvl w:val="3"/>
        <w:rPr>
          <w:b/>
          <w:sz w:val="24"/>
          <w:szCs w:val="24"/>
        </w:rPr>
      </w:pPr>
      <w:r w:rsidRPr="00CF5B56">
        <w:rPr>
          <w:b/>
          <w:sz w:val="24"/>
          <w:szCs w:val="24"/>
        </w:rPr>
        <w:t xml:space="preserve">Расчет объема финансового обеспечения </w:t>
      </w:r>
      <w:r w:rsidR="00CF2D70" w:rsidRPr="0097176D">
        <w:rPr>
          <w:b/>
          <w:bCs/>
          <w:sz w:val="24"/>
          <w:szCs w:val="24"/>
        </w:rPr>
        <w:t>фельдшерско-акушерских пунктов, фельдшерских пунктов и фельдшерских здравпунктов</w:t>
      </w:r>
      <w:r w:rsidR="004C110C" w:rsidRPr="0097176D">
        <w:rPr>
          <w:b/>
          <w:bCs/>
          <w:sz w:val="24"/>
          <w:szCs w:val="24"/>
        </w:rPr>
        <w:t xml:space="preserve"> (ФАПов)</w:t>
      </w:r>
    </w:p>
    <w:p w14:paraId="4219332A" w14:textId="77777777" w:rsidR="00812B13" w:rsidRDefault="00812B13" w:rsidP="00C50499">
      <w:pPr>
        <w:widowControl w:val="0"/>
        <w:autoSpaceDE w:val="0"/>
        <w:autoSpaceDN w:val="0"/>
        <w:ind w:firstLine="709"/>
        <w:jc w:val="both"/>
        <w:rPr>
          <w:sz w:val="24"/>
          <w:szCs w:val="24"/>
        </w:rPr>
      </w:pPr>
    </w:p>
    <w:p w14:paraId="1367AE18" w14:textId="65A53F76" w:rsidR="0092152B" w:rsidRPr="00CF5B56" w:rsidRDefault="005F5882" w:rsidP="00C50499">
      <w:pPr>
        <w:widowControl w:val="0"/>
        <w:autoSpaceDE w:val="0"/>
        <w:autoSpaceDN w:val="0"/>
        <w:ind w:firstLine="709"/>
        <w:jc w:val="both"/>
        <w:rPr>
          <w:sz w:val="24"/>
          <w:szCs w:val="24"/>
        </w:rPr>
      </w:pPr>
      <w:r w:rsidRPr="0030291E">
        <w:rPr>
          <w:sz w:val="24"/>
          <w:szCs w:val="24"/>
        </w:rPr>
        <w:t>8</w:t>
      </w:r>
      <w:r w:rsidR="0015755F">
        <w:rPr>
          <w:sz w:val="24"/>
          <w:szCs w:val="24"/>
        </w:rPr>
        <w:t xml:space="preserve">.16. </w:t>
      </w:r>
      <w:r w:rsidR="0092152B" w:rsidRPr="00CF5B56">
        <w:rPr>
          <w:sz w:val="24"/>
          <w:szCs w:val="24"/>
        </w:rPr>
        <w:t xml:space="preserve">Размер финансового обеспечения </w:t>
      </w:r>
      <w:r w:rsidR="004C110C" w:rsidRPr="0097176D">
        <w:rPr>
          <w:bCs/>
          <w:sz w:val="24"/>
          <w:szCs w:val="24"/>
        </w:rPr>
        <w:t>ФАПов</w:t>
      </w:r>
      <w:r w:rsidR="0092152B" w:rsidRPr="00CF5B56">
        <w:rPr>
          <w:sz w:val="24"/>
          <w:szCs w:val="24"/>
        </w:rPr>
        <w:t xml:space="preserve">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w:t>
      </w:r>
      <w:r w:rsidR="00C50499">
        <w:rPr>
          <w:sz w:val="24"/>
          <w:szCs w:val="24"/>
        </w:rPr>
        <w:t>6</w:t>
      </w:r>
      <w:r w:rsidR="0092152B" w:rsidRPr="00CF5B56">
        <w:rPr>
          <w:sz w:val="24"/>
          <w:szCs w:val="24"/>
        </w:rPr>
        <w:t xml:space="preserve"> год:</w:t>
      </w:r>
    </w:p>
    <w:p w14:paraId="0B8E9801" w14:textId="77777777" w:rsidR="0092152B" w:rsidRPr="00CF5B56" w:rsidRDefault="0092152B" w:rsidP="00C50499">
      <w:pPr>
        <w:widowControl w:val="0"/>
        <w:autoSpaceDE w:val="0"/>
        <w:autoSpaceDN w:val="0"/>
        <w:ind w:firstLine="709"/>
        <w:jc w:val="both"/>
        <w:rPr>
          <w:sz w:val="24"/>
          <w:szCs w:val="24"/>
        </w:rPr>
      </w:pPr>
      <w:r w:rsidRPr="00CF5B56">
        <w:rPr>
          <w:sz w:val="24"/>
          <w:szCs w:val="24"/>
        </w:rPr>
        <w:t xml:space="preserve">фельдшерский здравпункт, фельдшерско-акушерский пункт, обслуживающий </w:t>
      </w:r>
    </w:p>
    <w:p w14:paraId="786A0433" w14:textId="03055EB4" w:rsidR="0092152B" w:rsidRPr="00CF5B56" w:rsidRDefault="0092152B" w:rsidP="00C50499">
      <w:pPr>
        <w:widowControl w:val="0"/>
        <w:autoSpaceDE w:val="0"/>
        <w:autoSpaceDN w:val="0"/>
        <w:ind w:firstLine="709"/>
        <w:jc w:val="both"/>
        <w:rPr>
          <w:sz w:val="24"/>
          <w:szCs w:val="24"/>
        </w:rPr>
      </w:pPr>
      <w:r w:rsidRPr="00CF5B56">
        <w:rPr>
          <w:sz w:val="24"/>
          <w:szCs w:val="24"/>
        </w:rPr>
        <w:t xml:space="preserve">от 101 до </w:t>
      </w:r>
      <w:r w:rsidR="00C50499">
        <w:rPr>
          <w:sz w:val="24"/>
          <w:szCs w:val="24"/>
        </w:rPr>
        <w:t>8</w:t>
      </w:r>
      <w:r w:rsidRPr="00CF5B56">
        <w:rPr>
          <w:sz w:val="24"/>
          <w:szCs w:val="24"/>
        </w:rPr>
        <w:t>00 жителей, – 1 </w:t>
      </w:r>
      <w:r w:rsidR="00C50499">
        <w:rPr>
          <w:sz w:val="24"/>
          <w:szCs w:val="24"/>
        </w:rPr>
        <w:t>533</w:t>
      </w:r>
      <w:r w:rsidRPr="00CF5B56">
        <w:rPr>
          <w:sz w:val="24"/>
          <w:szCs w:val="24"/>
        </w:rPr>
        <w:t>,</w:t>
      </w:r>
      <w:r w:rsidR="00C50499">
        <w:rPr>
          <w:sz w:val="24"/>
          <w:szCs w:val="24"/>
        </w:rPr>
        <w:t>7</w:t>
      </w:r>
      <w:r w:rsidRPr="00CF5B56">
        <w:rPr>
          <w:sz w:val="24"/>
          <w:szCs w:val="24"/>
        </w:rPr>
        <w:t xml:space="preserve"> тыс. рублей,</w:t>
      </w:r>
    </w:p>
    <w:p w14:paraId="16300E51" w14:textId="77777777" w:rsidR="0092152B" w:rsidRPr="00CF5B56" w:rsidRDefault="0092152B" w:rsidP="00C50499">
      <w:pPr>
        <w:widowControl w:val="0"/>
        <w:autoSpaceDE w:val="0"/>
        <w:autoSpaceDN w:val="0"/>
        <w:ind w:firstLine="709"/>
        <w:jc w:val="both"/>
        <w:rPr>
          <w:sz w:val="24"/>
          <w:szCs w:val="24"/>
        </w:rPr>
      </w:pPr>
      <w:r w:rsidRPr="00CF5B56">
        <w:rPr>
          <w:sz w:val="24"/>
          <w:szCs w:val="24"/>
        </w:rPr>
        <w:t xml:space="preserve">фельдшерский здравпункт, фельдшерско-акушерский пункт, обслуживающий </w:t>
      </w:r>
    </w:p>
    <w:p w14:paraId="4CA20195" w14:textId="49B1F231" w:rsidR="0092152B" w:rsidRPr="00CF5B56" w:rsidRDefault="0092152B" w:rsidP="00C50499">
      <w:pPr>
        <w:widowControl w:val="0"/>
        <w:autoSpaceDE w:val="0"/>
        <w:autoSpaceDN w:val="0"/>
        <w:ind w:firstLine="709"/>
        <w:jc w:val="both"/>
        <w:rPr>
          <w:sz w:val="24"/>
          <w:szCs w:val="24"/>
        </w:rPr>
      </w:pPr>
      <w:r w:rsidRPr="00CF5B56">
        <w:rPr>
          <w:sz w:val="24"/>
          <w:szCs w:val="24"/>
        </w:rPr>
        <w:t xml:space="preserve">от </w:t>
      </w:r>
      <w:r w:rsidR="00C50499">
        <w:rPr>
          <w:sz w:val="24"/>
          <w:szCs w:val="24"/>
        </w:rPr>
        <w:t>8</w:t>
      </w:r>
      <w:r w:rsidRPr="00CF5B56">
        <w:rPr>
          <w:sz w:val="24"/>
          <w:szCs w:val="24"/>
        </w:rPr>
        <w:t xml:space="preserve">01 до 1500 жителей, – </w:t>
      </w:r>
      <w:r w:rsidR="00C50499">
        <w:rPr>
          <w:sz w:val="24"/>
          <w:szCs w:val="24"/>
        </w:rPr>
        <w:t>3</w:t>
      </w:r>
      <w:r w:rsidRPr="00CF5B56">
        <w:rPr>
          <w:sz w:val="24"/>
          <w:szCs w:val="24"/>
        </w:rPr>
        <w:t xml:space="preserve"> </w:t>
      </w:r>
      <w:r w:rsidR="00C50499">
        <w:rPr>
          <w:sz w:val="24"/>
          <w:szCs w:val="24"/>
        </w:rPr>
        <w:t>067</w:t>
      </w:r>
      <w:r w:rsidRPr="00CF5B56">
        <w:rPr>
          <w:sz w:val="24"/>
          <w:szCs w:val="24"/>
        </w:rPr>
        <w:t>,</w:t>
      </w:r>
      <w:r w:rsidR="00C50499">
        <w:rPr>
          <w:sz w:val="24"/>
          <w:szCs w:val="24"/>
        </w:rPr>
        <w:t>5</w:t>
      </w:r>
      <w:r w:rsidRPr="00CF5B56">
        <w:rPr>
          <w:sz w:val="24"/>
          <w:szCs w:val="24"/>
        </w:rPr>
        <w:t xml:space="preserve"> тыс. рублей,</w:t>
      </w:r>
    </w:p>
    <w:p w14:paraId="7E2387E4" w14:textId="77777777" w:rsidR="0092152B" w:rsidRPr="00CF5B56" w:rsidRDefault="0092152B" w:rsidP="00C50499">
      <w:pPr>
        <w:widowControl w:val="0"/>
        <w:autoSpaceDE w:val="0"/>
        <w:autoSpaceDN w:val="0"/>
        <w:ind w:firstLine="709"/>
        <w:jc w:val="both"/>
        <w:rPr>
          <w:sz w:val="24"/>
          <w:szCs w:val="24"/>
        </w:rPr>
      </w:pPr>
      <w:r w:rsidRPr="00CF5B56">
        <w:rPr>
          <w:sz w:val="24"/>
          <w:szCs w:val="24"/>
        </w:rPr>
        <w:t xml:space="preserve">фельдшерский здравпункт, фельдшерско-акушерский пункт, обслуживающий </w:t>
      </w:r>
    </w:p>
    <w:p w14:paraId="34214312" w14:textId="3B42AA96" w:rsidR="0092152B" w:rsidRPr="00CF5B56" w:rsidRDefault="0092152B" w:rsidP="00C50499">
      <w:pPr>
        <w:widowControl w:val="0"/>
        <w:autoSpaceDE w:val="0"/>
        <w:autoSpaceDN w:val="0"/>
        <w:ind w:firstLine="709"/>
        <w:jc w:val="both"/>
        <w:rPr>
          <w:sz w:val="24"/>
          <w:szCs w:val="24"/>
        </w:rPr>
      </w:pPr>
      <w:r w:rsidRPr="00CF5B56">
        <w:rPr>
          <w:sz w:val="24"/>
          <w:szCs w:val="24"/>
        </w:rPr>
        <w:lastRenderedPageBreak/>
        <w:t xml:space="preserve">от 1501 до 2000 жителей, – 3 </w:t>
      </w:r>
      <w:r w:rsidR="00C50499">
        <w:rPr>
          <w:sz w:val="24"/>
          <w:szCs w:val="24"/>
        </w:rPr>
        <w:t>067</w:t>
      </w:r>
      <w:r w:rsidRPr="00CF5B56">
        <w:rPr>
          <w:sz w:val="24"/>
          <w:szCs w:val="24"/>
        </w:rPr>
        <w:t>,</w:t>
      </w:r>
      <w:r w:rsidR="00C50499">
        <w:rPr>
          <w:sz w:val="24"/>
          <w:szCs w:val="24"/>
        </w:rPr>
        <w:t>5</w:t>
      </w:r>
      <w:r w:rsidRPr="00CF5B56">
        <w:rPr>
          <w:sz w:val="24"/>
          <w:szCs w:val="24"/>
        </w:rPr>
        <w:t xml:space="preserve"> тыс. рублей.</w:t>
      </w:r>
    </w:p>
    <w:p w14:paraId="7B16CC26" w14:textId="512E9CB2" w:rsidR="0092152B" w:rsidRPr="00CF5B56" w:rsidRDefault="005F5882" w:rsidP="00C50499">
      <w:pPr>
        <w:widowControl w:val="0"/>
        <w:autoSpaceDE w:val="0"/>
        <w:autoSpaceDN w:val="0"/>
        <w:ind w:firstLine="709"/>
        <w:jc w:val="both"/>
        <w:rPr>
          <w:sz w:val="24"/>
          <w:szCs w:val="24"/>
        </w:rPr>
      </w:pPr>
      <w:r w:rsidRPr="0030291E">
        <w:rPr>
          <w:sz w:val="24"/>
          <w:szCs w:val="24"/>
        </w:rPr>
        <w:t>8</w:t>
      </w:r>
      <w:r w:rsidR="0015755F">
        <w:rPr>
          <w:sz w:val="24"/>
          <w:szCs w:val="24"/>
        </w:rPr>
        <w:t xml:space="preserve">.17. </w:t>
      </w:r>
      <w:r w:rsidR="0092152B" w:rsidRPr="00CF5B56">
        <w:rPr>
          <w:sz w:val="24"/>
          <w:szCs w:val="24"/>
        </w:rPr>
        <w:t xml:space="preserve">При расчете размеров финансового обеспечения </w:t>
      </w:r>
      <w:r w:rsidR="004C110C" w:rsidRPr="0097176D">
        <w:rPr>
          <w:bCs/>
          <w:sz w:val="24"/>
          <w:szCs w:val="24"/>
        </w:rPr>
        <w:t>ФАПов</w:t>
      </w:r>
      <w:r w:rsidR="0092152B" w:rsidRPr="00CF5B56">
        <w:rPr>
          <w:sz w:val="24"/>
          <w:szCs w:val="24"/>
        </w:rPr>
        <w:t xml:space="preserve"> применяется коэффициент дифференциации, рассчитанный в соответствии с Постановлением № 462.</w:t>
      </w:r>
      <w:r w:rsidR="0092152B" w:rsidRPr="00CF5B56">
        <w:t xml:space="preserve"> </w:t>
      </w:r>
      <w:r w:rsidR="0092152B" w:rsidRPr="00CF5B56">
        <w:rPr>
          <w:sz w:val="24"/>
          <w:szCs w:val="24"/>
        </w:rPr>
        <w:t>Значение КД на 202</w:t>
      </w:r>
      <w:r w:rsidR="00C50499">
        <w:rPr>
          <w:sz w:val="24"/>
          <w:szCs w:val="24"/>
        </w:rPr>
        <w:t>6</w:t>
      </w:r>
      <w:r w:rsidR="0092152B" w:rsidRPr="00CF5B56">
        <w:rPr>
          <w:sz w:val="24"/>
          <w:szCs w:val="24"/>
        </w:rPr>
        <w:t xml:space="preserve"> год – 1,748.</w:t>
      </w:r>
    </w:p>
    <w:p w14:paraId="34A2BA01" w14:textId="61410F3D" w:rsidR="0092152B" w:rsidRPr="00CF5B56" w:rsidRDefault="005F5882" w:rsidP="00C50499">
      <w:pPr>
        <w:widowControl w:val="0"/>
        <w:pBdr>
          <w:top w:val="nil"/>
          <w:left w:val="nil"/>
          <w:bottom w:val="nil"/>
          <w:right w:val="nil"/>
          <w:between w:val="nil"/>
        </w:pBdr>
        <w:ind w:firstLine="709"/>
        <w:jc w:val="both"/>
        <w:rPr>
          <w:color w:val="000000"/>
          <w:sz w:val="24"/>
          <w:szCs w:val="24"/>
        </w:rPr>
      </w:pPr>
      <w:r w:rsidRPr="0030291E">
        <w:rPr>
          <w:color w:val="000000"/>
          <w:sz w:val="24"/>
          <w:szCs w:val="24"/>
        </w:rPr>
        <w:t>8</w:t>
      </w:r>
      <w:r w:rsidR="0015755F">
        <w:rPr>
          <w:color w:val="000000"/>
          <w:sz w:val="24"/>
          <w:szCs w:val="24"/>
        </w:rPr>
        <w:t xml:space="preserve">.18. </w:t>
      </w:r>
      <w:r w:rsidR="0092152B" w:rsidRPr="00CF5B56">
        <w:rPr>
          <w:color w:val="000000"/>
          <w:sz w:val="24"/>
          <w:szCs w:val="24"/>
        </w:rPr>
        <w:t xml:space="preserve">В случае оказания медицинской помощи указанными пунктами женщинам репродуктивного возраста, но при отсутствии в указанных пунктах акушеров, полномочия по работе с такими женщинами осуществляются фельдшером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w:t>
      </w:r>
      <w:r w:rsidR="004C110C" w:rsidRPr="0097176D">
        <w:rPr>
          <w:bCs/>
          <w:color w:val="000000"/>
          <w:sz w:val="24"/>
          <w:szCs w:val="24"/>
        </w:rPr>
        <w:t>ФАПов</w:t>
      </w:r>
      <w:r w:rsidR="0092152B" w:rsidRPr="00CF5B56">
        <w:rPr>
          <w:color w:val="000000"/>
          <w:sz w:val="24"/>
          <w:szCs w:val="24"/>
        </w:rPr>
        <w:t xml:space="preserve"> устанавливается с учетом отдельного повышающего коэффициента, рассчитывающегося с учетом доли женщин репродуктивного возраста в численности прикрепленного населения.</w:t>
      </w:r>
    </w:p>
    <w:p w14:paraId="61C676ED" w14:textId="76C34863" w:rsidR="0092152B" w:rsidRPr="00CF5B56" w:rsidRDefault="005F5882" w:rsidP="00C50499">
      <w:pPr>
        <w:widowControl w:val="0"/>
        <w:pBdr>
          <w:top w:val="nil"/>
          <w:left w:val="nil"/>
          <w:bottom w:val="nil"/>
          <w:right w:val="nil"/>
          <w:between w:val="nil"/>
        </w:pBdr>
        <w:ind w:firstLine="709"/>
        <w:jc w:val="both"/>
        <w:rPr>
          <w:color w:val="000000"/>
          <w:sz w:val="24"/>
          <w:szCs w:val="24"/>
        </w:rPr>
      </w:pPr>
      <w:r w:rsidRPr="005F5882">
        <w:rPr>
          <w:color w:val="000000"/>
          <w:sz w:val="24"/>
          <w:szCs w:val="24"/>
        </w:rPr>
        <w:t>8</w:t>
      </w:r>
      <w:r w:rsidR="0015755F">
        <w:rPr>
          <w:color w:val="000000"/>
          <w:sz w:val="24"/>
          <w:szCs w:val="24"/>
        </w:rPr>
        <w:t>.</w:t>
      </w:r>
      <w:r w:rsidRPr="005F5882">
        <w:rPr>
          <w:color w:val="000000"/>
          <w:sz w:val="24"/>
          <w:szCs w:val="24"/>
        </w:rPr>
        <w:t>19</w:t>
      </w:r>
      <w:r w:rsidR="0015755F">
        <w:rPr>
          <w:color w:val="000000"/>
          <w:sz w:val="24"/>
          <w:szCs w:val="24"/>
        </w:rPr>
        <w:t xml:space="preserve"> </w:t>
      </w:r>
      <w:r w:rsidR="0092152B" w:rsidRPr="00CF5B56">
        <w:rPr>
          <w:color w:val="000000"/>
          <w:sz w:val="24"/>
          <w:szCs w:val="24"/>
        </w:rPr>
        <w:t xml:space="preserve">Размер средств, направляемых на финансовое обеспечение </w:t>
      </w:r>
      <w:r w:rsidR="004C110C" w:rsidRPr="0097176D">
        <w:rPr>
          <w:bCs/>
          <w:color w:val="000000"/>
          <w:sz w:val="24"/>
          <w:szCs w:val="24"/>
        </w:rPr>
        <w:t>ФАПов</w:t>
      </w:r>
      <w:r w:rsidR="0092152B" w:rsidRPr="00CF5B56">
        <w:rPr>
          <w:color w:val="000000"/>
          <w:sz w:val="24"/>
          <w:szCs w:val="24"/>
        </w:rPr>
        <w:t xml:space="preserve"> в i-той медицинской организации, рассчитывается следующим образом:</w:t>
      </w:r>
    </w:p>
    <w:p w14:paraId="15CD55A4" w14:textId="77777777" w:rsidR="0092152B" w:rsidRPr="00CF5B56" w:rsidRDefault="0092152B" w:rsidP="0092152B">
      <w:pPr>
        <w:widowControl w:val="0"/>
        <w:pBdr>
          <w:top w:val="nil"/>
          <w:left w:val="nil"/>
          <w:bottom w:val="nil"/>
          <w:right w:val="nil"/>
          <w:between w:val="nil"/>
        </w:pBdr>
        <w:ind w:firstLine="540"/>
        <w:jc w:val="both"/>
        <w:rPr>
          <w:color w:val="000000"/>
          <w:sz w:val="24"/>
          <w:szCs w:val="24"/>
        </w:rPr>
      </w:pPr>
    </w:p>
    <w:p w14:paraId="015B2B81" w14:textId="77777777" w:rsidR="0092152B" w:rsidRPr="00AF67D1" w:rsidRDefault="009C3BDF" w:rsidP="0092152B">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nary>
          <m:naryPr>
            <m:chr m:val="∑"/>
            <m:limLoc m:val="subSup"/>
            <m:supHide m:val="1"/>
            <m:ctrlPr>
              <w:rPr>
                <w:rFonts w:ascii="Cambria Math" w:eastAsia="Cambria Math" w:hAnsi="Cambria Math" w:cs="Cambria Math"/>
                <w:color w:val="000000"/>
                <w:sz w:val="28"/>
                <w:szCs w:val="24"/>
              </w:rPr>
            </m:ctrlPr>
          </m:naryPr>
          <m:sub>
            <m:r>
              <w:rPr>
                <w:rFonts w:ascii="Cambria Math" w:eastAsia="Cambria Math" w:hAnsi="Cambria Math" w:cs="Cambria Math"/>
                <w:color w:val="000000"/>
                <w:sz w:val="28"/>
                <w:szCs w:val="24"/>
                <w:lang w:val="en-US"/>
              </w:rPr>
              <m:t>n</m:t>
            </m:r>
          </m:sub>
          <m:sup/>
          <m:e>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n</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БНФ</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n</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КС</m:t>
                </m:r>
              </m:e>
              <m:sub>
                <m:r>
                  <w:rPr>
                    <w:rFonts w:ascii="Cambria Math" w:eastAsia="Cambria Math" w:hAnsi="Cambria Math" w:cs="Cambria Math"/>
                    <w:color w:val="000000"/>
                    <w:sz w:val="28"/>
                    <w:szCs w:val="24"/>
                  </w:rPr>
                  <m:t>БНФ</m:t>
                </m:r>
              </m:sub>
              <m:sup>
                <m:r>
                  <w:rPr>
                    <w:rFonts w:ascii="Cambria Math" w:eastAsia="Cambria Math" w:hAnsi="Cambria Math" w:cs="Cambria Math"/>
                    <w:color w:val="000000"/>
                    <w:sz w:val="28"/>
                    <w:szCs w:val="24"/>
                  </w:rPr>
                  <m:t>n</m:t>
                </m:r>
              </m:sup>
            </m:sSubSup>
            <m:r>
              <w:rPr>
                <w:rFonts w:ascii="Cambria Math" w:eastAsia="Cambria Math" w:hAnsi="Cambria Math" w:cs="Cambria Math"/>
                <w:color w:val="000000"/>
                <w:sz w:val="28"/>
                <w:szCs w:val="24"/>
              </w:rPr>
              <m:t>)</m:t>
            </m:r>
          </m:e>
        </m:nary>
      </m:oMath>
      <w:r w:rsidR="0092152B" w:rsidRPr="00AF67D1">
        <w:rPr>
          <w:color w:val="000000"/>
          <w:sz w:val="24"/>
          <w:szCs w:val="24"/>
        </w:rPr>
        <w:t>, где:</w:t>
      </w:r>
    </w:p>
    <w:p w14:paraId="21A0ACD0" w14:textId="77777777" w:rsidR="0092152B" w:rsidRPr="00AF67D1" w:rsidRDefault="0092152B" w:rsidP="0092152B">
      <w:pPr>
        <w:widowControl w:val="0"/>
        <w:pBdr>
          <w:top w:val="nil"/>
          <w:left w:val="nil"/>
          <w:bottom w:val="nil"/>
          <w:right w:val="nil"/>
          <w:between w:val="nil"/>
        </w:pBdr>
        <w:ind w:left="567" w:hanging="27"/>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743D933F" w14:textId="77777777" w:rsidTr="00E8761F">
        <w:tc>
          <w:tcPr>
            <w:tcW w:w="1587" w:type="dxa"/>
          </w:tcPr>
          <w:p w14:paraId="2C125CD7" w14:textId="77777777" w:rsidR="0092152B" w:rsidRPr="00AF67D1" w:rsidRDefault="009C3BDF"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i</m:t>
                    </m:r>
                  </m:sup>
                </m:sSubSup>
              </m:oMath>
            </m:oMathPara>
          </w:p>
        </w:tc>
        <w:tc>
          <w:tcPr>
            <w:tcW w:w="8727" w:type="dxa"/>
          </w:tcPr>
          <w:p w14:paraId="578068B4" w14:textId="7BFF0AE7" w:rsidR="0092152B" w:rsidRPr="00AF67D1" w:rsidRDefault="0092152B" w:rsidP="004C110C">
            <w:pPr>
              <w:widowControl w:val="0"/>
              <w:pBdr>
                <w:top w:val="nil"/>
                <w:left w:val="nil"/>
                <w:bottom w:val="nil"/>
                <w:right w:val="nil"/>
                <w:between w:val="nil"/>
              </w:pBdr>
              <w:jc w:val="both"/>
              <w:rPr>
                <w:color w:val="000000"/>
                <w:sz w:val="24"/>
                <w:szCs w:val="24"/>
              </w:rPr>
            </w:pPr>
            <w:r w:rsidRPr="00AF67D1">
              <w:rPr>
                <w:color w:val="000000"/>
                <w:sz w:val="24"/>
                <w:szCs w:val="24"/>
              </w:rPr>
              <w:t xml:space="preserve">размер средств, направляемых на финансовое обеспечение </w:t>
            </w:r>
            <w:r w:rsidR="004C110C" w:rsidRPr="0097176D">
              <w:rPr>
                <w:bCs/>
                <w:color w:val="000000"/>
                <w:sz w:val="24"/>
                <w:szCs w:val="24"/>
              </w:rPr>
              <w:t>ФАПов</w:t>
            </w:r>
            <w:r w:rsidRPr="00AF67D1">
              <w:rPr>
                <w:color w:val="000000"/>
                <w:sz w:val="24"/>
                <w:szCs w:val="24"/>
              </w:rPr>
              <w:t xml:space="preserve"> в i-той медицинской организации;</w:t>
            </w:r>
          </w:p>
        </w:tc>
      </w:tr>
      <w:tr w:rsidR="0092152B" w:rsidRPr="00AF67D1" w14:paraId="0A31F2EC" w14:textId="77777777" w:rsidTr="00E8761F">
        <w:tc>
          <w:tcPr>
            <w:tcW w:w="1587" w:type="dxa"/>
          </w:tcPr>
          <w:p w14:paraId="7946D5EA" w14:textId="77777777" w:rsidR="0092152B" w:rsidRPr="00AF67D1" w:rsidRDefault="009C3BDF"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2D895FEE" w14:textId="7BBEAF60" w:rsidR="0092152B" w:rsidRPr="00AF67D1" w:rsidRDefault="0092152B" w:rsidP="004C110C">
            <w:pPr>
              <w:widowControl w:val="0"/>
              <w:pBdr>
                <w:top w:val="nil"/>
                <w:left w:val="nil"/>
                <w:bottom w:val="nil"/>
                <w:right w:val="nil"/>
                <w:between w:val="nil"/>
              </w:pBdr>
              <w:jc w:val="both"/>
              <w:rPr>
                <w:color w:val="000000"/>
                <w:sz w:val="24"/>
                <w:szCs w:val="24"/>
              </w:rPr>
            </w:pPr>
            <w:r w:rsidRPr="00AF67D1">
              <w:rPr>
                <w:color w:val="000000"/>
                <w:sz w:val="24"/>
                <w:szCs w:val="24"/>
              </w:rPr>
              <w:t xml:space="preserve">число </w:t>
            </w:r>
            <w:r w:rsidR="004C110C" w:rsidRPr="0097176D">
              <w:rPr>
                <w:bCs/>
                <w:color w:val="000000"/>
                <w:sz w:val="24"/>
                <w:szCs w:val="24"/>
              </w:rPr>
              <w:t>ФАПов</w:t>
            </w:r>
            <w:r w:rsidRPr="00AF67D1">
              <w:rPr>
                <w:color w:val="000000"/>
                <w:sz w:val="24"/>
                <w:szCs w:val="24"/>
              </w:rPr>
              <w:t xml:space="preserve"> 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92152B" w:rsidRPr="00AF67D1" w14:paraId="3E3D50F4" w14:textId="77777777" w:rsidTr="00E8761F">
        <w:tc>
          <w:tcPr>
            <w:tcW w:w="1587" w:type="dxa"/>
          </w:tcPr>
          <w:p w14:paraId="394109D2" w14:textId="77777777" w:rsidR="0092152B" w:rsidRPr="00AF67D1" w:rsidRDefault="009C3BDF"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БНФ</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0F229F13" w14:textId="5F98DECB" w:rsidR="0092152B" w:rsidRPr="00AF67D1" w:rsidRDefault="0092152B" w:rsidP="004C110C">
            <w:pPr>
              <w:widowControl w:val="0"/>
              <w:pBdr>
                <w:top w:val="nil"/>
                <w:left w:val="nil"/>
                <w:bottom w:val="nil"/>
                <w:right w:val="nil"/>
                <w:between w:val="nil"/>
              </w:pBdr>
              <w:jc w:val="both"/>
              <w:rPr>
                <w:color w:val="000000"/>
                <w:sz w:val="24"/>
                <w:szCs w:val="24"/>
              </w:rPr>
            </w:pPr>
            <w:r w:rsidRPr="00AF67D1">
              <w:rPr>
                <w:color w:val="000000"/>
                <w:sz w:val="24"/>
                <w:szCs w:val="24"/>
              </w:rPr>
              <w:t xml:space="preserve">базовый норматив финансовых затрат на финансовое обеспечение структурных подразделений медицинских организаций – </w:t>
            </w:r>
            <w:r w:rsidR="004C110C" w:rsidRPr="0097176D">
              <w:rPr>
                <w:bCs/>
                <w:color w:val="000000"/>
                <w:sz w:val="24"/>
                <w:szCs w:val="24"/>
              </w:rPr>
              <w:t>ФАПов</w:t>
            </w:r>
            <w:r w:rsidRPr="00AF67D1">
              <w:rPr>
                <w:color w:val="000000"/>
                <w:sz w:val="24"/>
                <w:szCs w:val="24"/>
              </w:rPr>
              <w:t xml:space="preserve"> n-го типа;</w:t>
            </w:r>
          </w:p>
        </w:tc>
      </w:tr>
      <w:tr w:rsidR="0092152B" w:rsidRPr="00AF67D1" w14:paraId="319924C1" w14:textId="77777777" w:rsidTr="00E8761F">
        <w:tc>
          <w:tcPr>
            <w:tcW w:w="1587" w:type="dxa"/>
          </w:tcPr>
          <w:p w14:paraId="51576B32" w14:textId="77777777" w:rsidR="0092152B" w:rsidRPr="00AF67D1" w:rsidRDefault="009C3BDF"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КС</m:t>
                    </m:r>
                  </m:e>
                  <m:sub>
                    <m:r>
                      <w:rPr>
                        <w:rFonts w:ascii="Cambria Math" w:eastAsia="Cambria Math" w:hAnsi="Cambria Math" w:cs="Cambria Math"/>
                        <w:color w:val="000000"/>
                        <w:sz w:val="24"/>
                        <w:szCs w:val="24"/>
                      </w:rPr>
                      <m:t>БНФ</m:t>
                    </m:r>
                  </m:sub>
                  <m:sup>
                    <m:r>
                      <w:rPr>
                        <w:rFonts w:ascii="Cambria Math" w:eastAsia="Cambria Math" w:hAnsi="Cambria Math" w:cs="Cambria Math"/>
                        <w:color w:val="000000"/>
                        <w:sz w:val="24"/>
                        <w:szCs w:val="24"/>
                      </w:rPr>
                      <m:t>n</m:t>
                    </m:r>
                  </m:sup>
                </m:sSubSup>
              </m:oMath>
            </m:oMathPara>
          </w:p>
        </w:tc>
        <w:tc>
          <w:tcPr>
            <w:tcW w:w="8727" w:type="dxa"/>
          </w:tcPr>
          <w:p w14:paraId="21B82CBD" w14:textId="790B2CF6" w:rsidR="0092152B" w:rsidRPr="00AF67D1" w:rsidRDefault="0092152B" w:rsidP="004C110C">
            <w:pPr>
              <w:widowControl w:val="0"/>
              <w:pBdr>
                <w:top w:val="nil"/>
                <w:left w:val="nil"/>
                <w:bottom w:val="nil"/>
                <w:right w:val="nil"/>
                <w:between w:val="nil"/>
              </w:pBdr>
              <w:jc w:val="both"/>
              <w:rPr>
                <w:color w:val="000000"/>
                <w:sz w:val="24"/>
                <w:szCs w:val="24"/>
              </w:rPr>
            </w:pPr>
            <w:r w:rsidRPr="00AF67D1">
              <w:rPr>
                <w:color w:val="000000"/>
                <w:sz w:val="24"/>
                <w:szCs w:val="24"/>
              </w:rPr>
              <w:t xml:space="preserve">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наличие или отсутствие акушеров, а также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(в том числе с учетом 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Коэффициент специфики учитывает понижающий коэффициент (0,9) к размеру финансового обеспечения </w:t>
            </w:r>
            <w:r w:rsidR="004C110C" w:rsidRPr="0097176D">
              <w:rPr>
                <w:bCs/>
                <w:color w:val="000000"/>
                <w:sz w:val="24"/>
                <w:szCs w:val="24"/>
              </w:rPr>
              <w:t>ФАПов</w:t>
            </w:r>
            <w:r w:rsidRPr="00AF67D1">
              <w:rPr>
                <w:color w:val="000000"/>
                <w:sz w:val="24"/>
                <w:szCs w:val="24"/>
              </w:rPr>
              <w:t>, обслуживающих до 100 жителей.</w:t>
            </w:r>
          </w:p>
        </w:tc>
      </w:tr>
    </w:tbl>
    <w:p w14:paraId="5B23CEA3" w14:textId="77777777" w:rsidR="0092152B" w:rsidRPr="00AF67D1" w:rsidRDefault="0092152B" w:rsidP="0092152B">
      <w:pPr>
        <w:widowControl w:val="0"/>
        <w:pBdr>
          <w:top w:val="nil"/>
          <w:left w:val="nil"/>
          <w:bottom w:val="nil"/>
          <w:right w:val="nil"/>
          <w:between w:val="nil"/>
        </w:pBdr>
        <w:ind w:left="567" w:hanging="27"/>
        <w:jc w:val="both"/>
        <w:rPr>
          <w:i/>
          <w:color w:val="000000"/>
          <w:sz w:val="24"/>
          <w:szCs w:val="24"/>
        </w:rPr>
      </w:pPr>
    </w:p>
    <w:p w14:paraId="07BB2AD8" w14:textId="3C3CC297" w:rsidR="0092152B" w:rsidRPr="00CF5B56" w:rsidRDefault="005F5882" w:rsidP="0092152B">
      <w:pPr>
        <w:widowControl w:val="0"/>
        <w:pBdr>
          <w:top w:val="nil"/>
          <w:left w:val="nil"/>
          <w:bottom w:val="nil"/>
          <w:right w:val="nil"/>
          <w:between w:val="nil"/>
        </w:pBdr>
        <w:ind w:firstLine="540"/>
        <w:jc w:val="both"/>
        <w:rPr>
          <w:color w:val="000000"/>
          <w:sz w:val="24"/>
          <w:szCs w:val="24"/>
        </w:rPr>
      </w:pPr>
      <w:r w:rsidRPr="0030291E">
        <w:rPr>
          <w:color w:val="000000"/>
          <w:sz w:val="24"/>
          <w:szCs w:val="24"/>
        </w:rPr>
        <w:t>8</w:t>
      </w:r>
      <w:r w:rsidR="0015755F" w:rsidRPr="00AF67D1">
        <w:rPr>
          <w:color w:val="000000"/>
          <w:sz w:val="24"/>
          <w:szCs w:val="24"/>
        </w:rPr>
        <w:t>.2</w:t>
      </w:r>
      <w:r w:rsidRPr="0030291E">
        <w:rPr>
          <w:color w:val="000000"/>
          <w:sz w:val="24"/>
          <w:szCs w:val="24"/>
        </w:rPr>
        <w:t>0</w:t>
      </w:r>
      <w:r w:rsidR="0015755F" w:rsidRPr="00AF67D1">
        <w:rPr>
          <w:color w:val="000000"/>
          <w:sz w:val="24"/>
          <w:szCs w:val="24"/>
        </w:rPr>
        <w:t xml:space="preserve">. </w:t>
      </w:r>
      <w:r w:rsidR="0092152B" w:rsidRPr="00AF67D1">
        <w:rPr>
          <w:color w:val="000000"/>
          <w:sz w:val="24"/>
          <w:szCs w:val="24"/>
        </w:rPr>
        <w:t xml:space="preserve">В случае если у </w:t>
      </w:r>
      <w:r w:rsidR="004C110C" w:rsidRPr="0097176D">
        <w:rPr>
          <w:bCs/>
          <w:color w:val="000000"/>
          <w:sz w:val="24"/>
          <w:szCs w:val="24"/>
        </w:rPr>
        <w:t>ФАПов</w:t>
      </w:r>
      <w:r w:rsidR="0092152B" w:rsidRPr="00AF67D1">
        <w:rPr>
          <w:color w:val="000000"/>
          <w:sz w:val="24"/>
          <w:szCs w:val="24"/>
        </w:rPr>
        <w:t xml:space="preserve"> в течение года меняется</w:t>
      </w:r>
      <w:r w:rsidR="0092152B" w:rsidRPr="00CF5B56">
        <w:rPr>
          <w:color w:val="000000"/>
          <w:sz w:val="24"/>
          <w:szCs w:val="24"/>
        </w:rPr>
        <w:t xml:space="preserve"> численность обслуживаемого населения, а также факт соответствия требованиям, установленными Приказом № 543н, годовой размер финансового обеспечения </w:t>
      </w:r>
      <w:r w:rsidR="004C110C" w:rsidRPr="0097176D">
        <w:rPr>
          <w:bCs/>
          <w:color w:val="000000"/>
          <w:sz w:val="24"/>
          <w:szCs w:val="24"/>
        </w:rPr>
        <w:t>ФАПов</w:t>
      </w:r>
      <w:r w:rsidR="0092152B" w:rsidRPr="00CF5B56">
        <w:rPr>
          <w:color w:val="000000"/>
          <w:sz w:val="24"/>
          <w:szCs w:val="24"/>
        </w:rPr>
        <w:t xml:space="preserve"> учитывает объем средств, направленных на </w:t>
      </w:r>
      <w:r w:rsidR="00CF2D70">
        <w:rPr>
          <w:color w:val="000000"/>
          <w:sz w:val="24"/>
          <w:szCs w:val="24"/>
        </w:rPr>
        <w:t xml:space="preserve">их </w:t>
      </w:r>
      <w:r w:rsidR="0092152B" w:rsidRPr="00CF5B56">
        <w:rPr>
          <w:color w:val="000000"/>
          <w:sz w:val="24"/>
          <w:szCs w:val="24"/>
        </w:rPr>
        <w:t>финансовое обеспечение за предыдущие периоды с начала года и рассчитывается следующим образом:</w:t>
      </w:r>
    </w:p>
    <w:p w14:paraId="32675BF7" w14:textId="77777777" w:rsidR="0092152B" w:rsidRPr="00CF5B56" w:rsidRDefault="0092152B" w:rsidP="0092152B">
      <w:pPr>
        <w:widowControl w:val="0"/>
        <w:pBdr>
          <w:top w:val="nil"/>
          <w:left w:val="nil"/>
          <w:bottom w:val="nil"/>
          <w:right w:val="nil"/>
          <w:between w:val="nil"/>
        </w:pBdr>
        <w:ind w:firstLine="540"/>
        <w:jc w:val="both"/>
        <w:rPr>
          <w:color w:val="000000"/>
          <w:sz w:val="24"/>
          <w:szCs w:val="24"/>
        </w:rPr>
      </w:pPr>
    </w:p>
    <w:p w14:paraId="423FCEC0" w14:textId="77777777" w:rsidR="0092152B" w:rsidRPr="00AF67D1" w:rsidRDefault="009C3BDF" w:rsidP="0092152B">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ФАП</m:t>
                </m:r>
              </m:e>
              <m:sub>
                <m:r>
                  <w:rPr>
                    <w:rFonts w:ascii="Cambria Math" w:eastAsia="Cambria Math" w:hAnsi="Cambria Math" w:cs="Cambria Math"/>
                    <w:color w:val="000000"/>
                    <w:sz w:val="28"/>
                    <w:szCs w:val="24"/>
                  </w:rPr>
                  <m:t>НГ</m:t>
                </m:r>
              </m:sub>
            </m:sSub>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f>
          <m:fPr>
            <m:ctrlPr>
              <w:rPr>
                <w:rFonts w:ascii="Cambria Math" w:eastAsia="Cambria Math" w:hAnsi="Cambria Math" w:cs="Cambria Math"/>
                <w:color w:val="000000"/>
                <w:sz w:val="28"/>
                <w:szCs w:val="24"/>
              </w:rPr>
            </m:ctrlPr>
          </m:fPr>
          <m:num>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БНФ</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КС</m:t>
                </m:r>
              </m:e>
              <m:sub>
                <m:r>
                  <w:rPr>
                    <w:rFonts w:ascii="Cambria Math" w:eastAsia="Cambria Math" w:hAnsi="Cambria Math" w:cs="Cambria Math"/>
                    <w:color w:val="000000"/>
                    <w:sz w:val="28"/>
                    <w:szCs w:val="24"/>
                  </w:rPr>
                  <m:t>БНФ</m:t>
                </m:r>
              </m:sub>
              <m:sup>
                <m:r>
                  <w:rPr>
                    <w:rFonts w:ascii="Cambria Math" w:eastAsia="Cambria Math" w:hAnsi="Cambria Math" w:cs="Cambria Math"/>
                    <w:color w:val="000000"/>
                    <w:sz w:val="28"/>
                    <w:szCs w:val="24"/>
                  </w:rPr>
                  <m:t>j</m:t>
                </m:r>
              </m:sup>
            </m:sSubSup>
          </m:num>
          <m:den>
            <m:r>
              <w:rPr>
                <w:rFonts w:ascii="Cambria Math" w:eastAsia="Cambria Math" w:hAnsi="Cambria Math" w:cs="Cambria Math"/>
                <w:color w:val="000000"/>
                <w:sz w:val="28"/>
                <w:szCs w:val="24"/>
              </w:rPr>
              <m:t>12</m:t>
            </m:r>
          </m:den>
        </m:f>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n</m:t>
            </m:r>
          </m:e>
          <m:sub>
            <m:r>
              <w:rPr>
                <w:rFonts w:ascii="Cambria Math" w:eastAsia="Cambria Math" w:hAnsi="Cambria Math" w:cs="Cambria Math"/>
                <w:color w:val="000000"/>
                <w:sz w:val="28"/>
                <w:szCs w:val="24"/>
              </w:rPr>
              <m:t>МЕС</m:t>
            </m:r>
          </m:sub>
        </m:sSub>
        <m:r>
          <w:rPr>
            <w:rFonts w:ascii="Cambria Math" w:eastAsia="Cambria Math" w:hAnsi="Cambria Math" w:cs="Cambria Math"/>
            <w:color w:val="000000"/>
            <w:sz w:val="28"/>
            <w:szCs w:val="24"/>
          </w:rPr>
          <m:t>)</m:t>
        </m:r>
      </m:oMath>
      <w:r w:rsidR="0092152B" w:rsidRPr="007E321A">
        <w:rPr>
          <w:color w:val="000000"/>
          <w:sz w:val="28"/>
          <w:szCs w:val="24"/>
        </w:rPr>
        <w:t>, г</w:t>
      </w:r>
      <w:r w:rsidR="0092152B" w:rsidRPr="00AF67D1">
        <w:rPr>
          <w:color w:val="000000"/>
          <w:sz w:val="24"/>
          <w:szCs w:val="24"/>
        </w:rPr>
        <w:t>де:</w:t>
      </w:r>
    </w:p>
    <w:p w14:paraId="24EB622F" w14:textId="77777777" w:rsidR="0092152B" w:rsidRPr="00AF67D1" w:rsidRDefault="0092152B" w:rsidP="0092152B">
      <w:pPr>
        <w:widowControl w:val="0"/>
        <w:pBdr>
          <w:top w:val="nil"/>
          <w:left w:val="nil"/>
          <w:bottom w:val="nil"/>
          <w:right w:val="nil"/>
          <w:between w:val="nil"/>
        </w:pBdr>
        <w:ind w:firstLine="540"/>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2BE45B2F" w14:textId="77777777" w:rsidTr="00231757">
        <w:tc>
          <w:tcPr>
            <w:tcW w:w="1587" w:type="dxa"/>
          </w:tcPr>
          <w:p w14:paraId="75227505" w14:textId="77777777" w:rsidR="0092152B" w:rsidRPr="00AF67D1" w:rsidRDefault="009C3BDF"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8727" w:type="dxa"/>
          </w:tcPr>
          <w:p w14:paraId="45F039C0" w14:textId="03FD90FB" w:rsidR="0092152B" w:rsidRPr="00AF67D1" w:rsidRDefault="0092152B" w:rsidP="00533DBF">
            <w:pPr>
              <w:widowControl w:val="0"/>
              <w:pBdr>
                <w:top w:val="nil"/>
                <w:left w:val="nil"/>
                <w:bottom w:val="nil"/>
                <w:right w:val="nil"/>
                <w:between w:val="nil"/>
              </w:pBdr>
              <w:jc w:val="both"/>
              <w:rPr>
                <w:color w:val="000000"/>
                <w:sz w:val="24"/>
                <w:szCs w:val="24"/>
              </w:rPr>
            </w:pPr>
            <w:r w:rsidRPr="00AF67D1">
              <w:rPr>
                <w:color w:val="000000"/>
                <w:sz w:val="24"/>
                <w:szCs w:val="24"/>
              </w:rPr>
              <w:t xml:space="preserve">фактический размер финансового обеспечения </w:t>
            </w:r>
            <w:r w:rsidR="004C110C" w:rsidRPr="0097176D">
              <w:rPr>
                <w:bCs/>
                <w:color w:val="000000"/>
                <w:sz w:val="24"/>
                <w:szCs w:val="24"/>
              </w:rPr>
              <w:t>ФАП</w:t>
            </w:r>
            <w:r w:rsidRPr="00AF67D1">
              <w:rPr>
                <w:color w:val="000000"/>
                <w:sz w:val="24"/>
                <w:szCs w:val="24"/>
              </w:rPr>
              <w:t>;</w:t>
            </w:r>
          </w:p>
        </w:tc>
      </w:tr>
      <w:tr w:rsidR="0092152B" w:rsidRPr="00AF67D1" w14:paraId="02696C79" w14:textId="77777777" w:rsidTr="00231757">
        <w:tc>
          <w:tcPr>
            <w:tcW w:w="1587" w:type="dxa"/>
          </w:tcPr>
          <w:p w14:paraId="728AEB25" w14:textId="77777777" w:rsidR="0092152B" w:rsidRPr="00AF67D1" w:rsidRDefault="009C3BDF"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ФАП</m:t>
                        </m:r>
                      </m:e>
                      <m:sub>
                        <m:r>
                          <w:rPr>
                            <w:rFonts w:ascii="Cambria Math" w:eastAsia="Cambria Math" w:hAnsi="Cambria Math" w:cs="Cambria Math"/>
                            <w:color w:val="000000"/>
                            <w:sz w:val="24"/>
                            <w:szCs w:val="24"/>
                          </w:rPr>
                          <m:t>НГ</m:t>
                        </m:r>
                      </m:sub>
                    </m:sSub>
                  </m:sub>
                  <m:sup>
                    <m:r>
                      <w:rPr>
                        <w:rFonts w:ascii="Cambria Math" w:eastAsia="Cambria Math" w:hAnsi="Cambria Math" w:cs="Cambria Math"/>
                        <w:color w:val="000000"/>
                        <w:sz w:val="24"/>
                        <w:szCs w:val="24"/>
                      </w:rPr>
                      <m:t>j</m:t>
                    </m:r>
                  </m:sup>
                </m:sSubSup>
              </m:oMath>
            </m:oMathPara>
          </w:p>
        </w:tc>
        <w:tc>
          <w:tcPr>
            <w:tcW w:w="8727" w:type="dxa"/>
          </w:tcPr>
          <w:p w14:paraId="566BD8CF" w14:textId="3AD877E0" w:rsidR="0092152B" w:rsidRPr="00AF67D1" w:rsidRDefault="0092152B" w:rsidP="00533DBF">
            <w:pPr>
              <w:widowControl w:val="0"/>
              <w:pBdr>
                <w:top w:val="nil"/>
                <w:left w:val="nil"/>
                <w:bottom w:val="nil"/>
                <w:right w:val="nil"/>
                <w:between w:val="nil"/>
              </w:pBdr>
              <w:jc w:val="both"/>
              <w:rPr>
                <w:color w:val="000000"/>
                <w:sz w:val="24"/>
                <w:szCs w:val="24"/>
              </w:rPr>
            </w:pPr>
            <w:r w:rsidRPr="00AF67D1">
              <w:rPr>
                <w:color w:val="000000"/>
                <w:sz w:val="24"/>
                <w:szCs w:val="24"/>
              </w:rPr>
              <w:t xml:space="preserve">размер средств, направленный на финансовое обеспечение </w:t>
            </w:r>
            <w:r w:rsidR="004C110C" w:rsidRPr="0097176D">
              <w:rPr>
                <w:bCs/>
                <w:color w:val="000000"/>
                <w:sz w:val="24"/>
                <w:szCs w:val="24"/>
              </w:rPr>
              <w:t>ФАП</w:t>
            </w:r>
            <w:r w:rsidRPr="00AF67D1">
              <w:rPr>
                <w:color w:val="000000"/>
                <w:sz w:val="24"/>
                <w:szCs w:val="24"/>
              </w:rPr>
              <w:t xml:space="preserve"> с начала года;</w:t>
            </w:r>
          </w:p>
        </w:tc>
      </w:tr>
      <w:tr w:rsidR="0092152B" w:rsidRPr="00AF67D1" w14:paraId="12BB6FCB" w14:textId="77777777" w:rsidTr="00231757">
        <w:tc>
          <w:tcPr>
            <w:tcW w:w="1587" w:type="dxa"/>
          </w:tcPr>
          <w:p w14:paraId="21730752" w14:textId="77777777" w:rsidR="0092152B" w:rsidRPr="00AF67D1" w:rsidRDefault="009C3BDF"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ФРО</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8727" w:type="dxa"/>
          </w:tcPr>
          <w:p w14:paraId="54EC9275" w14:textId="2BD25B96" w:rsidR="0092152B" w:rsidRPr="00AF67D1" w:rsidRDefault="0092152B" w:rsidP="00533DBF">
            <w:pPr>
              <w:widowControl w:val="0"/>
              <w:pBdr>
                <w:top w:val="nil"/>
                <w:left w:val="nil"/>
                <w:bottom w:val="nil"/>
                <w:right w:val="nil"/>
                <w:between w:val="nil"/>
              </w:pBdr>
              <w:jc w:val="both"/>
              <w:rPr>
                <w:color w:val="000000"/>
                <w:sz w:val="24"/>
                <w:szCs w:val="24"/>
              </w:rPr>
            </w:pPr>
            <w:r w:rsidRPr="00AF67D1">
              <w:rPr>
                <w:color w:val="000000"/>
                <w:sz w:val="24"/>
                <w:szCs w:val="24"/>
              </w:rPr>
              <w:t xml:space="preserve">размер финансового обеспечения </w:t>
            </w:r>
            <w:r w:rsidR="004C110C" w:rsidRPr="0097176D">
              <w:rPr>
                <w:bCs/>
                <w:color w:val="000000"/>
                <w:sz w:val="24"/>
                <w:szCs w:val="24"/>
              </w:rPr>
              <w:t>ФАП</w:t>
            </w:r>
            <w:r w:rsidRPr="00AF67D1">
              <w:rPr>
                <w:color w:val="000000"/>
                <w:sz w:val="24"/>
                <w:szCs w:val="24"/>
              </w:rPr>
              <w:t>, рассчитанный на основании размеров финансового обеспечения и поправочных коэффициентов (на год);</w:t>
            </w:r>
          </w:p>
        </w:tc>
      </w:tr>
      <w:tr w:rsidR="0092152B" w:rsidRPr="00AF67D1" w14:paraId="24B982A6" w14:textId="77777777" w:rsidTr="00231757">
        <w:tc>
          <w:tcPr>
            <w:tcW w:w="1587" w:type="dxa"/>
          </w:tcPr>
          <w:p w14:paraId="3BBC77B1" w14:textId="77777777" w:rsidR="0092152B" w:rsidRPr="00AF67D1" w:rsidRDefault="009C3BDF" w:rsidP="00E8761F">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n</m:t>
                    </m:r>
                  </m:e>
                  <m:sub>
                    <m:r>
                      <w:rPr>
                        <w:rFonts w:ascii="Cambria Math" w:eastAsia="Cambria Math" w:hAnsi="Cambria Math" w:cs="Cambria Math"/>
                        <w:color w:val="000000"/>
                        <w:sz w:val="24"/>
                        <w:szCs w:val="24"/>
                      </w:rPr>
                      <m:t>МЕС</m:t>
                    </m:r>
                  </m:sub>
                </m:sSub>
              </m:oMath>
            </m:oMathPara>
          </w:p>
        </w:tc>
        <w:tc>
          <w:tcPr>
            <w:tcW w:w="8727" w:type="dxa"/>
          </w:tcPr>
          <w:p w14:paraId="48489CF0"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количество месяцев, оставшихся до конца календарного года.</w:t>
            </w:r>
          </w:p>
        </w:tc>
      </w:tr>
    </w:tbl>
    <w:p w14:paraId="7BD5DD83" w14:textId="084B3868" w:rsidR="0092152B" w:rsidRPr="00AF67D1" w:rsidRDefault="0092152B" w:rsidP="0092152B">
      <w:pPr>
        <w:widowControl w:val="0"/>
        <w:pBdr>
          <w:top w:val="nil"/>
          <w:left w:val="nil"/>
          <w:bottom w:val="nil"/>
          <w:right w:val="nil"/>
          <w:between w:val="nil"/>
        </w:pBdr>
        <w:ind w:firstLine="540"/>
        <w:jc w:val="both"/>
        <w:rPr>
          <w:color w:val="000000"/>
          <w:sz w:val="24"/>
          <w:szCs w:val="24"/>
        </w:rPr>
      </w:pPr>
      <w:r w:rsidRPr="00AF67D1">
        <w:rPr>
          <w:color w:val="000000"/>
          <w:sz w:val="24"/>
          <w:szCs w:val="24"/>
        </w:rPr>
        <w:t xml:space="preserve">Расходы на оплату транспортных услуг не входят в размеры финансового обеспечения </w:t>
      </w:r>
      <w:r w:rsidR="004C110C" w:rsidRPr="0097176D">
        <w:rPr>
          <w:bCs/>
          <w:color w:val="000000"/>
          <w:sz w:val="24"/>
          <w:szCs w:val="24"/>
        </w:rPr>
        <w:t>ФАПов</w:t>
      </w:r>
      <w:r w:rsidRPr="00AF67D1">
        <w:rPr>
          <w:color w:val="000000"/>
          <w:sz w:val="24"/>
          <w:szCs w:val="24"/>
        </w:rPr>
        <w:t>.</w:t>
      </w:r>
    </w:p>
    <w:p w14:paraId="1A880D27" w14:textId="77777777" w:rsidR="0015755F" w:rsidRPr="00AF67D1" w:rsidRDefault="0015755F" w:rsidP="0015755F">
      <w:pPr>
        <w:pStyle w:val="ConsPlusNormal"/>
        <w:ind w:firstLine="0"/>
        <w:rPr>
          <w:rFonts w:ascii="Times New Roman" w:hAnsi="Times New Roman" w:cs="Times New Roman"/>
          <w:sz w:val="24"/>
          <w:szCs w:val="24"/>
          <w:lang w:eastAsia="ru-RU"/>
        </w:rPr>
      </w:pPr>
    </w:p>
    <w:p w14:paraId="24974D86" w14:textId="34B256A6" w:rsidR="0092152B" w:rsidRPr="0015755F" w:rsidRDefault="0092152B" w:rsidP="0015755F">
      <w:pPr>
        <w:pStyle w:val="ConsPlusNormal"/>
        <w:ind w:firstLine="0"/>
        <w:jc w:val="center"/>
        <w:rPr>
          <w:rFonts w:ascii="Times New Roman" w:hAnsi="Times New Roman" w:cs="Times New Roman"/>
          <w:b/>
          <w:bCs/>
          <w:sz w:val="24"/>
          <w:szCs w:val="24"/>
        </w:rPr>
      </w:pPr>
      <w:r w:rsidRPr="00AF67D1">
        <w:rPr>
          <w:rFonts w:ascii="Times New Roman" w:hAnsi="Times New Roman" w:cs="Times New Roman"/>
          <w:b/>
          <w:bCs/>
          <w:sz w:val="24"/>
          <w:szCs w:val="24"/>
        </w:rPr>
        <w:t xml:space="preserve">Раздел </w:t>
      </w:r>
      <w:r w:rsidR="005F5882">
        <w:rPr>
          <w:rFonts w:ascii="Times New Roman" w:hAnsi="Times New Roman" w:cs="Times New Roman"/>
          <w:b/>
          <w:bCs/>
          <w:sz w:val="24"/>
          <w:szCs w:val="24"/>
          <w:lang w:val="en-US"/>
        </w:rPr>
        <w:t>I</w:t>
      </w:r>
      <w:r w:rsidR="00231757" w:rsidRPr="00AF67D1">
        <w:rPr>
          <w:rFonts w:ascii="Times New Roman" w:hAnsi="Times New Roman" w:cs="Times New Roman"/>
          <w:b/>
          <w:bCs/>
          <w:sz w:val="24"/>
          <w:szCs w:val="24"/>
          <w:lang w:val="en-US"/>
        </w:rPr>
        <w:t>X</w:t>
      </w:r>
      <w:r w:rsidR="0015755F" w:rsidRPr="00AF67D1">
        <w:rPr>
          <w:rFonts w:ascii="Times New Roman" w:hAnsi="Times New Roman" w:cs="Times New Roman"/>
          <w:b/>
          <w:bCs/>
          <w:sz w:val="24"/>
          <w:szCs w:val="24"/>
        </w:rPr>
        <w:t xml:space="preserve">. </w:t>
      </w:r>
      <w:r w:rsidRPr="00AF67D1">
        <w:rPr>
          <w:rFonts w:ascii="Times New Roman" w:hAnsi="Times New Roman" w:cs="Times New Roman"/>
          <w:b/>
          <w:bCs/>
          <w:sz w:val="24"/>
          <w:szCs w:val="24"/>
        </w:rPr>
        <w:t>М</w:t>
      </w:r>
      <w:r w:rsidR="00231757" w:rsidRPr="00AF67D1">
        <w:rPr>
          <w:rFonts w:ascii="Times New Roman" w:hAnsi="Times New Roman" w:cs="Times New Roman"/>
          <w:b/>
          <w:bCs/>
          <w:sz w:val="24"/>
          <w:szCs w:val="24"/>
        </w:rPr>
        <w:t xml:space="preserve">етодика </w:t>
      </w:r>
      <w:r w:rsidRPr="00AF67D1">
        <w:rPr>
          <w:rFonts w:ascii="Times New Roman" w:hAnsi="Times New Roman" w:cs="Times New Roman"/>
          <w:b/>
          <w:bCs/>
          <w:sz w:val="24"/>
          <w:szCs w:val="24"/>
        </w:rPr>
        <w:t>расчета размера подушевого норматива финансирования при оплате медицинской помощи, оказанной вне</w:t>
      </w:r>
      <w:r w:rsidRPr="0015755F">
        <w:rPr>
          <w:rFonts w:ascii="Times New Roman" w:hAnsi="Times New Roman" w:cs="Times New Roman"/>
          <w:b/>
          <w:bCs/>
          <w:sz w:val="24"/>
          <w:szCs w:val="24"/>
        </w:rPr>
        <w:t xml:space="preserve"> медицинской организации (скорая медицинская помощь)</w:t>
      </w:r>
    </w:p>
    <w:p w14:paraId="5B85D8E8" w14:textId="77777777" w:rsidR="0092152B" w:rsidRPr="00CF5B56" w:rsidRDefault="0092152B" w:rsidP="0092152B">
      <w:pPr>
        <w:pStyle w:val="ConsPlusNormal"/>
        <w:jc w:val="center"/>
        <w:rPr>
          <w:rFonts w:ascii="Times New Roman" w:hAnsi="Times New Roman" w:cs="Times New Roman"/>
          <w:b/>
          <w:bCs/>
          <w:sz w:val="28"/>
          <w:szCs w:val="28"/>
        </w:rPr>
      </w:pPr>
    </w:p>
    <w:p w14:paraId="6B4D561D" w14:textId="0A955CBC" w:rsidR="0092152B" w:rsidRPr="00CF5B56" w:rsidRDefault="0092152B" w:rsidP="004172D3">
      <w:pPr>
        <w:pStyle w:val="ConsPlusNormal"/>
        <w:ind w:firstLine="0"/>
        <w:jc w:val="center"/>
        <w:outlineLvl w:val="2"/>
        <w:rPr>
          <w:rFonts w:ascii="Times New Roman" w:hAnsi="Times New Roman" w:cs="Times New Roman"/>
          <w:b/>
          <w:sz w:val="24"/>
          <w:szCs w:val="24"/>
        </w:rPr>
      </w:pPr>
      <w:r w:rsidRPr="00CF5B56">
        <w:rPr>
          <w:rFonts w:ascii="Times New Roman" w:hAnsi="Times New Roman" w:cs="Times New Roman"/>
          <w:b/>
          <w:sz w:val="24"/>
          <w:szCs w:val="24"/>
        </w:rPr>
        <w:t>Основные параметры оплаты скорой медицинской помощи</w:t>
      </w:r>
    </w:p>
    <w:p w14:paraId="5BCCAC8C" w14:textId="77777777" w:rsidR="00812B13" w:rsidRDefault="00812B13" w:rsidP="0092152B">
      <w:pPr>
        <w:pStyle w:val="ConsPlusNormal"/>
        <w:ind w:firstLine="709"/>
        <w:jc w:val="both"/>
        <w:rPr>
          <w:rFonts w:ascii="Times New Roman" w:hAnsi="Times New Roman" w:cs="Times New Roman"/>
          <w:sz w:val="24"/>
          <w:szCs w:val="24"/>
        </w:rPr>
      </w:pPr>
    </w:p>
    <w:p w14:paraId="10ED7E50" w14:textId="4384E505" w:rsidR="0092152B" w:rsidRPr="00CF5B56" w:rsidRDefault="005F5882" w:rsidP="0092152B">
      <w:pPr>
        <w:pStyle w:val="ConsPlusNormal"/>
        <w:ind w:firstLine="709"/>
        <w:jc w:val="both"/>
        <w:rPr>
          <w:rFonts w:ascii="Times New Roman" w:hAnsi="Times New Roman" w:cs="Times New Roman"/>
          <w:sz w:val="24"/>
          <w:szCs w:val="24"/>
        </w:rPr>
      </w:pPr>
      <w:r w:rsidRPr="005F5882">
        <w:rPr>
          <w:rFonts w:ascii="Times New Roman" w:hAnsi="Times New Roman" w:cs="Times New Roman"/>
          <w:sz w:val="24"/>
          <w:szCs w:val="24"/>
        </w:rPr>
        <w:t>9</w:t>
      </w:r>
      <w:r w:rsidR="0015755F">
        <w:rPr>
          <w:rFonts w:ascii="Times New Roman" w:hAnsi="Times New Roman" w:cs="Times New Roman"/>
          <w:sz w:val="24"/>
          <w:szCs w:val="24"/>
        </w:rPr>
        <w:t xml:space="preserve">.1. </w:t>
      </w:r>
      <w:r w:rsidR="0092152B" w:rsidRPr="00CF5B56">
        <w:rPr>
          <w:rFonts w:ascii="Times New Roman" w:hAnsi="Times New Roman" w:cs="Times New Roman"/>
          <w:sz w:val="24"/>
          <w:szCs w:val="24"/>
        </w:rPr>
        <w:t xml:space="preserve">В соответствии с Требованиями,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определяется размер среднего подушевого норматива финансирования скорой медицинской помощи </w:t>
      </w:r>
      <w:r w:rsidR="0092152B" w:rsidRPr="00CF5B56">
        <w:rPr>
          <w:rFonts w:ascii="Times New Roman" w:hAnsi="Times New Roman"/>
          <w:color w:val="000000"/>
          <w:sz w:val="24"/>
          <w:szCs w:val="24"/>
        </w:rPr>
        <w:t>(</w:t>
      </w:r>
      <w:r w:rsidR="0092152B" w:rsidRPr="00CF5B56">
        <w:rPr>
          <w:rFonts w:ascii="Times New Roman" w:hAnsi="Times New Roman" w:cs="Times New Roman"/>
          <w:noProof/>
          <w:position w:val="-12"/>
          <w:sz w:val="24"/>
          <w:szCs w:val="24"/>
          <w:lang w:eastAsia="ru-RU"/>
        </w:rPr>
        <w:drawing>
          <wp:inline distT="0" distB="0" distL="0" distR="0" wp14:anchorId="0D4D4665" wp14:editId="6892448A">
            <wp:extent cx="532130" cy="277495"/>
            <wp:effectExtent l="0" t="0" r="1270" b="8255"/>
            <wp:docPr id="12" name="Рисунок 12" descr="base_18_68383_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18_68383_64"/>
                    <pic:cNvPicPr preferRelativeResize="0">
                      <a:picLocks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2130" cy="277495"/>
                    </a:xfrm>
                    <a:prstGeom prst="rect">
                      <a:avLst/>
                    </a:prstGeom>
                    <a:noFill/>
                    <a:ln>
                      <a:noFill/>
                    </a:ln>
                  </pic:spPr>
                </pic:pic>
              </a:graphicData>
            </a:graphic>
          </wp:inline>
        </w:drawing>
      </w:r>
      <w:r w:rsidR="0092152B" w:rsidRPr="00CF5B56">
        <w:rPr>
          <w:rFonts w:ascii="Times New Roman" w:hAnsi="Times New Roman"/>
          <w:color w:val="000000"/>
          <w:sz w:val="24"/>
          <w:szCs w:val="24"/>
        </w:rPr>
        <w:t>)</w:t>
      </w:r>
      <w:r w:rsidR="0092152B" w:rsidRPr="00CF5B56">
        <w:rPr>
          <w:rFonts w:ascii="Times New Roman" w:hAnsi="Times New Roman" w:cs="Times New Roman"/>
          <w:sz w:val="24"/>
          <w:szCs w:val="24"/>
        </w:rPr>
        <w:t xml:space="preserve">, оказываемой вне медицинской организации (далее – МО), медицинскими организациями, участвующими в реализации территориальной программы обязательного медицинского страхования </w:t>
      </w:r>
      <w:r w:rsidR="00EB4B03" w:rsidRPr="00EB4B03">
        <w:rPr>
          <w:rFonts w:ascii="Times New Roman" w:hAnsi="Times New Roman" w:cs="Times New Roman"/>
          <w:sz w:val="24"/>
          <w:szCs w:val="24"/>
        </w:rPr>
        <w:t>автономного округа</w:t>
      </w:r>
      <w:r w:rsidR="0092152B" w:rsidRPr="00CF5B56">
        <w:rPr>
          <w:rFonts w:ascii="Times New Roman" w:hAnsi="Times New Roman" w:cs="Times New Roman"/>
          <w:sz w:val="24"/>
          <w:szCs w:val="24"/>
        </w:rPr>
        <w:t>, в расчете на одно застрахованное лицо по следующей формуле:</w:t>
      </w:r>
    </w:p>
    <w:p w14:paraId="02138C92" w14:textId="77777777" w:rsidR="0092152B" w:rsidRPr="00CF5B56" w:rsidRDefault="0092152B" w:rsidP="0092152B">
      <w:pPr>
        <w:pStyle w:val="ConsPlusNormal"/>
        <w:ind w:firstLine="709"/>
        <w:jc w:val="both"/>
        <w:rPr>
          <w:rFonts w:ascii="Times New Roman" w:hAnsi="Times New Roman" w:cs="Times New Roman"/>
          <w:sz w:val="24"/>
          <w:szCs w:val="24"/>
        </w:rPr>
      </w:pPr>
    </w:p>
    <w:p w14:paraId="430477C8" w14:textId="77777777" w:rsidR="0092152B" w:rsidRPr="00AF67D1" w:rsidRDefault="009C3BDF" w:rsidP="007E321A">
      <w:pPr>
        <w:pStyle w:val="ConsPlusNormal"/>
        <w:ind w:firstLine="0"/>
        <w:jc w:val="center"/>
        <w:rPr>
          <w:rFonts w:ascii="Times New Roman" w:hAnsi="Times New Roman" w:cs="Times New Roman"/>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ФО</m:t>
            </m:r>
          </m:e>
          <m:sub>
            <m:r>
              <w:rPr>
                <w:rFonts w:ascii="Cambria Math" w:eastAsia="Cambria Math" w:hAnsi="Cambria Math" w:cs="Cambria Math"/>
                <w:color w:val="000000"/>
                <w:sz w:val="28"/>
                <w:szCs w:val="24"/>
              </w:rPr>
              <m:t>СР</m:t>
            </m:r>
          </m:sub>
          <m:sup>
            <m:r>
              <w:rPr>
                <w:rFonts w:ascii="Cambria Math" w:eastAsia="Cambria Math" w:hAnsi="Cambria Math" w:cs="Cambria Math"/>
                <w:color w:val="000000"/>
                <w:sz w:val="28"/>
                <w:szCs w:val="24"/>
              </w:rPr>
              <m:t>СМП</m:t>
            </m:r>
          </m:sup>
        </m:sSubSup>
        <m:r>
          <w:rPr>
            <w:rFonts w:ascii="Cambria Math" w:eastAsia="Cambria Math" w:hAnsi="Cambria Math" w:cs="Cambria Math"/>
            <w:color w:val="000000"/>
            <w:sz w:val="28"/>
            <w:szCs w:val="24"/>
          </w:rPr>
          <m:t xml:space="preserve">= </m:t>
        </m:r>
        <m:f>
          <m:fPr>
            <m:ctrlPr>
              <w:rPr>
                <w:rFonts w:ascii="Cambria Math" w:eastAsia="Cambria Math" w:hAnsi="Cambria Math" w:cs="Cambria Math"/>
                <w:color w:val="000000"/>
                <w:sz w:val="28"/>
                <w:szCs w:val="24"/>
              </w:rPr>
            </m:ctrlPr>
          </m:fPr>
          <m:num>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СМП</m:t>
                </m:r>
              </m:sub>
            </m:sSub>
          </m:num>
          <m:den>
            <m:sSub>
              <m:sSubPr>
                <m:ctrlPr>
                  <w:rPr>
                    <w:rFonts w:ascii="Cambria Math" w:eastAsia="Cambria Math" w:hAnsi="Cambria Math" w:cs="Cambria Math"/>
                    <w:i/>
                    <w:color w:val="000000"/>
                    <w:sz w:val="28"/>
                    <w:szCs w:val="24"/>
                  </w:rPr>
                </m:ctrlPr>
              </m:sSubPr>
              <m:e>
                <m:r>
                  <w:rPr>
                    <w:rFonts w:ascii="Cambria Math" w:eastAsia="Cambria Math" w:hAnsi="Cambria Math" w:cs="Cambria Math"/>
                    <w:color w:val="000000"/>
                    <w:sz w:val="28"/>
                    <w:szCs w:val="24"/>
                  </w:rPr>
                  <m:t>Ч</m:t>
                </m:r>
                <m:ctrlPr>
                  <w:rPr>
                    <w:rFonts w:ascii="Cambria Math" w:eastAsia="Cambria Math" w:hAnsi="Cambria Math" w:cs="Cambria Math"/>
                    <w:color w:val="000000"/>
                    <w:sz w:val="28"/>
                    <w:szCs w:val="24"/>
                  </w:rPr>
                </m:ctrlPr>
              </m:e>
              <m:sub>
                <m:r>
                  <w:rPr>
                    <w:rFonts w:ascii="Cambria Math" w:eastAsia="Cambria Math" w:hAnsi="Cambria Math" w:cs="Cambria Math"/>
                    <w:color w:val="000000"/>
                    <w:sz w:val="28"/>
                    <w:szCs w:val="24"/>
                  </w:rPr>
                  <m:t>З</m:t>
                </m:r>
                <m:ctrlPr>
                  <w:rPr>
                    <w:rFonts w:ascii="Cambria Math" w:eastAsia="Cambria Math" w:hAnsi="Cambria Math" w:cs="Cambria Math"/>
                    <w:color w:val="000000"/>
                    <w:sz w:val="28"/>
                    <w:szCs w:val="24"/>
                  </w:rPr>
                </m:ctrlPr>
              </m:sub>
            </m:sSub>
          </m:den>
        </m:f>
      </m:oMath>
      <w:r w:rsidR="0092152B" w:rsidRPr="00AF67D1">
        <w:rPr>
          <w:rFonts w:ascii="Times New Roman" w:hAnsi="Times New Roman" w:cs="Times New Roman"/>
          <w:color w:val="000000"/>
          <w:sz w:val="24"/>
          <w:szCs w:val="24"/>
        </w:rPr>
        <w:t>, где</w:t>
      </w:r>
    </w:p>
    <w:p w14:paraId="1D741D16" w14:textId="77777777" w:rsidR="0092152B" w:rsidRPr="00AF67D1" w:rsidRDefault="0092152B" w:rsidP="0092152B">
      <w:pPr>
        <w:pStyle w:val="ConsPlusNormal"/>
        <w:ind w:firstLine="709"/>
        <w:jc w:val="both"/>
        <w:rPr>
          <w:rFonts w:ascii="Times New Roman" w:hAnsi="Times New Roman" w:cs="Times New Roman"/>
          <w:sz w:val="24"/>
          <w:szCs w:val="24"/>
        </w:rPr>
      </w:pPr>
    </w:p>
    <w:p w14:paraId="0A8C8EEA" w14:textId="33EE3F84" w:rsidR="0092152B" w:rsidRPr="00AF67D1" w:rsidRDefault="009C3BDF" w:rsidP="0092152B">
      <w:pPr>
        <w:pStyle w:val="ConsPlusNormal"/>
        <w:ind w:firstLine="709"/>
        <w:jc w:val="both"/>
        <w:rPr>
          <w:rFonts w:ascii="Times New Roman" w:hAnsi="Times New Roman" w:cs="Times New Roman"/>
          <w:sz w:val="24"/>
          <w:szCs w:val="24"/>
        </w:rPr>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ОС</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СМП</m:t>
            </m:r>
            <m:ctrlPr>
              <w:rPr>
                <w:rFonts w:ascii="Cambria Math" w:eastAsia="Cambria Math" w:hAnsi="Cambria Math" w:cs="Cambria Math"/>
                <w:color w:val="000000"/>
                <w:sz w:val="24"/>
                <w:szCs w:val="24"/>
              </w:rPr>
            </m:ctrlPr>
          </m:sub>
        </m:sSub>
      </m:oMath>
      <w:r w:rsidR="0092152B" w:rsidRPr="00AF67D1">
        <w:rPr>
          <w:rFonts w:ascii="Times New Roman" w:hAnsi="Times New Roman" w:cs="Times New Roman"/>
          <w:sz w:val="24"/>
          <w:szCs w:val="24"/>
        </w:rPr>
        <w:t xml:space="preserve"> – объем средств на оплату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w:t>
      </w:r>
      <w:r w:rsidR="00EB4B03" w:rsidRPr="00AF67D1">
        <w:rPr>
          <w:rFonts w:ascii="Times New Roman" w:hAnsi="Times New Roman" w:cs="Times New Roman"/>
          <w:sz w:val="24"/>
          <w:szCs w:val="24"/>
        </w:rPr>
        <w:t>автономного округа</w:t>
      </w:r>
      <w:r w:rsidR="0092152B" w:rsidRPr="00AF67D1">
        <w:rPr>
          <w:rFonts w:ascii="Times New Roman" w:hAnsi="Times New Roman" w:cs="Times New Roman"/>
          <w:sz w:val="24"/>
          <w:szCs w:val="24"/>
        </w:rPr>
        <w:t>, рублей;</w:t>
      </w:r>
    </w:p>
    <w:p w14:paraId="4D536A25" w14:textId="1C800D22" w:rsidR="0092152B" w:rsidRPr="00AF67D1" w:rsidRDefault="0092152B" w:rsidP="0092152B">
      <w:pPr>
        <w:pStyle w:val="ConsPlusNormal"/>
        <w:ind w:firstLine="709"/>
        <w:jc w:val="both"/>
        <w:rPr>
          <w:rFonts w:ascii="Times New Roman" w:hAnsi="Times New Roman" w:cs="Times New Roman"/>
          <w:sz w:val="24"/>
          <w:szCs w:val="24"/>
        </w:rPr>
      </w:pPr>
      <m:oMath>
        <m:r>
          <w:rPr>
            <w:rFonts w:ascii="Cambria Math" w:eastAsia="Cambria Math" w:hAnsi="Cambria Math" w:cs="Cambria Math"/>
            <w:color w:val="000000"/>
            <w:sz w:val="24"/>
            <w:szCs w:val="24"/>
          </w:rPr>
          <m:t>Чз</m:t>
        </m:r>
      </m:oMath>
      <w:r w:rsidRPr="00AF67D1">
        <w:rPr>
          <w:rFonts w:ascii="Times New Roman" w:hAnsi="Times New Roman" w:cs="Times New Roman"/>
          <w:sz w:val="24"/>
          <w:szCs w:val="24"/>
        </w:rPr>
        <w:t xml:space="preserve"> – численность застрахованного населения </w:t>
      </w:r>
      <w:r w:rsidR="00EB4B03" w:rsidRPr="00AF67D1">
        <w:rPr>
          <w:rFonts w:ascii="Times New Roman" w:hAnsi="Times New Roman" w:cs="Times New Roman"/>
          <w:sz w:val="24"/>
          <w:szCs w:val="24"/>
        </w:rPr>
        <w:t>автономного округа</w:t>
      </w:r>
      <w:r w:rsidRPr="00AF67D1">
        <w:rPr>
          <w:rFonts w:ascii="Times New Roman" w:hAnsi="Times New Roman" w:cs="Times New Roman"/>
          <w:sz w:val="24"/>
          <w:szCs w:val="24"/>
        </w:rPr>
        <w:t>, человек.</w:t>
      </w:r>
    </w:p>
    <w:p w14:paraId="141BDDB1" w14:textId="77777777" w:rsidR="0092152B" w:rsidRPr="00AF67D1" w:rsidRDefault="0092152B" w:rsidP="0092152B">
      <w:pPr>
        <w:pStyle w:val="ConsPlusNormal"/>
        <w:ind w:firstLine="709"/>
        <w:jc w:val="both"/>
        <w:rPr>
          <w:rFonts w:ascii="Times New Roman" w:hAnsi="Times New Roman" w:cs="Times New Roman"/>
          <w:sz w:val="24"/>
          <w:szCs w:val="24"/>
        </w:rPr>
      </w:pPr>
    </w:p>
    <w:p w14:paraId="0C149763" w14:textId="77777777" w:rsidR="0092152B" w:rsidRPr="00AF67D1" w:rsidRDefault="009C3BDF" w:rsidP="007E321A">
      <w:pPr>
        <w:pStyle w:val="ConsPlusNormal"/>
        <w:ind w:firstLine="0"/>
        <w:jc w:val="center"/>
        <w:rPr>
          <w:rFonts w:ascii="Times New Roman" w:hAnsi="Times New Roman" w:cs="Times New Roman"/>
          <w:color w:val="000000"/>
          <w:sz w:val="24"/>
          <w:szCs w:val="24"/>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СМП</m:t>
            </m:r>
          </m:sub>
        </m:sSub>
        <m:r>
          <w:rPr>
            <w:rFonts w:ascii="Cambria Math" w:eastAsia="Cambria Math" w:hAnsi="Cambria Math" w:cs="Cambria Math"/>
            <w:color w:val="000000"/>
            <w:sz w:val="28"/>
            <w:szCs w:val="24"/>
          </w:rPr>
          <m:t>=</m:t>
        </m:r>
        <m:d>
          <m:dPr>
            <m:ctrlPr>
              <w:rPr>
                <w:rFonts w:ascii="Cambria Math" w:eastAsia="Cambria Math" w:hAnsi="Cambria Math" w:cs="Cambria Math"/>
                <w:i/>
                <w:color w:val="000000"/>
                <w:sz w:val="28"/>
                <w:szCs w:val="24"/>
              </w:rPr>
            </m:ctrlPr>
          </m:dPr>
          <m:e>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Но</m:t>
                </m:r>
              </m:e>
              <m:sub>
                <m:r>
                  <w:rPr>
                    <w:rFonts w:ascii="Cambria Math" w:eastAsia="Cambria Math" w:hAnsi="Cambria Math" w:cs="Cambria Math"/>
                    <w:color w:val="000000"/>
                    <w:sz w:val="28"/>
                    <w:szCs w:val="24"/>
                  </w:rPr>
                  <m:t>СМП</m:t>
                </m:r>
              </m:sub>
            </m:sSub>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Нфз</m:t>
                </m:r>
              </m:e>
              <m:sub>
                <m:r>
                  <w:rPr>
                    <w:rFonts w:ascii="Cambria Math" w:eastAsia="Cambria Math" w:hAnsi="Cambria Math" w:cs="Cambria Math"/>
                    <w:color w:val="000000"/>
                    <w:sz w:val="28"/>
                    <w:szCs w:val="24"/>
                  </w:rPr>
                  <m:t>СМП</m:t>
                </m:r>
              </m:sub>
            </m:sSub>
          </m:e>
        </m:d>
        <m:r>
          <w:rPr>
            <w:rFonts w:ascii="Cambria Math" w:eastAsia="Cambria Math" w:hAnsi="Cambria Math" w:cs="Cambria Math"/>
            <w:color w:val="000000"/>
            <w:sz w:val="28"/>
            <w:szCs w:val="24"/>
          </w:rPr>
          <m:t>×</m:t>
        </m:r>
        <m:sSub>
          <m:sSubPr>
            <m:ctrlPr>
              <w:rPr>
                <w:rFonts w:ascii="Cambria Math" w:eastAsia="Cambria Math" w:hAnsi="Cambria Math" w:cs="Cambria Math"/>
                <w:i/>
                <w:color w:val="000000"/>
                <w:sz w:val="28"/>
                <w:szCs w:val="24"/>
              </w:rPr>
            </m:ctrlPr>
          </m:sSubPr>
          <m:e>
            <m:r>
              <w:rPr>
                <w:rFonts w:ascii="Cambria Math" w:eastAsia="Cambria Math" w:hAnsi="Cambria Math" w:cs="Cambria Math"/>
                <w:color w:val="000000"/>
                <w:sz w:val="28"/>
                <w:szCs w:val="24"/>
              </w:rPr>
              <m:t>Ч</m:t>
            </m:r>
            <m:ctrlPr>
              <w:rPr>
                <w:rFonts w:ascii="Cambria Math" w:eastAsia="Cambria Math" w:hAnsi="Cambria Math" w:cs="Cambria Math"/>
                <w:color w:val="000000"/>
                <w:sz w:val="28"/>
                <w:szCs w:val="24"/>
              </w:rPr>
            </m:ctrlPr>
          </m:e>
          <m:sub>
            <m:r>
              <w:rPr>
                <w:rFonts w:ascii="Cambria Math" w:eastAsia="Cambria Math" w:hAnsi="Cambria Math" w:cs="Cambria Math"/>
                <w:color w:val="000000"/>
                <w:sz w:val="28"/>
                <w:szCs w:val="24"/>
              </w:rPr>
              <m:t>З</m:t>
            </m:r>
            <m:ctrlPr>
              <w:rPr>
                <w:rFonts w:ascii="Cambria Math" w:eastAsia="Cambria Math" w:hAnsi="Cambria Math" w:cs="Cambria Math"/>
                <w:color w:val="000000"/>
                <w:sz w:val="28"/>
                <w:szCs w:val="24"/>
              </w:rPr>
            </m:ctrlPr>
          </m:sub>
        </m:sSub>
        <m:r>
          <w:rPr>
            <w:rFonts w:ascii="Cambria Math" w:eastAsia="Cambria Math" w:hAnsi="Cambria Math" w:cs="Cambria Math"/>
            <w:color w:val="000000"/>
            <w:sz w:val="28"/>
            <w:szCs w:val="24"/>
          </w:rPr>
          <m:t>-</m:t>
        </m:r>
        <m:sSub>
          <m:sSubPr>
            <m:ctrlPr>
              <w:rPr>
                <w:rFonts w:ascii="Cambria Math" w:eastAsia="Cambria Math" w:hAnsi="Cambria Math" w:cs="Cambria Math"/>
                <w:i/>
                <w:color w:val="000000"/>
                <w:sz w:val="28"/>
                <w:szCs w:val="24"/>
              </w:rPr>
            </m:ctrlPr>
          </m:sSubPr>
          <m:e>
            <m:r>
              <w:rPr>
                <w:rFonts w:ascii="Cambria Math" w:eastAsia="Cambria Math" w:hAnsi="Cambria Math" w:cs="Cambria Math"/>
                <w:color w:val="000000"/>
                <w:sz w:val="28"/>
                <w:szCs w:val="24"/>
              </w:rPr>
              <m:t>ОС</m:t>
            </m:r>
            <m:ctrlPr>
              <w:rPr>
                <w:rFonts w:ascii="Cambria Math" w:eastAsia="Cambria Math" w:hAnsi="Cambria Math" w:cs="Cambria Math"/>
                <w:color w:val="000000"/>
                <w:sz w:val="28"/>
                <w:szCs w:val="24"/>
              </w:rPr>
            </m:ctrlPr>
          </m:e>
          <m:sub>
            <m:r>
              <w:rPr>
                <w:rFonts w:ascii="Cambria Math" w:eastAsia="Cambria Math" w:hAnsi="Cambria Math" w:cs="Cambria Math"/>
                <w:color w:val="000000"/>
                <w:sz w:val="28"/>
                <w:szCs w:val="24"/>
              </w:rPr>
              <m:t>МТР</m:t>
            </m:r>
            <m:ctrlPr>
              <w:rPr>
                <w:rFonts w:ascii="Cambria Math" w:eastAsia="Cambria Math" w:hAnsi="Cambria Math" w:cs="Cambria Math"/>
                <w:color w:val="000000"/>
                <w:sz w:val="28"/>
                <w:szCs w:val="24"/>
              </w:rPr>
            </m:ctrlPr>
          </m:sub>
        </m:sSub>
      </m:oMath>
      <w:r w:rsidR="0092152B" w:rsidRPr="00AF67D1">
        <w:rPr>
          <w:rFonts w:ascii="Times New Roman" w:hAnsi="Times New Roman" w:cs="Times New Roman"/>
          <w:color w:val="000000"/>
          <w:sz w:val="24"/>
          <w:szCs w:val="24"/>
        </w:rPr>
        <w:t>, где</w:t>
      </w:r>
    </w:p>
    <w:p w14:paraId="0D005A67" w14:textId="77777777" w:rsidR="0092152B" w:rsidRPr="00AF67D1" w:rsidRDefault="0092152B" w:rsidP="0092152B">
      <w:pPr>
        <w:pStyle w:val="ConsPlusNormal"/>
        <w:jc w:val="center"/>
        <w:rPr>
          <w:rFonts w:ascii="Times New Roman" w:hAnsi="Times New Roman" w:cs="Times New Roman"/>
          <w:color w:val="000000"/>
          <w:sz w:val="24"/>
          <w:szCs w:val="24"/>
        </w:rPr>
      </w:pPr>
    </w:p>
    <w:p w14:paraId="6198E60D" w14:textId="77777777" w:rsidR="0092152B" w:rsidRPr="00AF67D1" w:rsidRDefault="009C3BDF" w:rsidP="0092152B">
      <w:pPr>
        <w:pStyle w:val="ConsPlusNormal"/>
        <w:ind w:firstLine="709"/>
        <w:jc w:val="both"/>
        <w:rPr>
          <w:rFonts w:ascii="Times New Roman" w:hAnsi="Times New Roman" w:cs="Times New Roman"/>
          <w:sz w:val="24"/>
          <w:szCs w:val="24"/>
        </w:rPr>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Но</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СМП</m:t>
            </m:r>
            <m:ctrlPr>
              <w:rPr>
                <w:rFonts w:ascii="Cambria Math" w:eastAsia="Cambria Math" w:hAnsi="Cambria Math" w:cs="Cambria Math"/>
                <w:color w:val="000000"/>
                <w:sz w:val="24"/>
                <w:szCs w:val="24"/>
              </w:rPr>
            </m:ctrlPr>
          </m:sub>
        </m:sSub>
      </m:oMath>
      <w:r w:rsidR="0092152B" w:rsidRPr="00AF67D1">
        <w:rPr>
          <w:rFonts w:ascii="Times New Roman" w:hAnsi="Times New Roman" w:cs="Times New Roman"/>
          <w:sz w:val="24"/>
          <w:szCs w:val="24"/>
        </w:rPr>
        <w:t xml:space="preserve"> – средний норматив объема 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вызовов;</w:t>
      </w:r>
    </w:p>
    <w:p w14:paraId="41BE693F" w14:textId="77777777" w:rsidR="0092152B" w:rsidRPr="00AF67D1" w:rsidRDefault="009C3BDF" w:rsidP="0092152B">
      <w:pPr>
        <w:pStyle w:val="ConsPlusNormal"/>
        <w:ind w:firstLine="709"/>
        <w:jc w:val="both"/>
        <w:rPr>
          <w:rFonts w:ascii="Times New Roman" w:hAnsi="Times New Roman" w:cs="Times New Roman"/>
          <w:sz w:val="24"/>
          <w:szCs w:val="24"/>
        </w:rPr>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Нфз</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СМП</m:t>
            </m:r>
            <m:ctrlPr>
              <w:rPr>
                <w:rFonts w:ascii="Cambria Math" w:eastAsia="Cambria Math" w:hAnsi="Cambria Math" w:cs="Cambria Math"/>
                <w:color w:val="000000"/>
                <w:sz w:val="24"/>
                <w:szCs w:val="24"/>
              </w:rPr>
            </m:ctrlPr>
          </m:sub>
        </m:sSub>
      </m:oMath>
      <w:r w:rsidR="0092152B" w:rsidRPr="00AF67D1">
        <w:rPr>
          <w:rFonts w:ascii="Times New Roman" w:hAnsi="Times New Roman" w:cs="Times New Roman"/>
          <w:sz w:val="24"/>
          <w:szCs w:val="24"/>
        </w:rPr>
        <w:t xml:space="preserve"> – средний норматив финансовых затрат на единицу объема 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p w14:paraId="40D87EA3" w14:textId="3D172B3C" w:rsidR="0092152B" w:rsidRPr="00CF5B56" w:rsidRDefault="009C3BDF" w:rsidP="0092152B">
      <w:pPr>
        <w:pStyle w:val="ConsPlusNormal"/>
        <w:ind w:firstLine="709"/>
        <w:jc w:val="both"/>
        <w:rPr>
          <w:rFonts w:ascii="Times New Roman" w:hAnsi="Times New Roman" w:cs="Times New Roman"/>
          <w:sz w:val="24"/>
          <w:szCs w:val="24"/>
        </w:rPr>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ОС</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МТР</m:t>
            </m:r>
            <m:ctrlPr>
              <w:rPr>
                <w:rFonts w:ascii="Cambria Math" w:eastAsia="Cambria Math" w:hAnsi="Cambria Math" w:cs="Cambria Math"/>
                <w:color w:val="000000"/>
                <w:sz w:val="24"/>
                <w:szCs w:val="24"/>
              </w:rPr>
            </m:ctrlPr>
          </m:sub>
        </m:sSub>
        <m:r>
          <w:rPr>
            <w:rFonts w:ascii="Cambria Math" w:eastAsia="Cambria Math" w:hAnsi="Cambria Math" w:cs="Cambria Math"/>
            <w:color w:val="000000"/>
            <w:sz w:val="24"/>
            <w:szCs w:val="24"/>
          </w:rPr>
          <m:t xml:space="preserve"> </m:t>
        </m:r>
      </m:oMath>
      <w:r w:rsidR="0092152B" w:rsidRPr="00AF67D1">
        <w:rPr>
          <w:rFonts w:ascii="Times New Roman" w:hAnsi="Times New Roman" w:cs="Times New Roman"/>
          <w:sz w:val="24"/>
          <w:szCs w:val="24"/>
        </w:rPr>
        <w:t xml:space="preserve">– размер средств, направляемых на оплату скорой медицинской помощи вне медицинской организации, оказываемой застрахованным лицам за пределами </w:t>
      </w:r>
      <w:r w:rsidR="00EB4B03" w:rsidRPr="00AF67D1">
        <w:rPr>
          <w:rFonts w:ascii="Times New Roman" w:hAnsi="Times New Roman" w:cs="Times New Roman"/>
          <w:sz w:val="24"/>
          <w:szCs w:val="24"/>
        </w:rPr>
        <w:t>автономного округа</w:t>
      </w:r>
      <w:r w:rsidR="0092152B" w:rsidRPr="00AF67D1">
        <w:rPr>
          <w:rFonts w:ascii="Times New Roman" w:hAnsi="Times New Roman" w:cs="Times New Roman"/>
          <w:sz w:val="24"/>
          <w:szCs w:val="24"/>
        </w:rPr>
        <w:t>, на территории которого выдан полис обязательного мед</w:t>
      </w:r>
      <w:r w:rsidR="0092152B" w:rsidRPr="00CF5B56">
        <w:rPr>
          <w:rFonts w:ascii="Times New Roman" w:hAnsi="Times New Roman" w:cs="Times New Roman"/>
          <w:sz w:val="24"/>
          <w:szCs w:val="24"/>
        </w:rPr>
        <w:t>ицинского страхования за вызов, рублей.</w:t>
      </w:r>
    </w:p>
    <w:p w14:paraId="4C7F0A82" w14:textId="77777777" w:rsidR="0092152B" w:rsidRPr="00CF5B56" w:rsidRDefault="0092152B" w:rsidP="0092152B">
      <w:pPr>
        <w:pStyle w:val="ConsPlusNormal"/>
        <w:ind w:firstLine="709"/>
        <w:jc w:val="center"/>
        <w:rPr>
          <w:rFonts w:ascii="Times New Roman" w:hAnsi="Times New Roman" w:cs="Times New Roman"/>
          <w:sz w:val="24"/>
          <w:szCs w:val="24"/>
        </w:rPr>
      </w:pPr>
    </w:p>
    <w:p w14:paraId="40C2E828" w14:textId="68170926" w:rsidR="0092152B" w:rsidRPr="00CF5B56" w:rsidRDefault="0092152B" w:rsidP="00095859">
      <w:pPr>
        <w:pStyle w:val="ConsPlusNormal"/>
        <w:ind w:firstLine="0"/>
        <w:jc w:val="center"/>
        <w:outlineLvl w:val="3"/>
        <w:rPr>
          <w:rFonts w:ascii="Times New Roman" w:hAnsi="Times New Roman" w:cs="Times New Roman"/>
          <w:b/>
          <w:sz w:val="24"/>
          <w:szCs w:val="24"/>
        </w:rPr>
      </w:pPr>
      <w:r w:rsidRPr="00CF5B56">
        <w:rPr>
          <w:rFonts w:ascii="Times New Roman" w:hAnsi="Times New Roman" w:cs="Times New Roman"/>
          <w:b/>
          <w:sz w:val="24"/>
          <w:szCs w:val="24"/>
        </w:rPr>
        <w:t>Определение базового (среднего) подушевого норматива финансирования</w:t>
      </w:r>
    </w:p>
    <w:p w14:paraId="10511296" w14:textId="77777777" w:rsidR="0092152B" w:rsidRPr="00CF5B56" w:rsidRDefault="0092152B" w:rsidP="00095859">
      <w:pPr>
        <w:pStyle w:val="ConsPlusNormal"/>
        <w:ind w:firstLine="0"/>
        <w:jc w:val="center"/>
        <w:outlineLvl w:val="3"/>
        <w:rPr>
          <w:rFonts w:ascii="Times New Roman" w:hAnsi="Times New Roman" w:cs="Times New Roman"/>
          <w:b/>
          <w:sz w:val="24"/>
          <w:szCs w:val="24"/>
        </w:rPr>
      </w:pPr>
      <w:r w:rsidRPr="00CF5B56">
        <w:rPr>
          <w:rFonts w:ascii="Times New Roman" w:hAnsi="Times New Roman" w:cs="Times New Roman"/>
          <w:b/>
          <w:sz w:val="24"/>
          <w:szCs w:val="24"/>
        </w:rPr>
        <w:t>скорой медицинской помощи</w:t>
      </w:r>
    </w:p>
    <w:p w14:paraId="56044BFA" w14:textId="77777777" w:rsidR="00812B13" w:rsidRDefault="00812B13" w:rsidP="00095859">
      <w:pPr>
        <w:widowControl w:val="0"/>
        <w:pBdr>
          <w:top w:val="nil"/>
          <w:left w:val="nil"/>
          <w:bottom w:val="nil"/>
          <w:right w:val="nil"/>
          <w:between w:val="nil"/>
        </w:pBdr>
        <w:ind w:firstLine="709"/>
        <w:jc w:val="both"/>
        <w:rPr>
          <w:color w:val="000000"/>
          <w:sz w:val="24"/>
          <w:szCs w:val="24"/>
        </w:rPr>
      </w:pPr>
    </w:p>
    <w:p w14:paraId="1142C5FC" w14:textId="705D7361" w:rsidR="0092152B" w:rsidRPr="00CF5B56" w:rsidRDefault="005F5882" w:rsidP="00095859">
      <w:pPr>
        <w:widowControl w:val="0"/>
        <w:pBdr>
          <w:top w:val="nil"/>
          <w:left w:val="nil"/>
          <w:bottom w:val="nil"/>
          <w:right w:val="nil"/>
          <w:between w:val="nil"/>
        </w:pBdr>
        <w:ind w:firstLine="709"/>
        <w:jc w:val="both"/>
        <w:rPr>
          <w:color w:val="000000"/>
          <w:sz w:val="24"/>
          <w:szCs w:val="24"/>
        </w:rPr>
      </w:pPr>
      <w:r w:rsidRPr="005F5882">
        <w:rPr>
          <w:color w:val="000000"/>
          <w:sz w:val="24"/>
          <w:szCs w:val="24"/>
        </w:rPr>
        <w:t>9</w:t>
      </w:r>
      <w:r w:rsidR="0015755F">
        <w:rPr>
          <w:color w:val="000000"/>
          <w:sz w:val="24"/>
          <w:szCs w:val="24"/>
        </w:rPr>
        <w:t xml:space="preserve">.2. </w:t>
      </w:r>
      <w:r w:rsidR="0092152B" w:rsidRPr="00CF5B56">
        <w:rPr>
          <w:color w:val="000000"/>
          <w:sz w:val="24"/>
          <w:szCs w:val="24"/>
        </w:rPr>
        <w:t xml:space="preserve">Базовый (средний) подушевой норматив финансирования скорой медицинской помощи, оказываемой вне медицинской организации, рассчитывается исходя из объема средств на оплату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w:t>
      </w:r>
      <w:r w:rsidR="00EB4B03">
        <w:rPr>
          <w:sz w:val="24"/>
          <w:szCs w:val="24"/>
        </w:rPr>
        <w:t>автономного округа</w:t>
      </w:r>
      <w:r w:rsidR="0092152B" w:rsidRPr="00CF5B56">
        <w:rPr>
          <w:color w:val="000000"/>
          <w:sz w:val="24"/>
          <w:szCs w:val="24"/>
        </w:rPr>
        <w:t>, по следующей формуле:</w:t>
      </w:r>
    </w:p>
    <w:p w14:paraId="49B1FE95" w14:textId="77777777" w:rsidR="0092152B" w:rsidRPr="00CF5B56" w:rsidRDefault="0092152B" w:rsidP="0092152B">
      <w:pPr>
        <w:widowControl w:val="0"/>
        <w:pBdr>
          <w:top w:val="nil"/>
          <w:left w:val="nil"/>
          <w:bottom w:val="nil"/>
          <w:right w:val="nil"/>
          <w:between w:val="nil"/>
        </w:pBdr>
        <w:ind w:firstLine="567"/>
        <w:jc w:val="both"/>
        <w:rPr>
          <w:color w:val="000000"/>
          <w:sz w:val="24"/>
          <w:szCs w:val="24"/>
        </w:rPr>
      </w:pPr>
    </w:p>
    <w:p w14:paraId="4C807025" w14:textId="1CA8972B" w:rsidR="0092152B" w:rsidRPr="00AF67D1" w:rsidRDefault="009C3BDF" w:rsidP="0092152B">
      <w:pPr>
        <w:widowControl w:val="0"/>
        <w:pBdr>
          <w:top w:val="nil"/>
          <w:left w:val="nil"/>
          <w:bottom w:val="nil"/>
          <w:right w:val="nil"/>
          <w:between w:val="nil"/>
        </w:pBdr>
        <w:jc w:val="center"/>
        <w:rPr>
          <w:color w:val="000000"/>
          <w:sz w:val="24"/>
          <w:szCs w:val="24"/>
          <w:shd w:val="clear" w:color="auto" w:fill="FF0000"/>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Пн</m:t>
            </m:r>
          </m:e>
          <m:sub>
            <m:r>
              <w:rPr>
                <w:rFonts w:ascii="Cambria Math" w:eastAsia="Cambria Math" w:hAnsi="Cambria Math" w:cs="Cambria Math"/>
                <w:color w:val="000000"/>
                <w:sz w:val="28"/>
                <w:szCs w:val="24"/>
              </w:rPr>
              <m:t>БАЗ</m:t>
            </m:r>
          </m:sub>
        </m:sSub>
        <m:r>
          <w:rPr>
            <w:rFonts w:ascii="Cambria Math" w:eastAsia="Cambria Math" w:hAnsi="Cambria Math" w:cs="Cambria Math"/>
            <w:color w:val="000000"/>
            <w:sz w:val="28"/>
            <w:szCs w:val="24"/>
          </w:rPr>
          <m:t xml:space="preserve">= </m:t>
        </m:r>
        <m:f>
          <m:fPr>
            <m:ctrlPr>
              <w:rPr>
                <w:rFonts w:ascii="Cambria Math" w:eastAsia="Cambria Math" w:hAnsi="Cambria Math" w:cs="Cambria Math"/>
                <w:color w:val="000000"/>
                <w:sz w:val="28"/>
                <w:szCs w:val="24"/>
              </w:rPr>
            </m:ctrlPr>
          </m:fPr>
          <m:num>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СМП</m:t>
                </m:r>
              </m:sub>
            </m:sSub>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В</m:t>
                </m:r>
              </m:sub>
            </m:sSub>
          </m:num>
          <m:den>
            <m:sSub>
              <m:sSubPr>
                <m:ctrlPr>
                  <w:rPr>
                    <w:rFonts w:ascii="Cambria Math" w:eastAsia="Cambria Math" w:hAnsi="Cambria Math" w:cs="Cambria Math"/>
                    <w:i/>
                    <w:color w:val="000000"/>
                    <w:sz w:val="28"/>
                    <w:szCs w:val="24"/>
                  </w:rPr>
                </m:ctrlPr>
              </m:sSubPr>
              <m:e>
                <m:r>
                  <w:rPr>
                    <w:rFonts w:ascii="Cambria Math" w:eastAsia="Cambria Math" w:hAnsi="Cambria Math" w:cs="Cambria Math"/>
                    <w:color w:val="000000"/>
                    <w:sz w:val="28"/>
                    <w:szCs w:val="24"/>
                  </w:rPr>
                  <m:t>Ч</m:t>
                </m:r>
                <m:ctrlPr>
                  <w:rPr>
                    <w:rFonts w:ascii="Cambria Math" w:eastAsia="Cambria Math" w:hAnsi="Cambria Math" w:cs="Cambria Math"/>
                    <w:color w:val="000000"/>
                    <w:sz w:val="28"/>
                    <w:szCs w:val="24"/>
                  </w:rPr>
                </m:ctrlPr>
              </m:e>
              <m:sub>
                <m:r>
                  <w:rPr>
                    <w:rFonts w:ascii="Cambria Math" w:eastAsia="Cambria Math" w:hAnsi="Cambria Math" w:cs="Cambria Math"/>
                    <w:color w:val="000000"/>
                    <w:sz w:val="28"/>
                    <w:szCs w:val="24"/>
                  </w:rPr>
                  <m:t>З</m:t>
                </m:r>
                <m:ctrlPr>
                  <w:rPr>
                    <w:rFonts w:ascii="Cambria Math" w:eastAsia="Cambria Math" w:hAnsi="Cambria Math" w:cs="Cambria Math"/>
                    <w:color w:val="000000"/>
                    <w:sz w:val="28"/>
                    <w:szCs w:val="24"/>
                  </w:rPr>
                </m:ctrlPr>
              </m:sub>
            </m:sSub>
            <m:r>
              <w:rPr>
                <w:rFonts w:ascii="Cambria Math" w:eastAsia="Cambria Math" w:hAnsi="Cambria Math" w:cs="Cambria Math"/>
                <w:color w:val="000000"/>
                <w:sz w:val="28"/>
                <w:szCs w:val="24"/>
              </w:rPr>
              <m:t>хКД</m:t>
            </m:r>
          </m:den>
        </m:f>
      </m:oMath>
      <w:r w:rsidR="0092152B" w:rsidRPr="00AF67D1">
        <w:rPr>
          <w:color w:val="000000"/>
          <w:sz w:val="24"/>
          <w:szCs w:val="24"/>
        </w:rPr>
        <w:t xml:space="preserve"> </w:t>
      </w:r>
      <w:r w:rsidR="007E321A">
        <w:rPr>
          <w:color w:val="000000"/>
          <w:sz w:val="24"/>
          <w:szCs w:val="24"/>
        </w:rPr>
        <w:t>, где</w:t>
      </w:r>
    </w:p>
    <w:p w14:paraId="765B295C" w14:textId="77777777" w:rsidR="0092152B" w:rsidRPr="00AF67D1" w:rsidRDefault="0092152B" w:rsidP="0092152B">
      <w:pPr>
        <w:pStyle w:val="ConsPlusNormal"/>
        <w:jc w:val="both"/>
        <w:rPr>
          <w:rFonts w:ascii="Times New Roman" w:hAnsi="Times New Roman" w:cs="Times New Roman"/>
          <w:sz w:val="24"/>
          <w:szCs w:val="24"/>
        </w:rPr>
      </w:pPr>
      <w:r w:rsidRPr="00AF67D1">
        <w:rPr>
          <w:rFonts w:ascii="Times New Roman" w:hAnsi="Times New Roman" w:cs="Times New Roman"/>
          <w:sz w:val="24"/>
          <w:szCs w:val="24"/>
        </w:rPr>
        <w:t xml:space="preserve"> </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8752"/>
      </w:tblGrid>
      <w:tr w:rsidR="0092152B" w:rsidRPr="00AF67D1" w14:paraId="402EF127" w14:textId="77777777" w:rsidTr="00E8761F">
        <w:tc>
          <w:tcPr>
            <w:tcW w:w="1668" w:type="dxa"/>
          </w:tcPr>
          <w:p w14:paraId="224E9A2C" w14:textId="77777777" w:rsidR="0092152B" w:rsidRPr="00AF67D1" w:rsidRDefault="0092152B" w:rsidP="00E8761F">
            <w:pPr>
              <w:pStyle w:val="ConsPlusNormal"/>
              <w:jc w:val="both"/>
              <w:rPr>
                <w:rFonts w:ascii="Times New Roman" w:hAnsi="Times New Roman" w:cs="Times New Roman"/>
                <w:sz w:val="24"/>
                <w:szCs w:val="24"/>
              </w:rPr>
            </w:pPr>
            <w:r w:rsidRPr="00AF67D1">
              <w:rPr>
                <w:rFonts w:ascii="Times New Roman" w:hAnsi="Times New Roman"/>
                <w:sz w:val="24"/>
                <w:szCs w:val="24"/>
              </w:rPr>
              <w:t>ПН</w:t>
            </w:r>
            <w:r w:rsidRPr="00AF67D1">
              <w:rPr>
                <w:rFonts w:ascii="Times New Roman" w:hAnsi="Times New Roman"/>
                <w:sz w:val="24"/>
                <w:szCs w:val="24"/>
                <w:vertAlign w:val="subscript"/>
              </w:rPr>
              <w:t>БА3</w:t>
            </w:r>
          </w:p>
        </w:tc>
        <w:tc>
          <w:tcPr>
            <w:tcW w:w="8752" w:type="dxa"/>
          </w:tcPr>
          <w:p w14:paraId="3C7D4541" w14:textId="77777777" w:rsidR="0092152B" w:rsidRPr="00AF67D1" w:rsidRDefault="0092152B" w:rsidP="00E8761F">
            <w:pPr>
              <w:pStyle w:val="ConsPlusNormal"/>
              <w:jc w:val="both"/>
              <w:rPr>
                <w:rFonts w:ascii="Times New Roman" w:hAnsi="Times New Roman" w:cs="Times New Roman"/>
                <w:sz w:val="24"/>
                <w:szCs w:val="24"/>
              </w:rPr>
            </w:pPr>
            <w:r w:rsidRPr="00AF67D1">
              <w:rPr>
                <w:rFonts w:ascii="Times New Roman" w:hAnsi="Times New Roman" w:cs="Times New Roman"/>
                <w:sz w:val="24"/>
                <w:szCs w:val="24"/>
              </w:rPr>
              <w:t xml:space="preserve">Базовый </w:t>
            </w:r>
            <w:r w:rsidRPr="00AF67D1">
              <w:rPr>
                <w:rFonts w:ascii="Times New Roman" w:hAnsi="Times New Roman" w:cs="Times New Roman"/>
                <w:color w:val="000000"/>
                <w:sz w:val="24"/>
                <w:szCs w:val="24"/>
              </w:rPr>
              <w:t>(средний)</w:t>
            </w:r>
            <w:r w:rsidRPr="00AF67D1">
              <w:rPr>
                <w:rFonts w:ascii="Times New Roman" w:hAnsi="Times New Roman" w:cs="Times New Roman"/>
                <w:sz w:val="24"/>
                <w:szCs w:val="24"/>
              </w:rPr>
              <w:t xml:space="preserve"> подушевой норматив финансирования скорой медицинской помощи вне медицинской организации, рублей;</w:t>
            </w:r>
          </w:p>
          <w:p w14:paraId="2CD69C17" w14:textId="77777777" w:rsidR="0092152B" w:rsidRPr="00AF67D1" w:rsidRDefault="0092152B" w:rsidP="00E8761F">
            <w:pPr>
              <w:pStyle w:val="ConsPlusNormal"/>
              <w:jc w:val="both"/>
              <w:rPr>
                <w:rFonts w:ascii="Times New Roman" w:hAnsi="Times New Roman" w:cs="Times New Roman"/>
                <w:sz w:val="24"/>
                <w:szCs w:val="24"/>
              </w:rPr>
            </w:pPr>
          </w:p>
        </w:tc>
      </w:tr>
      <w:tr w:rsidR="0092152B" w:rsidRPr="00AF67D1" w14:paraId="4CB9F8D5" w14:textId="77777777" w:rsidTr="00E8761F">
        <w:tc>
          <w:tcPr>
            <w:tcW w:w="1668" w:type="dxa"/>
          </w:tcPr>
          <w:p w14:paraId="63E633FE" w14:textId="77777777" w:rsidR="0092152B" w:rsidRPr="00AF67D1" w:rsidRDefault="0092152B" w:rsidP="00E8761F">
            <w:pPr>
              <w:pStyle w:val="ConsPlusNormal"/>
              <w:jc w:val="both"/>
              <w:rPr>
                <w:rFonts w:ascii="Times New Roman" w:hAnsi="Times New Roman" w:cs="Times New Roman"/>
                <w:sz w:val="24"/>
                <w:szCs w:val="24"/>
              </w:rPr>
            </w:pPr>
            <w:r w:rsidRPr="00AF67D1">
              <w:rPr>
                <w:rFonts w:ascii="Times New Roman" w:hAnsi="Times New Roman" w:cs="Times New Roman"/>
                <w:sz w:val="24"/>
                <w:szCs w:val="24"/>
              </w:rPr>
              <w:t>ОС</w:t>
            </w:r>
            <w:r w:rsidRPr="00AF67D1">
              <w:rPr>
                <w:rFonts w:ascii="Times New Roman" w:hAnsi="Times New Roman" w:cs="Times New Roman"/>
                <w:sz w:val="24"/>
                <w:szCs w:val="24"/>
                <w:vertAlign w:val="subscript"/>
              </w:rPr>
              <w:t>В</w:t>
            </w:r>
          </w:p>
        </w:tc>
        <w:tc>
          <w:tcPr>
            <w:tcW w:w="8752" w:type="dxa"/>
          </w:tcPr>
          <w:p w14:paraId="1165746A" w14:textId="031A04E3" w:rsidR="0092152B" w:rsidRPr="00AF67D1" w:rsidRDefault="0092152B" w:rsidP="00095859">
            <w:pPr>
              <w:pStyle w:val="ConsPlusNormal"/>
              <w:ind w:firstLine="0"/>
              <w:jc w:val="both"/>
              <w:rPr>
                <w:rFonts w:ascii="Times New Roman" w:hAnsi="Times New Roman" w:cs="Times New Roman"/>
                <w:sz w:val="24"/>
                <w:szCs w:val="24"/>
              </w:rPr>
            </w:pPr>
            <w:r w:rsidRPr="00AF67D1">
              <w:rPr>
                <w:rFonts w:ascii="Times New Roman" w:hAnsi="Times New Roman" w:cs="Times New Roman"/>
                <w:sz w:val="24"/>
                <w:szCs w:val="24"/>
              </w:rPr>
              <w:t xml:space="preserve">объем средств, направляемых на оплату скорой медицинской помощи вне медицинской организации застрахованным в </w:t>
            </w:r>
            <w:r w:rsidR="00EB4B03" w:rsidRPr="00AF67D1">
              <w:rPr>
                <w:rFonts w:ascii="Times New Roman" w:hAnsi="Times New Roman" w:cs="Times New Roman"/>
                <w:sz w:val="24"/>
                <w:szCs w:val="24"/>
              </w:rPr>
              <w:t>автономном округе</w:t>
            </w:r>
            <w:r w:rsidRPr="00AF67D1">
              <w:rPr>
                <w:rFonts w:ascii="Times New Roman" w:hAnsi="Times New Roman" w:cs="Times New Roman"/>
                <w:sz w:val="24"/>
                <w:szCs w:val="24"/>
              </w:rPr>
              <w:t xml:space="preserve"> лицам за вызов, рублей;</w:t>
            </w:r>
          </w:p>
          <w:p w14:paraId="7C2FB183" w14:textId="77777777" w:rsidR="0092152B" w:rsidRPr="00AF67D1" w:rsidRDefault="0092152B" w:rsidP="00E8761F">
            <w:pPr>
              <w:pStyle w:val="ConsPlusNormal"/>
              <w:jc w:val="both"/>
              <w:rPr>
                <w:rFonts w:ascii="Times New Roman" w:hAnsi="Times New Roman" w:cs="Times New Roman"/>
                <w:sz w:val="24"/>
                <w:szCs w:val="24"/>
              </w:rPr>
            </w:pPr>
          </w:p>
        </w:tc>
      </w:tr>
      <w:tr w:rsidR="0092152B" w:rsidRPr="00AF67D1" w14:paraId="5590FB13" w14:textId="77777777" w:rsidTr="00E8761F">
        <w:tc>
          <w:tcPr>
            <w:tcW w:w="1668" w:type="dxa"/>
          </w:tcPr>
          <w:p w14:paraId="158BE22B" w14:textId="77777777" w:rsidR="0092152B" w:rsidRPr="00AF67D1" w:rsidRDefault="0092152B" w:rsidP="00E8761F">
            <w:pPr>
              <w:pStyle w:val="ConsPlusNormal"/>
              <w:jc w:val="both"/>
              <w:rPr>
                <w:rFonts w:ascii="Times New Roman" w:hAnsi="Times New Roman" w:cs="Times New Roman"/>
                <w:sz w:val="24"/>
                <w:szCs w:val="24"/>
              </w:rPr>
            </w:pPr>
            <w:r w:rsidRPr="00AF67D1">
              <w:rPr>
                <w:rFonts w:ascii="Times New Roman" w:hAnsi="Times New Roman" w:cs="Times New Roman"/>
                <w:sz w:val="24"/>
                <w:szCs w:val="24"/>
              </w:rPr>
              <w:t>КД</w:t>
            </w:r>
          </w:p>
        </w:tc>
        <w:tc>
          <w:tcPr>
            <w:tcW w:w="8752" w:type="dxa"/>
          </w:tcPr>
          <w:p w14:paraId="3270367B" w14:textId="2FA7D802" w:rsidR="0092152B" w:rsidRPr="00AF67D1" w:rsidRDefault="0092152B" w:rsidP="00095859">
            <w:pPr>
              <w:pStyle w:val="ConsPlusNormal"/>
              <w:ind w:firstLine="0"/>
              <w:jc w:val="both"/>
              <w:rPr>
                <w:rFonts w:ascii="Times New Roman" w:hAnsi="Times New Roman" w:cs="Times New Roman"/>
                <w:sz w:val="24"/>
                <w:szCs w:val="24"/>
              </w:rPr>
            </w:pPr>
            <w:r w:rsidRPr="00AF67D1">
              <w:rPr>
                <w:rFonts w:ascii="Times New Roman" w:hAnsi="Times New Roman" w:cs="Times New Roman"/>
                <w:sz w:val="24"/>
                <w:szCs w:val="24"/>
              </w:rPr>
              <w:t xml:space="preserve">единый коэффициент дифференциации </w:t>
            </w:r>
            <w:r w:rsidR="00EB4B03" w:rsidRPr="00AF67D1">
              <w:rPr>
                <w:rFonts w:ascii="Times New Roman" w:hAnsi="Times New Roman" w:cs="Times New Roman"/>
                <w:sz w:val="24"/>
                <w:szCs w:val="24"/>
              </w:rPr>
              <w:t>автономного округа</w:t>
            </w:r>
            <w:r w:rsidRPr="00AF67D1">
              <w:rPr>
                <w:rFonts w:ascii="Times New Roman" w:hAnsi="Times New Roman" w:cs="Times New Roman"/>
                <w:sz w:val="24"/>
                <w:szCs w:val="24"/>
              </w:rPr>
              <w:t>, рассчитанный в соответствии с Постановлением № 462 (на 202</w:t>
            </w:r>
            <w:r w:rsidR="00095859" w:rsidRPr="00AF67D1">
              <w:rPr>
                <w:rFonts w:ascii="Times New Roman" w:hAnsi="Times New Roman" w:cs="Times New Roman"/>
                <w:sz w:val="24"/>
                <w:szCs w:val="24"/>
              </w:rPr>
              <w:t>6</w:t>
            </w:r>
            <w:r w:rsidRPr="00AF67D1">
              <w:rPr>
                <w:rFonts w:ascii="Times New Roman" w:hAnsi="Times New Roman" w:cs="Times New Roman"/>
                <w:sz w:val="24"/>
                <w:szCs w:val="24"/>
              </w:rPr>
              <w:t xml:space="preserve"> год – 1,748).</w:t>
            </w:r>
          </w:p>
          <w:p w14:paraId="15E6E2A1" w14:textId="77777777" w:rsidR="0092152B" w:rsidRPr="00AF67D1" w:rsidRDefault="0092152B" w:rsidP="00E8761F">
            <w:pPr>
              <w:pStyle w:val="ConsPlusNormal"/>
              <w:jc w:val="both"/>
              <w:rPr>
                <w:rFonts w:ascii="Times New Roman" w:hAnsi="Times New Roman" w:cs="Times New Roman"/>
                <w:sz w:val="24"/>
                <w:szCs w:val="24"/>
              </w:rPr>
            </w:pPr>
          </w:p>
        </w:tc>
      </w:tr>
    </w:tbl>
    <w:p w14:paraId="44BA21AC" w14:textId="0B00A3F9" w:rsidR="0092152B" w:rsidRPr="00AF67D1" w:rsidRDefault="0092152B" w:rsidP="00095859">
      <w:pPr>
        <w:pStyle w:val="ConsPlusNormal"/>
        <w:ind w:firstLine="0"/>
        <w:jc w:val="center"/>
        <w:outlineLvl w:val="3"/>
        <w:rPr>
          <w:rFonts w:ascii="Times New Roman" w:hAnsi="Times New Roman" w:cs="Times New Roman"/>
          <w:b/>
          <w:sz w:val="24"/>
          <w:szCs w:val="24"/>
        </w:rPr>
      </w:pPr>
      <w:r w:rsidRPr="00AF67D1">
        <w:rPr>
          <w:rFonts w:ascii="Times New Roman" w:hAnsi="Times New Roman" w:cs="Times New Roman"/>
          <w:b/>
          <w:sz w:val="24"/>
          <w:szCs w:val="24"/>
        </w:rPr>
        <w:t>Определение дифференцированного подушевого норматива финансирования</w:t>
      </w:r>
    </w:p>
    <w:p w14:paraId="33AAACE9" w14:textId="77777777" w:rsidR="0092152B" w:rsidRPr="00AF67D1" w:rsidRDefault="0092152B" w:rsidP="00095859">
      <w:pPr>
        <w:pStyle w:val="ConsPlusNormal"/>
        <w:ind w:firstLine="0"/>
        <w:jc w:val="center"/>
        <w:outlineLvl w:val="3"/>
        <w:rPr>
          <w:rFonts w:ascii="Times New Roman" w:hAnsi="Times New Roman" w:cs="Times New Roman"/>
          <w:b/>
          <w:sz w:val="24"/>
          <w:szCs w:val="24"/>
        </w:rPr>
      </w:pPr>
      <w:r w:rsidRPr="00AF67D1">
        <w:rPr>
          <w:rFonts w:ascii="Times New Roman" w:hAnsi="Times New Roman" w:cs="Times New Roman"/>
          <w:b/>
          <w:sz w:val="24"/>
          <w:szCs w:val="24"/>
        </w:rPr>
        <w:t>скорой медицинской помощи</w:t>
      </w:r>
    </w:p>
    <w:p w14:paraId="7DE39CD8" w14:textId="77777777" w:rsidR="00812B13" w:rsidRPr="00AF67D1" w:rsidRDefault="00812B13" w:rsidP="0092152B">
      <w:pPr>
        <w:pStyle w:val="ConsPlusNormal"/>
        <w:ind w:firstLine="709"/>
        <w:jc w:val="both"/>
        <w:rPr>
          <w:rFonts w:ascii="Times New Roman" w:hAnsi="Times New Roman" w:cs="Times New Roman"/>
          <w:sz w:val="24"/>
          <w:szCs w:val="24"/>
        </w:rPr>
      </w:pPr>
    </w:p>
    <w:p w14:paraId="35B82FED" w14:textId="0E4AB5C5" w:rsidR="0092152B" w:rsidRPr="00AF67D1" w:rsidRDefault="005F5882" w:rsidP="0092152B">
      <w:pPr>
        <w:pStyle w:val="ConsPlusNormal"/>
        <w:ind w:firstLine="709"/>
        <w:jc w:val="both"/>
        <w:rPr>
          <w:rFonts w:ascii="Times New Roman" w:hAnsi="Times New Roman" w:cs="Times New Roman"/>
          <w:sz w:val="24"/>
          <w:szCs w:val="24"/>
        </w:rPr>
      </w:pPr>
      <w:r w:rsidRPr="00200EC3">
        <w:rPr>
          <w:rFonts w:ascii="Times New Roman" w:hAnsi="Times New Roman" w:cs="Times New Roman"/>
          <w:sz w:val="24"/>
          <w:szCs w:val="24"/>
        </w:rPr>
        <w:t>9</w:t>
      </w:r>
      <w:r w:rsidR="0015755F" w:rsidRPr="00AF67D1">
        <w:rPr>
          <w:rFonts w:ascii="Times New Roman" w:hAnsi="Times New Roman" w:cs="Times New Roman"/>
          <w:sz w:val="24"/>
          <w:szCs w:val="24"/>
        </w:rPr>
        <w:t xml:space="preserve">.3. </w:t>
      </w:r>
      <w:r w:rsidR="0092152B" w:rsidRPr="00AF67D1">
        <w:rPr>
          <w:rFonts w:ascii="Times New Roman" w:hAnsi="Times New Roman" w:cs="Times New Roman"/>
          <w:sz w:val="24"/>
          <w:szCs w:val="24"/>
        </w:rPr>
        <w:t xml:space="preserve">На основе базового (среднего) подушевого норматива финансирования скорой медицинской помощи, оказываемой вне медицинской организации, с учетом объективных критериев дифференциации стоимости оказания медицинской помощи в </w:t>
      </w:r>
      <w:r w:rsidR="00EB4B03" w:rsidRPr="00AF67D1">
        <w:rPr>
          <w:rFonts w:ascii="Times New Roman" w:hAnsi="Times New Roman" w:cs="Times New Roman"/>
          <w:sz w:val="24"/>
          <w:szCs w:val="24"/>
        </w:rPr>
        <w:t>автономном округе</w:t>
      </w:r>
      <w:r w:rsidR="0092152B" w:rsidRPr="00AF67D1">
        <w:rPr>
          <w:rFonts w:ascii="Times New Roman" w:hAnsi="Times New Roman" w:cs="Times New Roman"/>
          <w:sz w:val="24"/>
          <w:szCs w:val="24"/>
        </w:rPr>
        <w:t xml:space="preserve"> рассчитывается дифференцированный подушевой норматив финансирования скорой медицинской помощи для медицинских организаций по следующей формуле:</w:t>
      </w:r>
    </w:p>
    <w:p w14:paraId="7613634C" w14:textId="77777777" w:rsidR="0092152B" w:rsidRPr="00AF67D1" w:rsidRDefault="0092152B" w:rsidP="0092152B">
      <w:pPr>
        <w:pStyle w:val="ConsPlusNormal"/>
        <w:ind w:firstLine="709"/>
        <w:jc w:val="both"/>
        <w:rPr>
          <w:rFonts w:ascii="Times New Roman" w:hAnsi="Times New Roman" w:cs="Times New Roman"/>
          <w:sz w:val="24"/>
          <w:szCs w:val="24"/>
        </w:rPr>
      </w:pPr>
    </w:p>
    <w:p w14:paraId="60D55065" w14:textId="77777777" w:rsidR="0092152B" w:rsidRPr="00AF67D1" w:rsidRDefault="009C3BDF" w:rsidP="007E321A">
      <w:pPr>
        <w:pStyle w:val="ConsPlusNormal"/>
        <w:ind w:firstLine="0"/>
        <w:jc w:val="center"/>
        <w:rPr>
          <w:rFonts w:ascii="Times New Roman" w:hAnsi="Times New Roman" w:cs="Times New Roman"/>
          <w:sz w:val="24"/>
          <w:szCs w:val="24"/>
        </w:rPr>
      </w:pPr>
      <m:oMath>
        <m:sSup>
          <m:sSupPr>
            <m:ctrlPr>
              <w:rPr>
                <w:rFonts w:ascii="Cambria Math" w:eastAsia="Cambria Math" w:hAnsi="Cambria Math" w:cs="Cambria Math"/>
                <w:color w:val="000000"/>
                <w:sz w:val="28"/>
                <w:szCs w:val="24"/>
              </w:rPr>
            </m:ctrlPr>
          </m:sSupPr>
          <m:e>
            <m:r>
              <w:rPr>
                <w:rFonts w:ascii="Cambria Math" w:eastAsia="Cambria Math" w:hAnsi="Cambria Math" w:cs="Cambria Math"/>
                <w:color w:val="000000"/>
                <w:sz w:val="28"/>
                <w:szCs w:val="24"/>
              </w:rPr>
              <m:t>ДПн</m:t>
            </m:r>
          </m:e>
          <m:sup>
            <m:r>
              <w:rPr>
                <w:rFonts w:ascii="Cambria Math" w:eastAsia="Cambria Math" w:hAnsi="Cambria Math" w:cs="Cambria Math"/>
                <w:color w:val="000000"/>
                <w:sz w:val="28"/>
                <w:szCs w:val="24"/>
              </w:rPr>
              <m:t>i</m:t>
            </m:r>
          </m:sup>
        </m:sSup>
        <m:r>
          <w:rPr>
            <w:rFonts w:ascii="Cambria Math" w:eastAsia="Cambria Math" w:hAnsi="Cambria Math" w:cs="Cambria Math"/>
            <w:color w:val="000000"/>
            <w:sz w:val="28"/>
            <w:szCs w:val="24"/>
          </w:rPr>
          <m:t>=Пнбаз×</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ПВ</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УР</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ЗП</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sSup>
          <m:sSupPr>
            <m:ctrlPr>
              <w:rPr>
                <w:rFonts w:ascii="Cambria Math" w:eastAsia="Cambria Math" w:hAnsi="Cambria Math" w:cs="Cambria Math"/>
                <w:i/>
                <w:color w:val="000000"/>
                <w:sz w:val="28"/>
                <w:szCs w:val="24"/>
              </w:rPr>
            </m:ctrlPr>
          </m:sSupPr>
          <m:e>
            <m:r>
              <w:rPr>
                <w:rFonts w:ascii="Cambria Math" w:eastAsia="Cambria Math" w:hAnsi="Cambria Math" w:cs="Cambria Math"/>
                <w:color w:val="000000"/>
                <w:sz w:val="28"/>
                <w:szCs w:val="24"/>
              </w:rPr>
              <m:t>КД</m:t>
            </m:r>
            <m:ctrlPr>
              <w:rPr>
                <w:rFonts w:ascii="Cambria Math" w:eastAsia="Cambria Math" w:hAnsi="Cambria Math" w:cs="Cambria Math"/>
                <w:color w:val="000000"/>
                <w:sz w:val="28"/>
                <w:szCs w:val="24"/>
              </w:rPr>
            </m:ctrlPr>
          </m:e>
          <m:sup>
            <m:r>
              <w:rPr>
                <w:rFonts w:ascii="Cambria Math" w:eastAsia="Cambria Math" w:hAnsi="Cambria Math" w:cs="Cambria Math"/>
                <w:color w:val="000000"/>
                <w:sz w:val="28"/>
                <w:szCs w:val="24"/>
              </w:rPr>
              <m:t>i</m:t>
            </m:r>
            <m:ctrlPr>
              <w:rPr>
                <w:rFonts w:ascii="Cambria Math" w:eastAsia="Cambria Math" w:hAnsi="Cambria Math" w:cs="Cambria Math"/>
                <w:color w:val="000000"/>
                <w:sz w:val="28"/>
                <w:szCs w:val="24"/>
              </w:rPr>
            </m:ctrlPr>
          </m:sup>
        </m:sSup>
      </m:oMath>
      <w:r w:rsidR="0092152B" w:rsidRPr="007E321A">
        <w:rPr>
          <w:rFonts w:ascii="Times New Roman" w:hAnsi="Times New Roman" w:cs="Times New Roman"/>
          <w:color w:val="000000"/>
          <w:sz w:val="28"/>
          <w:szCs w:val="24"/>
        </w:rPr>
        <w:t>,</w:t>
      </w:r>
      <w:r w:rsidR="0092152B" w:rsidRPr="00AF67D1">
        <w:rPr>
          <w:rFonts w:ascii="Times New Roman" w:hAnsi="Times New Roman" w:cs="Times New Roman"/>
          <w:color w:val="000000"/>
          <w:sz w:val="24"/>
          <w:szCs w:val="24"/>
        </w:rPr>
        <w:t xml:space="preserve"> где</w:t>
      </w:r>
    </w:p>
    <w:p w14:paraId="727A2135" w14:textId="77777777" w:rsidR="0092152B" w:rsidRPr="00AF67D1" w:rsidRDefault="0092152B" w:rsidP="0092152B">
      <w:pPr>
        <w:pStyle w:val="ConsPlusNormal"/>
        <w:ind w:firstLine="709"/>
        <w:jc w:val="both"/>
        <w:rPr>
          <w:rFonts w:ascii="Times New Roman" w:hAnsi="Times New Roman" w:cs="Times New Roman"/>
          <w:sz w:val="24"/>
          <w:szCs w:val="24"/>
        </w:rPr>
      </w:pPr>
    </w:p>
    <w:p w14:paraId="5258EB62" w14:textId="77777777" w:rsidR="0092152B" w:rsidRPr="00AF67D1" w:rsidRDefault="009C3BDF" w:rsidP="0092152B">
      <w:pPr>
        <w:pStyle w:val="ConsPlusNormal"/>
        <w:ind w:firstLine="709"/>
        <w:jc w:val="both"/>
        <w:rPr>
          <w:rFonts w:ascii="Times New Roman" w:hAnsi="Times New Roman" w:cs="Times New Roman"/>
          <w:sz w:val="24"/>
          <w:szCs w:val="24"/>
        </w:rPr>
      </w:pPr>
      <m:oMath>
        <m:sSup>
          <m:sSupPr>
            <m:ctrlPr>
              <w:rPr>
                <w:rFonts w:ascii="Cambria Math" w:eastAsia="Cambria Math" w:hAnsi="Cambria Math" w:cs="Cambria Math"/>
                <w:i/>
                <w:color w:val="000000"/>
                <w:sz w:val="24"/>
                <w:szCs w:val="24"/>
              </w:rPr>
            </m:ctrlPr>
          </m:sSupPr>
          <m:e>
            <m:r>
              <w:rPr>
                <w:rFonts w:ascii="Cambria Math" w:eastAsia="Cambria Math" w:hAnsi="Cambria Math" w:cs="Cambria Math"/>
                <w:color w:val="000000"/>
                <w:sz w:val="24"/>
                <w:szCs w:val="24"/>
              </w:rPr>
              <m:t>ДПн</m:t>
            </m:r>
            <m:ctrlPr>
              <w:rPr>
                <w:rFonts w:ascii="Cambria Math" w:eastAsia="Cambria Math" w:hAnsi="Cambria Math" w:cs="Cambria Math"/>
                <w:color w:val="000000"/>
                <w:sz w:val="24"/>
                <w:szCs w:val="24"/>
              </w:rPr>
            </m:ctrlPr>
          </m:e>
          <m:sup>
            <m:r>
              <w:rPr>
                <w:rFonts w:ascii="Cambria Math" w:eastAsia="Cambria Math" w:hAnsi="Cambria Math" w:cs="Cambria Math"/>
                <w:color w:val="000000"/>
                <w:sz w:val="24"/>
                <w:szCs w:val="24"/>
              </w:rPr>
              <m:t>i</m:t>
            </m:r>
            <m:ctrlPr>
              <w:rPr>
                <w:rFonts w:ascii="Cambria Math" w:eastAsia="Cambria Math" w:hAnsi="Cambria Math" w:cs="Cambria Math"/>
                <w:color w:val="000000"/>
                <w:sz w:val="24"/>
                <w:szCs w:val="24"/>
              </w:rPr>
            </m:ctrlPr>
          </m:sup>
        </m:sSup>
      </m:oMath>
      <w:r w:rsidR="0092152B" w:rsidRPr="00AF67D1">
        <w:rPr>
          <w:rFonts w:ascii="Times New Roman" w:hAnsi="Times New Roman" w:cs="Times New Roman"/>
          <w:sz w:val="24"/>
          <w:szCs w:val="24"/>
        </w:rPr>
        <w:t>– дифференцированный подушевой норматив финансирования скорой медицинской помощи для i-той медицинской организации, рублей;</w:t>
      </w:r>
    </w:p>
    <w:p w14:paraId="384AF5A1" w14:textId="77777777" w:rsidR="0092152B" w:rsidRPr="00AF67D1" w:rsidRDefault="009C3BDF" w:rsidP="0092152B">
      <w:pPr>
        <w:pStyle w:val="ConsPlusNormal"/>
        <w:ind w:firstLine="709"/>
        <w:jc w:val="both"/>
        <w:rPr>
          <w:rFonts w:ascii="Times New Roman" w:hAnsi="Times New Roman" w:cs="Times New Roman"/>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w:r w:rsidR="0092152B" w:rsidRPr="00AF67D1">
        <w:rPr>
          <w:rFonts w:ascii="Times New Roman" w:hAnsi="Times New Roman" w:cs="Times New Roman"/>
          <w:sz w:val="24"/>
          <w:szCs w:val="24"/>
        </w:rPr>
        <w:t xml:space="preserve">  – коэффициент половозрастного состава, рассчитанный для соответствующей медицинской организации;</w:t>
      </w:r>
    </w:p>
    <w:p w14:paraId="2EBDF1F6" w14:textId="77777777" w:rsidR="0092152B" w:rsidRPr="00AF67D1" w:rsidRDefault="009C3BDF" w:rsidP="0092152B">
      <w:pPr>
        <w:pStyle w:val="ConsPlusNormal"/>
        <w:ind w:firstLine="709"/>
        <w:jc w:val="both"/>
        <w:rPr>
          <w:rFonts w:ascii="Times New Roman" w:hAnsi="Times New Roman" w:cs="Times New Roman"/>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УР</m:t>
            </m:r>
          </m:sub>
          <m:sup>
            <m:r>
              <w:rPr>
                <w:rFonts w:ascii="Cambria Math" w:eastAsia="Cambria Math" w:hAnsi="Cambria Math" w:cs="Cambria Math"/>
                <w:color w:val="000000"/>
                <w:sz w:val="24"/>
                <w:szCs w:val="24"/>
              </w:rPr>
              <m:t>i</m:t>
            </m:r>
          </m:sup>
        </m:sSubSup>
      </m:oMath>
      <w:r w:rsidR="0092152B" w:rsidRPr="00AF67D1">
        <w:rPr>
          <w:rFonts w:ascii="Times New Roman" w:hAnsi="Times New Roman" w:cs="Times New Roman"/>
          <w:sz w:val="24"/>
          <w:szCs w:val="24"/>
        </w:rPr>
        <w:t xml:space="preserve"> – коэффициент уровня расходов медицинских организаций (особенности плотности населения, транспортной доступности, климатических и географических особенностей, размер медицинской организации) для i-той медицинской организации;</w:t>
      </w:r>
    </w:p>
    <w:p w14:paraId="47F8475A" w14:textId="0AC8525A" w:rsidR="0092152B" w:rsidRPr="00AF67D1" w:rsidRDefault="009C3BDF" w:rsidP="0092152B">
      <w:pPr>
        <w:pStyle w:val="ConsPlusNormal"/>
        <w:ind w:firstLine="709"/>
        <w:jc w:val="both"/>
        <w:rPr>
          <w:rFonts w:ascii="Times New Roman" w:hAnsi="Times New Roman" w:cs="Times New Roman"/>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ЗП</m:t>
            </m:r>
          </m:sub>
          <m:sup>
            <m:r>
              <w:rPr>
                <w:rFonts w:ascii="Cambria Math" w:eastAsia="Cambria Math" w:hAnsi="Cambria Math" w:cs="Cambria Math"/>
                <w:color w:val="000000"/>
                <w:sz w:val="24"/>
                <w:szCs w:val="24"/>
              </w:rPr>
              <m:t>i</m:t>
            </m:r>
          </m:sup>
        </m:sSubSup>
      </m:oMath>
      <w:r w:rsidR="0092152B" w:rsidRPr="00AF67D1">
        <w:rPr>
          <w:rFonts w:ascii="Times New Roman" w:hAnsi="Times New Roman" w:cs="Times New Roman"/>
          <w:sz w:val="24"/>
          <w:szCs w:val="24"/>
        </w:rPr>
        <w:t xml:space="preserve"> – коэффициент достижения целевых показателей уровня заработной платы медицинских работников, установленных «дорожными картами» развития здравоохранения в </w:t>
      </w:r>
      <w:r w:rsidR="00EB4B03" w:rsidRPr="00AF67D1">
        <w:rPr>
          <w:rFonts w:ascii="Times New Roman" w:hAnsi="Times New Roman" w:cs="Times New Roman"/>
          <w:sz w:val="24"/>
          <w:szCs w:val="24"/>
        </w:rPr>
        <w:t>автономного округа</w:t>
      </w:r>
      <w:r w:rsidR="0092152B" w:rsidRPr="00AF67D1">
        <w:rPr>
          <w:rFonts w:ascii="Times New Roman" w:hAnsi="Times New Roman" w:cs="Times New Roman"/>
          <w:sz w:val="24"/>
          <w:szCs w:val="24"/>
        </w:rPr>
        <w:t>, для i-той медицинской организации;</w:t>
      </w:r>
    </w:p>
    <w:p w14:paraId="1AD6317F" w14:textId="77777777" w:rsidR="0092152B" w:rsidRPr="00AF67D1" w:rsidRDefault="009C3BDF" w:rsidP="0092152B">
      <w:pPr>
        <w:ind w:firstLine="709"/>
        <w:jc w:val="both"/>
        <w:rPr>
          <w:sz w:val="24"/>
          <w:szCs w:val="24"/>
        </w:rPr>
      </w:pPr>
      <m:oMath>
        <m:sSup>
          <m:sSupPr>
            <m:ctrlPr>
              <w:rPr>
                <w:rFonts w:ascii="Cambria Math" w:eastAsia="Cambria Math" w:hAnsi="Cambria Math" w:cs="Cambria Math"/>
                <w:i/>
                <w:color w:val="000000"/>
                <w:sz w:val="24"/>
                <w:szCs w:val="24"/>
              </w:rPr>
            </m:ctrlPr>
          </m:sSupPr>
          <m:e>
            <m:r>
              <w:rPr>
                <w:rFonts w:ascii="Cambria Math" w:eastAsia="Cambria Math" w:hAnsi="Cambria Math" w:cs="Cambria Math"/>
                <w:color w:val="000000"/>
                <w:sz w:val="24"/>
                <w:szCs w:val="24"/>
              </w:rPr>
              <m:t>КД</m:t>
            </m:r>
            <m:ctrlPr>
              <w:rPr>
                <w:rFonts w:ascii="Cambria Math" w:eastAsia="Cambria Math" w:hAnsi="Cambria Math" w:cs="Cambria Math"/>
                <w:color w:val="000000"/>
                <w:sz w:val="24"/>
                <w:szCs w:val="24"/>
              </w:rPr>
            </m:ctrlPr>
          </m:e>
          <m:sup>
            <m:r>
              <w:rPr>
                <w:rFonts w:ascii="Cambria Math" w:eastAsia="Cambria Math" w:hAnsi="Cambria Math" w:cs="Cambria Math"/>
                <w:color w:val="000000"/>
                <w:sz w:val="24"/>
                <w:szCs w:val="24"/>
              </w:rPr>
              <m:t>i</m:t>
            </m:r>
            <m:ctrlPr>
              <w:rPr>
                <w:rFonts w:ascii="Cambria Math" w:eastAsia="Cambria Math" w:hAnsi="Cambria Math" w:cs="Cambria Math"/>
                <w:color w:val="000000"/>
                <w:sz w:val="24"/>
                <w:szCs w:val="24"/>
              </w:rPr>
            </m:ctrlPr>
          </m:sup>
        </m:sSup>
      </m:oMath>
      <w:r w:rsidR="0092152B" w:rsidRPr="00AF67D1">
        <w:rPr>
          <w:sz w:val="24"/>
          <w:szCs w:val="24"/>
        </w:rPr>
        <w:t xml:space="preserve"> – коэффициент дифференциации i-той медицинской организации.</w:t>
      </w:r>
    </w:p>
    <w:p w14:paraId="26359AE6" w14:textId="77777777" w:rsidR="0092152B" w:rsidRPr="00CF5B56" w:rsidRDefault="0092152B" w:rsidP="0092152B">
      <w:pPr>
        <w:pStyle w:val="ConsPlusNormal"/>
        <w:ind w:firstLine="709"/>
        <w:jc w:val="both"/>
        <w:rPr>
          <w:rFonts w:ascii="Times New Roman" w:hAnsi="Times New Roman" w:cs="Times New Roman"/>
          <w:sz w:val="24"/>
          <w:szCs w:val="24"/>
        </w:rPr>
      </w:pPr>
      <w:r w:rsidRPr="00AF67D1">
        <w:rPr>
          <w:rFonts w:ascii="Times New Roman" w:hAnsi="Times New Roman" w:cs="Times New Roman"/>
          <w:sz w:val="24"/>
          <w:szCs w:val="24"/>
        </w:rPr>
        <w:t>При расчете каждого коэффициента дифференциации значение, равное 1,</w:t>
      </w:r>
      <w:r w:rsidRPr="00CF5B56">
        <w:rPr>
          <w:rFonts w:ascii="Times New Roman" w:hAnsi="Times New Roman" w:cs="Times New Roman"/>
          <w:sz w:val="24"/>
          <w:szCs w:val="24"/>
        </w:rPr>
        <w:t xml:space="preserve"> соответствует средневзвешенному уровню расходов, учитываемых для расчета коэффициента.</w:t>
      </w:r>
    </w:p>
    <w:p w14:paraId="71842126" w14:textId="0DF6590E" w:rsidR="0092152B" w:rsidRPr="00AF67D1" w:rsidRDefault="00200EC3" w:rsidP="0092152B">
      <w:pPr>
        <w:pStyle w:val="ConsPlusNormal"/>
        <w:ind w:firstLine="709"/>
        <w:jc w:val="both"/>
        <w:rPr>
          <w:rFonts w:ascii="Times New Roman" w:hAnsi="Times New Roman" w:cs="Times New Roman"/>
          <w:sz w:val="24"/>
          <w:szCs w:val="24"/>
        </w:rPr>
      </w:pPr>
      <w:r w:rsidRPr="00200EC3">
        <w:rPr>
          <w:rFonts w:ascii="Times New Roman" w:hAnsi="Times New Roman" w:cs="Times New Roman"/>
          <w:sz w:val="24"/>
          <w:szCs w:val="24"/>
        </w:rPr>
        <w:t>9</w:t>
      </w:r>
      <w:r w:rsidR="0015755F" w:rsidRPr="00AF67D1">
        <w:rPr>
          <w:rFonts w:ascii="Times New Roman" w:hAnsi="Times New Roman" w:cs="Times New Roman"/>
          <w:sz w:val="24"/>
          <w:szCs w:val="24"/>
        </w:rPr>
        <w:t xml:space="preserve">.4. </w:t>
      </w:r>
      <w:r w:rsidR="0092152B" w:rsidRPr="00AF67D1">
        <w:rPr>
          <w:rFonts w:ascii="Times New Roman" w:hAnsi="Times New Roman" w:cs="Times New Roman"/>
          <w:sz w:val="24"/>
          <w:szCs w:val="24"/>
        </w:rPr>
        <w:t>Размер финансового обеспечения медицинской организации, оказывающей скорую медицинскую помощь вне медицинской организации, определяется исходя из значения, дифференцированного подушевого норматива, численности обслуживаемого населения, а также объемов медицинской помощи, оплата которых осуществляется за вызов по следующей формуле:</w:t>
      </w:r>
    </w:p>
    <w:p w14:paraId="74F8A676" w14:textId="77777777" w:rsidR="0092152B" w:rsidRPr="00AF67D1" w:rsidRDefault="0092152B" w:rsidP="0092152B">
      <w:pPr>
        <w:pStyle w:val="ConsPlusNormal"/>
        <w:ind w:firstLine="709"/>
        <w:jc w:val="both"/>
        <w:rPr>
          <w:rFonts w:ascii="Times New Roman" w:hAnsi="Times New Roman" w:cs="Times New Roman"/>
          <w:sz w:val="24"/>
          <w:szCs w:val="24"/>
        </w:rPr>
      </w:pPr>
    </w:p>
    <w:p w14:paraId="02170038" w14:textId="77777777" w:rsidR="0092152B" w:rsidRPr="00AF67D1" w:rsidRDefault="009C3BDF" w:rsidP="007E321A">
      <w:pPr>
        <w:pStyle w:val="ConsPlusNormal"/>
        <w:ind w:firstLine="0"/>
        <w:jc w:val="center"/>
        <w:rPr>
          <w:rFonts w:ascii="Times New Roman" w:hAnsi="Times New Roman" w:cs="Times New Roman"/>
          <w:sz w:val="24"/>
          <w:szCs w:val="24"/>
        </w:rPr>
      </w:pPr>
      <m:oMath>
        <m:sSub>
          <m:sSubPr>
            <m:ctrlPr>
              <w:rPr>
                <w:rFonts w:ascii="Cambria Math" w:eastAsia="Cambria Math" w:hAnsi="Cambria Math" w:cs="Cambria Math"/>
                <w:b/>
                <w:bCs/>
                <w:i/>
                <w:color w:val="000000"/>
                <w:sz w:val="28"/>
                <w:szCs w:val="24"/>
              </w:rPr>
            </m:ctrlPr>
          </m:sSubPr>
          <m:e>
            <m:r>
              <m:rPr>
                <m:sty m:val="bi"/>
              </m:rPr>
              <w:rPr>
                <w:rFonts w:ascii="Cambria Math" w:eastAsia="Cambria Math" w:hAnsi="Cambria Math" w:cs="Cambria Math"/>
                <w:color w:val="000000"/>
                <w:sz w:val="28"/>
                <w:szCs w:val="24"/>
              </w:rPr>
              <m:t>ФО</m:t>
            </m:r>
            <m:ctrlPr>
              <w:rPr>
                <w:rFonts w:ascii="Cambria Math" w:eastAsia="Cambria Math" w:hAnsi="Cambria Math" w:cs="Cambria Math"/>
                <w:b/>
                <w:bCs/>
                <w:color w:val="000000"/>
                <w:sz w:val="28"/>
                <w:szCs w:val="24"/>
              </w:rPr>
            </m:ctrlPr>
          </m:e>
          <m:sub>
            <m:r>
              <m:rPr>
                <m:sty m:val="bi"/>
              </m:rPr>
              <w:rPr>
                <w:rFonts w:ascii="Cambria Math" w:eastAsia="Cambria Math" w:hAnsi="Cambria Math" w:cs="Cambria Math"/>
                <w:color w:val="000000"/>
                <w:sz w:val="28"/>
                <w:szCs w:val="24"/>
              </w:rPr>
              <m:t>СМП</m:t>
            </m:r>
            <m:ctrlPr>
              <w:rPr>
                <w:rFonts w:ascii="Cambria Math" w:eastAsia="Cambria Math" w:hAnsi="Cambria Math" w:cs="Cambria Math"/>
                <w:b/>
                <w:bCs/>
                <w:color w:val="000000"/>
                <w:sz w:val="28"/>
                <w:szCs w:val="24"/>
              </w:rPr>
            </m:ctrlPr>
          </m:sub>
        </m:sSub>
        <m:r>
          <w:rPr>
            <w:rFonts w:ascii="Cambria Math" w:eastAsia="Cambria Math" w:hAnsi="Cambria Math" w:cs="Cambria Math"/>
            <w:color w:val="000000"/>
            <w:sz w:val="28"/>
            <w:szCs w:val="24"/>
          </w:rPr>
          <m:t>=</m:t>
        </m:r>
        <m:sSup>
          <m:sSupPr>
            <m:ctrlPr>
              <w:rPr>
                <w:rFonts w:ascii="Cambria Math" w:eastAsia="Cambria Math" w:hAnsi="Cambria Math" w:cs="Cambria Math"/>
                <w:color w:val="000000"/>
                <w:sz w:val="28"/>
                <w:szCs w:val="24"/>
              </w:rPr>
            </m:ctrlPr>
          </m:sSupPr>
          <m:e>
            <m:r>
              <w:rPr>
                <w:rFonts w:ascii="Cambria Math" w:eastAsia="Cambria Math" w:hAnsi="Cambria Math" w:cs="Cambria Math"/>
                <w:color w:val="000000"/>
                <w:sz w:val="28"/>
                <w:szCs w:val="24"/>
              </w:rPr>
              <m:t>ДП</m:t>
            </m:r>
          </m:e>
          <m:sup>
            <m:r>
              <w:rPr>
                <w:rFonts w:ascii="Cambria Math" w:eastAsia="Cambria Math" w:hAnsi="Cambria Math" w:cs="Cambria Math"/>
                <w:color w:val="000000"/>
                <w:sz w:val="28"/>
                <w:szCs w:val="24"/>
              </w:rPr>
              <m:t>i</m:t>
            </m:r>
          </m:sup>
        </m:sSup>
        <m:r>
          <w:rPr>
            <w:rFonts w:ascii="Cambria Math" w:eastAsia="Cambria Math" w:hAnsi="Cambria Math" w:cs="Cambria Math"/>
            <w:color w:val="000000"/>
            <w:sz w:val="28"/>
            <w:szCs w:val="24"/>
          </w:rPr>
          <m:t>н×</m:t>
        </m:r>
        <m:sSup>
          <m:sSupPr>
            <m:ctrlPr>
              <w:rPr>
                <w:rFonts w:ascii="Cambria Math" w:eastAsia="Cambria Math" w:hAnsi="Cambria Math" w:cs="Cambria Math"/>
                <w:color w:val="000000"/>
                <w:sz w:val="28"/>
                <w:szCs w:val="24"/>
              </w:rPr>
            </m:ctrlPr>
          </m:sSupPr>
          <m:e>
            <m:r>
              <w:rPr>
                <w:rFonts w:ascii="Cambria Math" w:eastAsia="Cambria Math" w:hAnsi="Cambria Math" w:cs="Cambria Math"/>
                <w:color w:val="000000"/>
                <w:sz w:val="28"/>
                <w:szCs w:val="24"/>
              </w:rPr>
              <m:t>ЧЗ</m:t>
            </m:r>
          </m:e>
          <m:sup>
            <m:r>
              <w:rPr>
                <w:rFonts w:ascii="Cambria Math" w:eastAsia="Cambria Math" w:hAnsi="Cambria Math" w:cs="Cambria Math"/>
                <w:color w:val="000000"/>
                <w:sz w:val="28"/>
                <w:szCs w:val="24"/>
              </w:rPr>
              <m:t>ПР</m:t>
            </m:r>
          </m:sup>
        </m:sSup>
        <m:r>
          <w:rPr>
            <w:rFonts w:ascii="Cambria Math" w:eastAsia="Cambria Math" w:hAnsi="Cambria Math" w:cs="Cambria Math"/>
            <w:color w:val="000000"/>
            <w:sz w:val="28"/>
            <w:szCs w:val="24"/>
          </w:rPr>
          <m:t>+</m:t>
        </m:r>
        <m:sSub>
          <m:sSubPr>
            <m:ctrlPr>
              <w:rPr>
                <w:rFonts w:ascii="Cambria Math" w:eastAsia="Cambria Math" w:hAnsi="Cambria Math" w:cs="Cambria Math"/>
                <w:b/>
                <w:bCs/>
                <w:i/>
                <w:color w:val="000000"/>
                <w:sz w:val="28"/>
                <w:szCs w:val="24"/>
              </w:rPr>
            </m:ctrlPr>
          </m:sSubPr>
          <m:e>
            <m:r>
              <m:rPr>
                <m:sty m:val="bi"/>
              </m:rPr>
              <w:rPr>
                <w:rFonts w:ascii="Cambria Math" w:eastAsia="Cambria Math" w:hAnsi="Cambria Math" w:cs="Cambria Math"/>
                <w:color w:val="000000"/>
                <w:sz w:val="28"/>
                <w:szCs w:val="24"/>
              </w:rPr>
              <m:t>ОС</m:t>
            </m:r>
            <m:ctrlPr>
              <w:rPr>
                <w:rFonts w:ascii="Cambria Math" w:eastAsia="Cambria Math" w:hAnsi="Cambria Math" w:cs="Cambria Math"/>
                <w:b/>
                <w:bCs/>
                <w:color w:val="000000"/>
                <w:sz w:val="28"/>
                <w:szCs w:val="24"/>
              </w:rPr>
            </m:ctrlPr>
          </m:e>
          <m:sub>
            <m:r>
              <m:rPr>
                <m:sty m:val="bi"/>
              </m:rPr>
              <w:rPr>
                <w:rFonts w:ascii="Cambria Math" w:eastAsia="Cambria Math" w:hAnsi="Cambria Math" w:cs="Cambria Math"/>
                <w:color w:val="000000"/>
                <w:sz w:val="28"/>
                <w:szCs w:val="24"/>
              </w:rPr>
              <m:t>В</m:t>
            </m:r>
            <m:ctrlPr>
              <w:rPr>
                <w:rFonts w:ascii="Cambria Math" w:eastAsia="Cambria Math" w:hAnsi="Cambria Math" w:cs="Cambria Math"/>
                <w:b/>
                <w:bCs/>
                <w:color w:val="000000"/>
                <w:sz w:val="28"/>
                <w:szCs w:val="24"/>
              </w:rPr>
            </m:ctrlPr>
          </m:sub>
        </m:sSub>
      </m:oMath>
      <w:r w:rsidR="0092152B" w:rsidRPr="00AF67D1">
        <w:rPr>
          <w:rFonts w:ascii="Times New Roman" w:hAnsi="Times New Roman" w:cs="Times New Roman"/>
          <w:sz w:val="24"/>
          <w:szCs w:val="24"/>
        </w:rPr>
        <w:t>, где</w:t>
      </w:r>
    </w:p>
    <w:p w14:paraId="477027DB" w14:textId="77777777" w:rsidR="0092152B" w:rsidRPr="00AF67D1" w:rsidRDefault="0092152B" w:rsidP="0092152B">
      <w:pPr>
        <w:pStyle w:val="ConsPlusNormal"/>
        <w:ind w:firstLine="709"/>
        <w:jc w:val="both"/>
        <w:rPr>
          <w:rFonts w:ascii="Times New Roman" w:hAnsi="Times New Roman" w:cs="Times New Roman"/>
          <w:sz w:val="24"/>
          <w:szCs w:val="24"/>
        </w:rPr>
      </w:pPr>
    </w:p>
    <w:p w14:paraId="34B5C94A" w14:textId="77777777" w:rsidR="0092152B" w:rsidRPr="00AF67D1" w:rsidRDefault="009C3BDF" w:rsidP="0092152B">
      <w:pPr>
        <w:pStyle w:val="ConsPlusNormal"/>
        <w:ind w:firstLine="709"/>
        <w:jc w:val="both"/>
        <w:rPr>
          <w:rFonts w:ascii="Times New Roman" w:hAnsi="Times New Roman" w:cs="Times New Roman"/>
          <w:sz w:val="24"/>
          <w:szCs w:val="24"/>
        </w:rPr>
      </w:pPr>
      <m:oMath>
        <m:sSub>
          <m:sSubPr>
            <m:ctrlPr>
              <w:rPr>
                <w:rFonts w:ascii="Cambria Math" w:eastAsia="Cambria Math" w:hAnsi="Cambria Math" w:cs="Cambria Math"/>
                <w:b/>
                <w:bCs/>
                <w:i/>
                <w:color w:val="000000"/>
                <w:sz w:val="24"/>
                <w:szCs w:val="24"/>
              </w:rPr>
            </m:ctrlPr>
          </m:sSubPr>
          <m:e>
            <m:r>
              <m:rPr>
                <m:sty m:val="bi"/>
              </m:rPr>
              <w:rPr>
                <w:rFonts w:ascii="Cambria Math" w:eastAsia="Cambria Math" w:hAnsi="Cambria Math" w:cs="Cambria Math"/>
                <w:color w:val="000000"/>
                <w:sz w:val="24"/>
                <w:szCs w:val="24"/>
              </w:rPr>
              <m:t>ФО</m:t>
            </m:r>
            <m:ctrlPr>
              <w:rPr>
                <w:rFonts w:ascii="Cambria Math" w:eastAsia="Cambria Math" w:hAnsi="Cambria Math" w:cs="Cambria Math"/>
                <w:b/>
                <w:bCs/>
                <w:color w:val="000000"/>
                <w:sz w:val="24"/>
                <w:szCs w:val="24"/>
              </w:rPr>
            </m:ctrlPr>
          </m:e>
          <m:sub>
            <m:r>
              <m:rPr>
                <m:sty m:val="bi"/>
              </m:rPr>
              <w:rPr>
                <w:rFonts w:ascii="Cambria Math" w:eastAsia="Cambria Math" w:hAnsi="Cambria Math" w:cs="Cambria Math"/>
                <w:color w:val="000000"/>
                <w:sz w:val="24"/>
                <w:szCs w:val="24"/>
              </w:rPr>
              <m:t>СМП</m:t>
            </m:r>
            <m:ctrlPr>
              <w:rPr>
                <w:rFonts w:ascii="Cambria Math" w:eastAsia="Cambria Math" w:hAnsi="Cambria Math" w:cs="Cambria Math"/>
                <w:b/>
                <w:bCs/>
                <w:color w:val="000000"/>
                <w:sz w:val="24"/>
                <w:szCs w:val="24"/>
              </w:rPr>
            </m:ctrlPr>
          </m:sub>
        </m:sSub>
        <m:r>
          <m:rPr>
            <m:sty m:val="bi"/>
          </m:rPr>
          <w:rPr>
            <w:rFonts w:ascii="Cambria Math" w:eastAsia="Cambria Math" w:hAnsi="Cambria Math" w:cs="Cambria Math"/>
            <w:color w:val="000000"/>
            <w:sz w:val="24"/>
            <w:szCs w:val="24"/>
          </w:rPr>
          <m:t xml:space="preserve"> </m:t>
        </m:r>
      </m:oMath>
      <w:r w:rsidR="0092152B" w:rsidRPr="00AF67D1">
        <w:rPr>
          <w:rFonts w:ascii="Times New Roman" w:hAnsi="Times New Roman" w:cs="Times New Roman"/>
          <w:sz w:val="24"/>
          <w:szCs w:val="24"/>
        </w:rPr>
        <w:t>– размер финансового обеспечения медицинской организации, оказывающей скорую медицинскую помощь вне медицинской организации, рублей;</w:t>
      </w:r>
    </w:p>
    <w:p w14:paraId="3CF7E65D" w14:textId="77777777" w:rsidR="0092152B" w:rsidRDefault="009C3BDF" w:rsidP="0092152B">
      <w:pPr>
        <w:pStyle w:val="ConsPlusNormal"/>
        <w:ind w:firstLine="709"/>
        <w:jc w:val="both"/>
        <w:rPr>
          <w:rFonts w:ascii="Times New Roman" w:hAnsi="Times New Roman" w:cs="Times New Roman"/>
          <w:sz w:val="24"/>
          <w:szCs w:val="24"/>
        </w:rPr>
      </w:pPr>
      <m:oMath>
        <m:sSup>
          <m:sSupPr>
            <m:ctrlPr>
              <w:rPr>
                <w:rFonts w:ascii="Cambria Math" w:eastAsia="Cambria Math" w:hAnsi="Cambria Math" w:cs="Cambria Math"/>
                <w:i/>
                <w:color w:val="000000"/>
                <w:sz w:val="24"/>
                <w:szCs w:val="24"/>
              </w:rPr>
            </m:ctrlPr>
          </m:sSupPr>
          <m:e>
            <m:r>
              <w:rPr>
                <w:rFonts w:ascii="Cambria Math" w:eastAsia="Cambria Math" w:hAnsi="Cambria Math" w:cs="Cambria Math"/>
                <w:color w:val="000000"/>
                <w:sz w:val="24"/>
                <w:szCs w:val="24"/>
              </w:rPr>
              <m:t>ЧЗ</m:t>
            </m:r>
            <m:ctrlPr>
              <w:rPr>
                <w:rFonts w:ascii="Cambria Math" w:eastAsia="Cambria Math" w:hAnsi="Cambria Math" w:cs="Cambria Math"/>
                <w:color w:val="000000"/>
                <w:sz w:val="24"/>
                <w:szCs w:val="24"/>
              </w:rPr>
            </m:ctrlPr>
          </m:e>
          <m:sup>
            <m:r>
              <w:rPr>
                <w:rFonts w:ascii="Cambria Math" w:eastAsia="Cambria Math" w:hAnsi="Cambria Math" w:cs="Cambria Math"/>
                <w:color w:val="000000"/>
                <w:sz w:val="24"/>
                <w:szCs w:val="24"/>
              </w:rPr>
              <m:t>ПР</m:t>
            </m:r>
            <m:ctrlPr>
              <w:rPr>
                <w:rFonts w:ascii="Cambria Math" w:eastAsia="Cambria Math" w:hAnsi="Cambria Math" w:cs="Cambria Math"/>
                <w:color w:val="000000"/>
                <w:sz w:val="24"/>
                <w:szCs w:val="24"/>
              </w:rPr>
            </m:ctrlPr>
          </m:sup>
        </m:sSup>
      </m:oMath>
      <w:r w:rsidR="0092152B" w:rsidRPr="00AF67D1">
        <w:rPr>
          <w:rFonts w:ascii="Times New Roman" w:hAnsi="Times New Roman" w:cs="Times New Roman"/>
          <w:sz w:val="24"/>
          <w:szCs w:val="24"/>
        </w:rPr>
        <w:t xml:space="preserve"> – численность застрахованных лиц, обслуживаемых данной медицинской организацией, человек.</w:t>
      </w:r>
    </w:p>
    <w:p w14:paraId="3ECA64E8" w14:textId="77777777" w:rsidR="00AF67D1" w:rsidRDefault="00AF67D1" w:rsidP="0092152B">
      <w:pPr>
        <w:pStyle w:val="ConsPlusNormal"/>
        <w:ind w:firstLine="709"/>
        <w:jc w:val="both"/>
        <w:rPr>
          <w:rFonts w:ascii="Times New Roman" w:hAnsi="Times New Roman" w:cs="Times New Roman"/>
          <w:sz w:val="24"/>
          <w:szCs w:val="24"/>
        </w:rPr>
      </w:pPr>
    </w:p>
    <w:p w14:paraId="758DE335" w14:textId="77777777" w:rsidR="00AF67D1" w:rsidRDefault="00AF67D1" w:rsidP="0092152B">
      <w:pPr>
        <w:pStyle w:val="ConsPlusNormal"/>
        <w:ind w:firstLine="709"/>
        <w:jc w:val="both"/>
        <w:rPr>
          <w:rFonts w:ascii="Times New Roman" w:hAnsi="Times New Roman" w:cs="Times New Roman"/>
          <w:sz w:val="24"/>
          <w:szCs w:val="24"/>
        </w:rPr>
      </w:pPr>
    </w:p>
    <w:p w14:paraId="5F525AAB" w14:textId="77777777" w:rsidR="00AF67D1" w:rsidRPr="00AF67D1" w:rsidRDefault="00AF67D1" w:rsidP="0092152B">
      <w:pPr>
        <w:pStyle w:val="ConsPlusNormal"/>
        <w:ind w:firstLine="709"/>
        <w:jc w:val="both"/>
        <w:rPr>
          <w:rFonts w:ascii="Times New Roman" w:hAnsi="Times New Roman" w:cs="Times New Roman"/>
          <w:sz w:val="24"/>
          <w:szCs w:val="24"/>
        </w:rPr>
      </w:pPr>
    </w:p>
    <w:p w14:paraId="418D94E4" w14:textId="3EC32CE0" w:rsidR="0092152B" w:rsidRPr="00AF67D1" w:rsidRDefault="0092152B" w:rsidP="004172D3">
      <w:pPr>
        <w:jc w:val="center"/>
        <w:rPr>
          <w:sz w:val="24"/>
          <w:szCs w:val="24"/>
        </w:rPr>
      </w:pPr>
      <w:r w:rsidRPr="00CF5B56">
        <w:rPr>
          <w:b/>
          <w:sz w:val="28"/>
          <w:szCs w:val="28"/>
        </w:rPr>
        <w:lastRenderedPageBreak/>
        <w:t xml:space="preserve">Раздел </w:t>
      </w:r>
      <w:r w:rsidRPr="00CF5B56">
        <w:rPr>
          <w:b/>
          <w:sz w:val="28"/>
          <w:szCs w:val="28"/>
          <w:lang w:val="en-US"/>
        </w:rPr>
        <w:t>X</w:t>
      </w:r>
      <w:r w:rsidR="0015755F" w:rsidRPr="0015755F">
        <w:rPr>
          <w:b/>
          <w:sz w:val="28"/>
          <w:szCs w:val="28"/>
        </w:rPr>
        <w:t xml:space="preserve">. </w:t>
      </w:r>
      <w:r w:rsidRPr="00CF5B56">
        <w:rPr>
          <w:b/>
          <w:sz w:val="28"/>
          <w:szCs w:val="28"/>
        </w:rPr>
        <w:t>М</w:t>
      </w:r>
      <w:r w:rsidR="009B3293">
        <w:rPr>
          <w:b/>
          <w:sz w:val="28"/>
          <w:szCs w:val="28"/>
        </w:rPr>
        <w:t xml:space="preserve">етодика </w:t>
      </w:r>
      <w:r w:rsidRPr="00CF5B56">
        <w:rPr>
          <w:b/>
          <w:sz w:val="28"/>
          <w:szCs w:val="28"/>
        </w:rPr>
        <w:t>расчета размера подушевого норматива финансирования при оплате медицинской помощи, оказанной по всем видам и условиям ее предоставления</w:t>
      </w:r>
    </w:p>
    <w:p w14:paraId="14057C45" w14:textId="4C8A4109" w:rsidR="0092152B" w:rsidRDefault="0092152B" w:rsidP="009B3293">
      <w:pPr>
        <w:widowControl w:val="0"/>
        <w:autoSpaceDE w:val="0"/>
        <w:autoSpaceDN w:val="0"/>
        <w:jc w:val="center"/>
        <w:outlineLvl w:val="2"/>
        <w:rPr>
          <w:b/>
          <w:sz w:val="24"/>
          <w:szCs w:val="24"/>
        </w:rPr>
      </w:pPr>
      <w:r w:rsidRPr="00CF5B56">
        <w:rPr>
          <w:b/>
          <w:sz w:val="24"/>
          <w:szCs w:val="24"/>
        </w:rPr>
        <w:t>Расчет объема финансового обеспечения первичной медико-санитарной помощи в амбулаторных условиях</w:t>
      </w:r>
    </w:p>
    <w:p w14:paraId="317D181E" w14:textId="681C4C11" w:rsidR="0092152B" w:rsidRPr="00CF5B56" w:rsidRDefault="0092152B" w:rsidP="009B3293">
      <w:pPr>
        <w:widowControl w:val="0"/>
        <w:autoSpaceDE w:val="0"/>
        <w:autoSpaceDN w:val="0"/>
        <w:jc w:val="center"/>
        <w:outlineLvl w:val="2"/>
        <w:rPr>
          <w:b/>
          <w:sz w:val="24"/>
          <w:szCs w:val="24"/>
        </w:rPr>
      </w:pPr>
      <w:r w:rsidRPr="00CF5B56">
        <w:rPr>
          <w:b/>
          <w:sz w:val="24"/>
          <w:szCs w:val="24"/>
        </w:rPr>
        <w:t>Расчет объема средств на оплату медицинской помощи в амбулаторных условиях</w:t>
      </w:r>
    </w:p>
    <w:p w14:paraId="2005014F" w14:textId="77777777" w:rsidR="00812B13" w:rsidRDefault="00812B13" w:rsidP="009B3293">
      <w:pPr>
        <w:pStyle w:val="af"/>
        <w:spacing w:before="0" w:beforeAutospacing="0" w:after="0" w:afterAutospacing="0" w:line="180" w:lineRule="atLeast"/>
        <w:ind w:firstLine="709"/>
        <w:jc w:val="both"/>
        <w:rPr>
          <w:bCs/>
        </w:rPr>
      </w:pPr>
    </w:p>
    <w:p w14:paraId="27130174" w14:textId="12C9AC6E" w:rsidR="0092152B" w:rsidRPr="00AF67D1" w:rsidRDefault="00771A07" w:rsidP="009B3293">
      <w:pPr>
        <w:pStyle w:val="af"/>
        <w:spacing w:before="0" w:beforeAutospacing="0" w:after="0" w:afterAutospacing="0" w:line="180" w:lineRule="atLeast"/>
        <w:ind w:firstLine="709"/>
        <w:jc w:val="both"/>
      </w:pPr>
      <w:r w:rsidRPr="00771A07">
        <w:rPr>
          <w:bCs/>
        </w:rPr>
        <w:t>1</w:t>
      </w:r>
      <w:r w:rsidR="00200EC3" w:rsidRPr="0030291E">
        <w:rPr>
          <w:bCs/>
        </w:rPr>
        <w:t>0</w:t>
      </w:r>
      <w:r w:rsidRPr="00771A07">
        <w:rPr>
          <w:bCs/>
        </w:rPr>
        <w:t xml:space="preserve">.1. </w:t>
      </w:r>
      <w:r w:rsidR="0092152B" w:rsidRPr="00CF5B56">
        <w:rPr>
          <w:bCs/>
        </w:rPr>
        <w:t xml:space="preserve">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w:t>
      </w:r>
      <w:r w:rsidR="0092152B" w:rsidRPr="00AF67D1">
        <w:rPr>
          <w:bCs/>
        </w:rPr>
        <w:t>медицинской помощи, установленных территориальной программой обязательного медицинского страхования (</w:t>
      </w:r>
      <w:r w:rsidR="0092152B" w:rsidRPr="00AF67D1">
        <w:rPr>
          <w:noProof/>
          <w:position w:val="-9"/>
        </w:rPr>
        <w:drawing>
          <wp:inline distT="0" distB="0" distL="0" distR="0" wp14:anchorId="65C0DC7E" wp14:editId="32D7ADC2">
            <wp:extent cx="516890" cy="270510"/>
            <wp:effectExtent l="0" t="0" r="0" b="0"/>
            <wp:docPr id="13" name="Рисунок 13" descr="base_1_311739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1_311739_32778"/>
                    <pic:cNvPicPr preferRelativeResize="0">
                      <a:picLocks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6890" cy="270510"/>
                    </a:xfrm>
                    <a:prstGeom prst="rect">
                      <a:avLst/>
                    </a:prstGeom>
                    <a:noFill/>
                    <a:ln>
                      <a:noFill/>
                    </a:ln>
                  </pic:spPr>
                </pic:pic>
              </a:graphicData>
            </a:graphic>
          </wp:inline>
        </w:drawing>
      </w:r>
      <w:r w:rsidR="0092152B" w:rsidRPr="00AF67D1">
        <w:rPr>
          <w:bCs/>
        </w:rPr>
        <w:t>),</w:t>
      </w:r>
      <w:r w:rsidR="009B3293" w:rsidRPr="00AF67D1">
        <w:rPr>
          <w:bCs/>
        </w:rPr>
        <w:t xml:space="preserve"> </w:t>
      </w:r>
      <w:r w:rsidR="0092152B" w:rsidRPr="00AF67D1">
        <w:rPr>
          <w:bCs/>
        </w:rPr>
        <w:t>устанавливаемый в соответствии с Требованиями к структуре и содержанию тарифного соглашения, определяется по следующей формуле:</w:t>
      </w:r>
    </w:p>
    <w:p w14:paraId="1F2B8EB8" w14:textId="77777777" w:rsidR="0092152B" w:rsidRPr="00AF67D1" w:rsidRDefault="0092152B" w:rsidP="0092152B">
      <w:pPr>
        <w:jc w:val="center"/>
        <w:rPr>
          <w:sz w:val="24"/>
          <w:szCs w:val="24"/>
        </w:rPr>
      </w:pPr>
      <w:r w:rsidRPr="00AF67D1">
        <w:rPr>
          <w:noProof/>
          <w:sz w:val="24"/>
          <w:szCs w:val="24"/>
        </w:rPr>
        <w:drawing>
          <wp:inline distT="0" distB="0" distL="0" distR="0" wp14:anchorId="1731B91B" wp14:editId="6996FB2D">
            <wp:extent cx="1428750" cy="561975"/>
            <wp:effectExtent l="0" t="0" r="0"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28750" cy="561975"/>
                    </a:xfrm>
                    <a:prstGeom prst="rect">
                      <a:avLst/>
                    </a:prstGeom>
                    <a:noFill/>
                    <a:ln>
                      <a:noFill/>
                    </a:ln>
                  </pic:spPr>
                </pic:pic>
              </a:graphicData>
            </a:graphic>
          </wp:inline>
        </w:drawing>
      </w:r>
      <w:r w:rsidRPr="00AF67D1">
        <w:rPr>
          <w:sz w:val="24"/>
          <w:szCs w:val="24"/>
        </w:rPr>
        <w:t>, где:</w:t>
      </w:r>
    </w:p>
    <w:tbl>
      <w:tblPr>
        <w:tblStyle w:val="af0"/>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7"/>
        <w:gridCol w:w="9138"/>
      </w:tblGrid>
      <w:tr w:rsidR="0092152B" w:rsidRPr="007F3E2F" w14:paraId="3645EF10" w14:textId="77777777" w:rsidTr="00E8761F">
        <w:tc>
          <w:tcPr>
            <w:tcW w:w="1317" w:type="dxa"/>
          </w:tcPr>
          <w:p w14:paraId="650ED892" w14:textId="77777777" w:rsidR="0092152B" w:rsidRPr="007F3E2F" w:rsidRDefault="0092152B" w:rsidP="00E8761F">
            <w:pPr>
              <w:widowControl w:val="0"/>
              <w:autoSpaceDE w:val="0"/>
              <w:autoSpaceDN w:val="0"/>
              <w:jc w:val="both"/>
              <w:rPr>
                <w:sz w:val="24"/>
                <w:szCs w:val="24"/>
                <w:vertAlign w:val="subscript"/>
              </w:rPr>
            </w:pPr>
            <w:r w:rsidRPr="007F3E2F">
              <w:rPr>
                <w:noProof/>
                <w:position w:val="-9"/>
                <w:sz w:val="24"/>
                <w:szCs w:val="24"/>
              </w:rPr>
              <w:t>ОС</w:t>
            </w:r>
            <w:r w:rsidRPr="007F3E2F">
              <w:rPr>
                <w:noProof/>
                <w:position w:val="-9"/>
                <w:sz w:val="24"/>
                <w:szCs w:val="24"/>
                <w:vertAlign w:val="subscript"/>
              </w:rPr>
              <w:t>АМБ</w:t>
            </w:r>
          </w:p>
        </w:tc>
        <w:tc>
          <w:tcPr>
            <w:tcW w:w="9138" w:type="dxa"/>
          </w:tcPr>
          <w:p w14:paraId="189564BA" w14:textId="19FB5B36" w:rsidR="0092152B" w:rsidRPr="007F3E2F" w:rsidRDefault="0092152B" w:rsidP="000435BC">
            <w:pPr>
              <w:widowControl w:val="0"/>
              <w:autoSpaceDE w:val="0"/>
              <w:autoSpaceDN w:val="0"/>
              <w:jc w:val="both"/>
              <w:rPr>
                <w:sz w:val="24"/>
                <w:szCs w:val="24"/>
              </w:rPr>
            </w:pPr>
            <w:r w:rsidRPr="007F3E2F">
              <w:rPr>
                <w:sz w:val="24"/>
                <w:szCs w:val="24"/>
              </w:rPr>
              <w:t xml:space="preserve">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EB4B03" w:rsidRPr="007F3E2F">
              <w:rPr>
                <w:sz w:val="24"/>
                <w:szCs w:val="24"/>
              </w:rPr>
              <w:t>автономного округа</w:t>
            </w:r>
            <w:r w:rsidR="00FC06F6" w:rsidRPr="007F3E2F">
              <w:rPr>
                <w:sz w:val="24"/>
                <w:szCs w:val="24"/>
              </w:rPr>
              <w:t xml:space="preserve"> (в том числе по профилю «Медицинская реабилитация»)</w:t>
            </w:r>
            <w:r w:rsidRPr="007F3E2F">
              <w:rPr>
                <w:sz w:val="24"/>
                <w:szCs w:val="24"/>
              </w:rPr>
              <w:t>;</w:t>
            </w:r>
          </w:p>
        </w:tc>
      </w:tr>
      <w:tr w:rsidR="0092152B" w:rsidRPr="007F3E2F" w14:paraId="5C15C7FA" w14:textId="77777777" w:rsidTr="00E8761F">
        <w:tc>
          <w:tcPr>
            <w:tcW w:w="1317" w:type="dxa"/>
          </w:tcPr>
          <w:p w14:paraId="33F11B32" w14:textId="77777777" w:rsidR="0092152B" w:rsidRPr="007F3E2F" w:rsidRDefault="0092152B" w:rsidP="00E8761F">
            <w:pPr>
              <w:widowControl w:val="0"/>
              <w:autoSpaceDE w:val="0"/>
              <w:autoSpaceDN w:val="0"/>
              <w:jc w:val="both"/>
              <w:rPr>
                <w:sz w:val="24"/>
                <w:szCs w:val="24"/>
              </w:rPr>
            </w:pPr>
            <w:r w:rsidRPr="007F3E2F">
              <w:rPr>
                <w:sz w:val="24"/>
                <w:szCs w:val="24"/>
              </w:rPr>
              <w:t>Чз</w:t>
            </w:r>
          </w:p>
        </w:tc>
        <w:tc>
          <w:tcPr>
            <w:tcW w:w="9138" w:type="dxa"/>
          </w:tcPr>
          <w:p w14:paraId="43AD1399" w14:textId="2874F585" w:rsidR="0092152B" w:rsidRPr="007F3E2F" w:rsidRDefault="0092152B" w:rsidP="00E8761F">
            <w:pPr>
              <w:widowControl w:val="0"/>
              <w:autoSpaceDE w:val="0"/>
              <w:autoSpaceDN w:val="0"/>
              <w:jc w:val="both"/>
              <w:rPr>
                <w:sz w:val="24"/>
                <w:szCs w:val="24"/>
              </w:rPr>
            </w:pPr>
            <w:r w:rsidRPr="007F3E2F">
              <w:rPr>
                <w:sz w:val="24"/>
                <w:szCs w:val="24"/>
              </w:rPr>
              <w:t xml:space="preserve">численность застрахованного населения </w:t>
            </w:r>
            <w:r w:rsidR="00EB4B03" w:rsidRPr="007F3E2F">
              <w:rPr>
                <w:sz w:val="24"/>
                <w:szCs w:val="24"/>
              </w:rPr>
              <w:t>автономного округа</w:t>
            </w:r>
            <w:r w:rsidRPr="007F3E2F">
              <w:rPr>
                <w:sz w:val="24"/>
                <w:szCs w:val="24"/>
              </w:rPr>
              <w:t>, человек.</w:t>
            </w:r>
          </w:p>
          <w:p w14:paraId="61D5A487" w14:textId="77777777" w:rsidR="0092152B" w:rsidRPr="007F3E2F" w:rsidRDefault="0092152B" w:rsidP="00E8761F">
            <w:pPr>
              <w:widowControl w:val="0"/>
              <w:autoSpaceDE w:val="0"/>
              <w:autoSpaceDN w:val="0"/>
              <w:jc w:val="both"/>
              <w:rPr>
                <w:sz w:val="24"/>
                <w:szCs w:val="24"/>
              </w:rPr>
            </w:pPr>
          </w:p>
        </w:tc>
      </w:tr>
    </w:tbl>
    <w:p w14:paraId="4AA5A21A" w14:textId="4302ADFB" w:rsidR="0092152B" w:rsidRPr="007F3E2F" w:rsidRDefault="00771A07" w:rsidP="009B3293">
      <w:pPr>
        <w:ind w:firstLine="709"/>
        <w:jc w:val="both"/>
        <w:rPr>
          <w:sz w:val="24"/>
          <w:szCs w:val="24"/>
        </w:rPr>
      </w:pPr>
      <w:r w:rsidRPr="007F3E2F">
        <w:rPr>
          <w:sz w:val="24"/>
          <w:szCs w:val="24"/>
        </w:rPr>
        <w:t>1</w:t>
      </w:r>
      <w:r w:rsidR="00200EC3" w:rsidRPr="0030291E">
        <w:rPr>
          <w:sz w:val="24"/>
          <w:szCs w:val="24"/>
        </w:rPr>
        <w:t>0</w:t>
      </w:r>
      <w:r w:rsidRPr="007F3E2F">
        <w:rPr>
          <w:sz w:val="24"/>
          <w:szCs w:val="24"/>
        </w:rPr>
        <w:t xml:space="preserve">.1.1. </w:t>
      </w:r>
      <w:r w:rsidR="0092152B" w:rsidRPr="007F3E2F">
        <w:rPr>
          <w:sz w:val="24"/>
          <w:szCs w:val="24"/>
        </w:rPr>
        <w:t xml:space="preserve">Общий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EB4B03" w:rsidRPr="007F3E2F">
        <w:rPr>
          <w:sz w:val="24"/>
          <w:szCs w:val="24"/>
        </w:rPr>
        <w:t>автономного округа</w:t>
      </w:r>
      <w:r w:rsidR="0092152B" w:rsidRPr="007F3E2F">
        <w:rPr>
          <w:sz w:val="24"/>
          <w:szCs w:val="24"/>
        </w:rPr>
        <w:t xml:space="preserve">,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 </w:t>
      </w:r>
    </w:p>
    <w:p w14:paraId="4F48A8F2" w14:textId="77777777" w:rsidR="0092152B" w:rsidRPr="007F3E2F" w:rsidRDefault="0092152B" w:rsidP="0092152B">
      <w:pPr>
        <w:widowControl w:val="0"/>
        <w:autoSpaceDE w:val="0"/>
        <w:autoSpaceDN w:val="0"/>
        <w:ind w:firstLine="709"/>
        <w:jc w:val="both"/>
        <w:rPr>
          <w:sz w:val="24"/>
          <w:szCs w:val="24"/>
        </w:rPr>
      </w:pPr>
    </w:p>
    <w:p w14:paraId="31861C2A" w14:textId="3981B8DA" w:rsidR="0092152B" w:rsidRPr="007F3E2F" w:rsidRDefault="009C3BDF" w:rsidP="0092152B">
      <w:pPr>
        <w:jc w:val="center"/>
        <w:rPr>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АМБ</m:t>
            </m:r>
          </m:sub>
        </m:sSub>
        <m:r>
          <w:rPr>
            <w:rFonts w:ascii="Cambria Math" w:hAnsi="Cambria Math"/>
            <w:color w:val="000000"/>
            <w:sz w:val="24"/>
            <w:szCs w:val="24"/>
          </w:rPr>
          <m:t>=</m:t>
        </m:r>
        <m:d>
          <m:dPr>
            <m:ctrlPr>
              <w:rPr>
                <w:rFonts w:ascii="Cambria Math" w:hAnsi="Cambria Math"/>
                <w:i/>
                <w:color w:val="000000"/>
                <w:sz w:val="24"/>
                <w:szCs w:val="24"/>
              </w:rPr>
            </m:ctrlPr>
          </m:dPr>
          <m:e>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ПМО</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ПМО</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ДИСП</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ДИСП</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РЕПР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РЕПР</m:t>
                </m:r>
              </m:sub>
            </m:sSub>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ИЦ</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ИЦ</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ОЗ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ОЗ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m:t>
                </m:r>
                <m:d>
                  <m:dPr>
                    <m:ctrlPr>
                      <w:rPr>
                        <w:rFonts w:ascii="Cambria Math" w:hAnsi="Cambria Math"/>
                        <w:i/>
                        <w:color w:val="000000"/>
                        <w:sz w:val="24"/>
                        <w:szCs w:val="24"/>
                      </w:rPr>
                    </m:ctrlPr>
                  </m:dPr>
                  <m:e>
                    <m:r>
                      <w:rPr>
                        <w:rFonts w:ascii="Cambria Math" w:hAnsi="Cambria Math"/>
                        <w:color w:val="000000"/>
                        <w:sz w:val="24"/>
                        <w:szCs w:val="24"/>
                      </w:rPr>
                      <m:t>Л</m:t>
                    </m:r>
                  </m:e>
                </m:d>
                <m:r>
                  <w:rPr>
                    <w:rFonts w:ascii="Cambria Math" w:hAnsi="Cambria Math"/>
                    <w:color w:val="000000"/>
                    <w:sz w:val="24"/>
                    <w:szCs w:val="24"/>
                  </w:rPr>
                  <m:t>И</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m:t>
                </m:r>
                <m:d>
                  <m:dPr>
                    <m:ctrlPr>
                      <w:rPr>
                        <w:rFonts w:ascii="Cambria Math" w:hAnsi="Cambria Math"/>
                        <w:i/>
                        <w:color w:val="000000"/>
                        <w:sz w:val="24"/>
                        <w:szCs w:val="24"/>
                      </w:rPr>
                    </m:ctrlPr>
                  </m:dPr>
                  <m:e>
                    <m:r>
                      <w:rPr>
                        <w:rFonts w:ascii="Cambria Math" w:hAnsi="Cambria Math"/>
                        <w:color w:val="000000"/>
                        <w:sz w:val="24"/>
                        <w:szCs w:val="24"/>
                      </w:rPr>
                      <m:t>Л</m:t>
                    </m:r>
                  </m:e>
                </m:d>
                <m:r>
                  <w:rPr>
                    <w:rFonts w:ascii="Cambria Math" w:hAnsi="Cambria Math"/>
                    <w:color w:val="000000"/>
                    <w:sz w:val="24"/>
                    <w:szCs w:val="24"/>
                  </w:rPr>
                  <m:t>И</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ШКОЛ</m:t>
                </m:r>
              </m:sub>
            </m:sSub>
            <m:r>
              <w:rPr>
                <w:rFonts w:ascii="Cambria Math" w:hAnsi="Cambria Math"/>
                <w:color w:val="000000"/>
                <w:sz w:val="24"/>
                <w:szCs w:val="24"/>
              </w:rPr>
              <m:t>×</m:t>
            </m:r>
            <m:sSub>
              <m:sSubPr>
                <m:ctrlPr>
                  <w:rPr>
                    <w:rFonts w:ascii="Cambria Math" w:hAnsi="Cambria Math"/>
                    <w:i/>
                    <w:color w:val="000000"/>
                    <w:sz w:val="24"/>
                    <w:szCs w:val="24"/>
                  </w:rPr>
                </m:ctrlPr>
              </m:sSubPr>
              <m:e>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ШКОЛ</m:t>
                    </m:r>
                  </m:sub>
                </m:sSub>
                <m:r>
                  <w:rPr>
                    <w:rFonts w:ascii="Cambria Math" w:hAnsi="Cambria Math"/>
                    <w:color w:val="000000"/>
                    <w:sz w:val="24"/>
                    <w:szCs w:val="24"/>
                  </w:rPr>
                  <m:t>+Но</m:t>
                </m:r>
              </m:e>
              <m:sub>
                <m:r>
                  <w:rPr>
                    <w:rFonts w:ascii="Cambria Math" w:hAnsi="Cambria Math"/>
                    <w:color w:val="000000"/>
                    <w:sz w:val="24"/>
                    <w:szCs w:val="24"/>
                  </w:rPr>
                  <m:t>НЕОТЛ</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НЕОТЛ</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МР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МР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ДН</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ДН</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ЦЗ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ЦЗ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ДИСТ</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ДИСТ</m:t>
                </m:r>
              </m:sub>
            </m:sSub>
          </m:e>
        </m:d>
        <m:sSub>
          <m:sSubPr>
            <m:ctrlPr>
              <w:rPr>
                <w:rFonts w:ascii="Cambria Math" w:hAnsi="Cambria Math"/>
                <w:i/>
                <w:color w:val="000000"/>
                <w:sz w:val="24"/>
                <w:szCs w:val="24"/>
              </w:rPr>
            </m:ctrlPr>
          </m:sSubPr>
          <m:e>
            <m:r>
              <w:rPr>
                <w:rFonts w:ascii="Cambria Math" w:hAnsi="Cambria Math"/>
                <w:color w:val="000000"/>
                <w:sz w:val="24"/>
                <w:szCs w:val="24"/>
              </w:rPr>
              <m:t>×Ч</m:t>
            </m:r>
          </m:e>
          <m:sub>
            <m:r>
              <w:rPr>
                <w:rFonts w:ascii="Cambria Math" w:hAnsi="Cambria Math"/>
                <w:color w:val="000000"/>
                <w:sz w:val="24"/>
                <w:szCs w:val="24"/>
              </w:rPr>
              <m:t>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МТР</m:t>
            </m:r>
          </m:sub>
        </m:sSub>
      </m:oMath>
      <w:r w:rsidR="0092152B" w:rsidRPr="007F3E2F">
        <w:rPr>
          <w:color w:val="000000"/>
          <w:sz w:val="24"/>
          <w:szCs w:val="24"/>
        </w:rPr>
        <w:t xml:space="preserve">, </w:t>
      </w:r>
      <w:r w:rsidR="0092152B" w:rsidRPr="007F3E2F">
        <w:rPr>
          <w:sz w:val="24"/>
          <w:szCs w:val="24"/>
        </w:rPr>
        <w:t>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92152B" w:rsidRPr="007F3E2F" w14:paraId="1F35A66B" w14:textId="77777777" w:rsidTr="00E8761F">
        <w:tc>
          <w:tcPr>
            <w:tcW w:w="1587" w:type="dxa"/>
            <w:tcBorders>
              <w:top w:val="nil"/>
              <w:left w:val="nil"/>
              <w:bottom w:val="nil"/>
              <w:right w:val="nil"/>
            </w:tcBorders>
            <w:tcMar>
              <w:top w:w="102" w:type="dxa"/>
              <w:left w:w="62" w:type="dxa"/>
              <w:bottom w:w="102" w:type="dxa"/>
              <w:right w:w="62" w:type="dxa"/>
            </w:tcMar>
          </w:tcPr>
          <w:p w14:paraId="00F33F58" w14:textId="77777777" w:rsidR="0092152B" w:rsidRPr="007F3E2F" w:rsidRDefault="009C3BDF"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0ED1BC68"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92152B" w:rsidRPr="007F3E2F" w14:paraId="7EB6F280" w14:textId="77777777" w:rsidTr="00E8761F">
        <w:tc>
          <w:tcPr>
            <w:tcW w:w="1587" w:type="dxa"/>
            <w:tcBorders>
              <w:top w:val="nil"/>
              <w:left w:val="nil"/>
              <w:bottom w:val="nil"/>
              <w:right w:val="nil"/>
            </w:tcBorders>
            <w:tcMar>
              <w:top w:w="102" w:type="dxa"/>
              <w:left w:w="62" w:type="dxa"/>
              <w:bottom w:w="102" w:type="dxa"/>
              <w:right w:w="62" w:type="dxa"/>
            </w:tcMar>
          </w:tcPr>
          <w:p w14:paraId="683E2488" w14:textId="77777777" w:rsidR="0092152B" w:rsidRPr="007F3E2F" w:rsidRDefault="009C3BDF"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330C6CCE"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92152B" w:rsidRPr="007F3E2F" w14:paraId="25DBF4F9"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4B820645" w14:textId="77777777" w:rsidR="0092152B" w:rsidRPr="007F3E2F" w:rsidRDefault="009C3BDF" w:rsidP="00E8761F">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РЕПР</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563762F3" w14:textId="60E5D286"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 xml:space="preserve">средний норматив объема медицинской помощи, оказываемой в амбулаторных условиях, для проведения диспансеризации </w:t>
            </w:r>
            <w:r w:rsidR="009A7029" w:rsidRPr="007F3E2F">
              <w:rPr>
                <w:rFonts w:cs="Calibri"/>
                <w:color w:val="000000" w:themeColor="text1"/>
                <w:sz w:val="24"/>
                <w:szCs w:val="24"/>
              </w:rPr>
              <w:t xml:space="preserve">для оценки </w:t>
            </w:r>
            <w:r w:rsidRPr="007F3E2F">
              <w:rPr>
                <w:rFonts w:cs="Calibri"/>
                <w:color w:val="000000" w:themeColor="text1"/>
                <w:sz w:val="24"/>
                <w:szCs w:val="24"/>
              </w:rPr>
              <w:t>репродуктивного здоровья женщин и мужчин, установленный Территориальной программой государственных гарантий в части базовой программы, комплексных посещений;</w:t>
            </w:r>
          </w:p>
        </w:tc>
      </w:tr>
      <w:tr w:rsidR="0092152B" w:rsidRPr="007F3E2F" w14:paraId="41A59008" w14:textId="77777777" w:rsidTr="00E8761F">
        <w:tc>
          <w:tcPr>
            <w:tcW w:w="1587" w:type="dxa"/>
            <w:tcBorders>
              <w:top w:val="nil"/>
              <w:left w:val="nil"/>
              <w:bottom w:val="nil"/>
              <w:right w:val="nil"/>
            </w:tcBorders>
            <w:tcMar>
              <w:top w:w="102" w:type="dxa"/>
              <w:left w:w="62" w:type="dxa"/>
              <w:bottom w:w="102" w:type="dxa"/>
              <w:right w:w="62" w:type="dxa"/>
            </w:tcMar>
          </w:tcPr>
          <w:p w14:paraId="0251AF21" w14:textId="77777777" w:rsidR="0092152B" w:rsidRPr="007F3E2F" w:rsidRDefault="009C3BDF"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12B84115"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посещений;</w:t>
            </w:r>
          </w:p>
        </w:tc>
      </w:tr>
      <w:tr w:rsidR="0092152B" w:rsidRPr="007F3E2F" w14:paraId="328404B8" w14:textId="77777777" w:rsidTr="00E8761F">
        <w:tc>
          <w:tcPr>
            <w:tcW w:w="1587" w:type="dxa"/>
            <w:tcBorders>
              <w:top w:val="nil"/>
              <w:left w:val="nil"/>
              <w:bottom w:val="nil"/>
              <w:right w:val="nil"/>
            </w:tcBorders>
            <w:tcMar>
              <w:top w:w="102" w:type="dxa"/>
              <w:left w:w="62" w:type="dxa"/>
              <w:bottom w:w="102" w:type="dxa"/>
              <w:right w:w="62" w:type="dxa"/>
            </w:tcMar>
          </w:tcPr>
          <w:p w14:paraId="079365BE" w14:textId="77777777" w:rsidR="0092152B" w:rsidRPr="007F3E2F" w:rsidRDefault="009C3BDF"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3CB2CD8A"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 xml:space="preserve">средний норматив объема медицинской помощи, оказываемой в амбулаторных </w:t>
            </w:r>
            <w:r w:rsidRPr="007F3E2F">
              <w:rPr>
                <w:rFonts w:cs="Calibri"/>
                <w:color w:val="000000" w:themeColor="text1"/>
                <w:sz w:val="24"/>
                <w:szCs w:val="24"/>
              </w:rPr>
              <w:lastRenderedPageBreak/>
              <w:t>условиях в связи с заболеваниями, установленный Территориальной программой государственных гарантий в части базовой программы, обращений;</w:t>
            </w:r>
          </w:p>
        </w:tc>
      </w:tr>
      <w:tr w:rsidR="0092152B" w:rsidRPr="007F3E2F" w14:paraId="11A6729B"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0DB5DBAA" w14:textId="77777777" w:rsidR="0092152B" w:rsidRPr="007F3E2F" w:rsidRDefault="009C3BDF" w:rsidP="00E8761F">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Д</m:t>
                    </m:r>
                    <m:d>
                      <m:dPr>
                        <m:ctrlPr>
                          <w:rPr>
                            <w:rFonts w:ascii="Cambria Math" w:hAnsi="Cambria Math"/>
                            <w:i/>
                            <w:sz w:val="24"/>
                            <w:szCs w:val="24"/>
                          </w:rPr>
                        </m:ctrlPr>
                      </m:dPr>
                      <m:e>
                        <m:r>
                          <w:rPr>
                            <w:rFonts w:ascii="Cambria Math" w:hAnsi="Cambria Math"/>
                            <w:sz w:val="24"/>
                            <w:szCs w:val="24"/>
                          </w:rPr>
                          <m:t>Л</m:t>
                        </m:r>
                      </m:e>
                    </m:d>
                    <m:r>
                      <w:rPr>
                        <w:rFonts w:ascii="Cambria Math" w:hAnsi="Cambria Math"/>
                        <w:sz w:val="24"/>
                        <w:szCs w:val="24"/>
                      </w:rPr>
                      <m:t>И</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14B8D3EA"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объема медицинской помощи, оказываемой в амбулаторных условиях, для проведения отдельных диагностических (лабораторных) исследований, установленный Территориальной программой государственных гарантий в части базовой программы, исследований;</w:t>
            </w:r>
          </w:p>
        </w:tc>
      </w:tr>
      <w:tr w:rsidR="0092152B" w:rsidRPr="007F3E2F" w14:paraId="52EBF849"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3987596F" w14:textId="77777777" w:rsidR="0092152B" w:rsidRPr="007F3E2F" w:rsidRDefault="009C3BDF" w:rsidP="00E8761F">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ШКОЛ</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187EC8D9" w14:textId="61B0DED0" w:rsidR="0092152B" w:rsidRPr="007F3E2F" w:rsidRDefault="0092152B" w:rsidP="00C13509">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объема медицинской помощи, оказываемой в амбулаторных условиях в школах для больных с хроническими заболеваниями, в том числе школах сахарного диабета,</w:t>
            </w:r>
            <w:r w:rsidR="00C13509" w:rsidRPr="007F3E2F">
              <w:rPr>
                <w:rFonts w:cs="Calibri"/>
                <w:color w:val="000000" w:themeColor="text1"/>
                <w:sz w:val="24"/>
                <w:szCs w:val="24"/>
              </w:rPr>
              <w:t xml:space="preserve"> школах для беременных и по вопросам грудного вскармливания,</w:t>
            </w:r>
            <w:r w:rsidRPr="007F3E2F">
              <w:rPr>
                <w:rFonts w:cs="Calibri"/>
                <w:color w:val="000000" w:themeColor="text1"/>
                <w:sz w:val="24"/>
                <w:szCs w:val="24"/>
              </w:rPr>
              <w:t xml:space="preserve"> установленный Территориальной программой государственных гарантий в части базовой программы, комплексных посещений;</w:t>
            </w:r>
          </w:p>
        </w:tc>
      </w:tr>
      <w:tr w:rsidR="0092152B" w:rsidRPr="007F3E2F" w14:paraId="70879607" w14:textId="77777777" w:rsidTr="00E8761F">
        <w:tc>
          <w:tcPr>
            <w:tcW w:w="1587" w:type="dxa"/>
            <w:tcBorders>
              <w:top w:val="nil"/>
              <w:left w:val="nil"/>
              <w:bottom w:val="nil"/>
              <w:right w:val="nil"/>
            </w:tcBorders>
            <w:tcMar>
              <w:top w:w="102" w:type="dxa"/>
              <w:left w:w="62" w:type="dxa"/>
              <w:bottom w:w="102" w:type="dxa"/>
              <w:right w:w="62" w:type="dxa"/>
            </w:tcMar>
          </w:tcPr>
          <w:p w14:paraId="41A0DEFD" w14:textId="77777777" w:rsidR="0092152B" w:rsidRPr="007F3E2F" w:rsidRDefault="009C3BDF"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53975AEA"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посещений;</w:t>
            </w:r>
          </w:p>
        </w:tc>
      </w:tr>
      <w:tr w:rsidR="0092152B" w:rsidRPr="007F3E2F" w14:paraId="421A3142" w14:textId="77777777" w:rsidTr="00E8761F">
        <w:tc>
          <w:tcPr>
            <w:tcW w:w="1587" w:type="dxa"/>
            <w:tcBorders>
              <w:top w:val="nil"/>
              <w:left w:val="nil"/>
              <w:bottom w:val="nil"/>
              <w:right w:val="nil"/>
            </w:tcBorders>
            <w:tcMar>
              <w:top w:w="102" w:type="dxa"/>
              <w:left w:w="62" w:type="dxa"/>
              <w:bottom w:w="102" w:type="dxa"/>
              <w:right w:w="62" w:type="dxa"/>
            </w:tcMar>
          </w:tcPr>
          <w:p w14:paraId="1C936E46" w14:textId="77777777" w:rsidR="0092152B" w:rsidRPr="007F3E2F" w:rsidRDefault="009C3BDF"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5EFA4447" w14:textId="3F6936AE" w:rsidR="0092152B" w:rsidRPr="007F3E2F" w:rsidRDefault="0092152B" w:rsidP="004C4E1A">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 xml:space="preserve">средний норматив объема медицинской помощи, оказываемой в амбулаторных условиях, при оказании медицинской помощи </w:t>
            </w:r>
            <w:r w:rsidRPr="007F3E2F">
              <w:rPr>
                <w:rFonts w:cs="Calibri"/>
                <w:color w:val="000000" w:themeColor="text1"/>
                <w:sz w:val="24"/>
                <w:szCs w:val="24"/>
              </w:rPr>
              <w:br/>
              <w:t>по профилю «Медицинская реабилитация», установленный Территориальной программой государственных гарантий в части базовой программы, комплексных посещений;</w:t>
            </w:r>
          </w:p>
        </w:tc>
      </w:tr>
      <w:tr w:rsidR="0092152B" w:rsidRPr="007F3E2F" w14:paraId="077F32C2" w14:textId="77777777" w:rsidTr="00E8761F">
        <w:tc>
          <w:tcPr>
            <w:tcW w:w="1587" w:type="dxa"/>
            <w:tcBorders>
              <w:top w:val="nil"/>
              <w:left w:val="nil"/>
              <w:bottom w:val="nil"/>
              <w:right w:val="nil"/>
            </w:tcBorders>
            <w:tcMar>
              <w:top w:w="102" w:type="dxa"/>
              <w:left w:w="62" w:type="dxa"/>
              <w:bottom w:w="102" w:type="dxa"/>
              <w:right w:w="62" w:type="dxa"/>
            </w:tcMar>
          </w:tcPr>
          <w:p w14:paraId="01E0862D" w14:textId="77777777" w:rsidR="0092152B" w:rsidRPr="007F3E2F" w:rsidRDefault="009C3BDF"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1D880D9E"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tc>
      </w:tr>
      <w:tr w:rsidR="0092152B" w:rsidRPr="007F3E2F" w14:paraId="20E8BCBB"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35CAE41D" w14:textId="77777777" w:rsidR="0092152B" w:rsidRPr="007F3E2F" w:rsidRDefault="009C3BDF" w:rsidP="00E8761F">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ЦЗ</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439E09BF" w14:textId="21C4DEF6" w:rsidR="0092152B" w:rsidRPr="007F3E2F" w:rsidRDefault="003245F7" w:rsidP="00CF6247">
            <w:pPr>
              <w:widowControl w:val="0"/>
              <w:autoSpaceDE w:val="0"/>
              <w:autoSpaceDN w:val="0"/>
              <w:jc w:val="both"/>
              <w:rPr>
                <w:rFonts w:cs="Calibri"/>
                <w:color w:val="000000" w:themeColor="text1"/>
                <w:sz w:val="24"/>
                <w:szCs w:val="24"/>
              </w:rPr>
            </w:pPr>
            <w:r w:rsidRPr="007F3E2F">
              <w:rPr>
                <w:color w:val="000000" w:themeColor="text1"/>
                <w:sz w:val="24"/>
                <w:szCs w:val="24"/>
              </w:rPr>
              <w:t>средний норматив объема посещений с профилактическими целями центров здоровья (центров медицины здорового долголетия) в амбулаторных условиях, включая ди</w:t>
            </w:r>
            <w:r w:rsidR="00CF6247" w:rsidRPr="007F3E2F">
              <w:rPr>
                <w:color w:val="000000" w:themeColor="text1"/>
                <w:sz w:val="24"/>
                <w:szCs w:val="24"/>
              </w:rPr>
              <w:t>намическое</w:t>
            </w:r>
            <w:r w:rsidRPr="007F3E2F">
              <w:rPr>
                <w:color w:val="000000" w:themeColor="text1"/>
                <w:sz w:val="24"/>
                <w:szCs w:val="24"/>
              </w:rPr>
              <w:t xml:space="preserve"> наблюдение, установленный Территориальной программой государственных гарантий в части базовой программы, комплексных посещений;</w:t>
            </w:r>
          </w:p>
        </w:tc>
      </w:tr>
      <w:tr w:rsidR="000435BC" w:rsidRPr="007F3E2F" w14:paraId="2D8E095A" w14:textId="77777777" w:rsidTr="0097176D">
        <w:tc>
          <w:tcPr>
            <w:tcW w:w="1587" w:type="dxa"/>
            <w:tcBorders>
              <w:top w:val="nil"/>
              <w:left w:val="nil"/>
              <w:bottom w:val="nil"/>
              <w:right w:val="nil"/>
            </w:tcBorders>
            <w:shd w:val="clear" w:color="auto" w:fill="auto"/>
            <w:tcMar>
              <w:top w:w="102" w:type="dxa"/>
              <w:left w:w="62" w:type="dxa"/>
              <w:bottom w:w="102" w:type="dxa"/>
              <w:right w:w="62" w:type="dxa"/>
            </w:tcMar>
          </w:tcPr>
          <w:p w14:paraId="1A095BCD" w14:textId="17A025B8" w:rsidR="000435BC" w:rsidRPr="007F3E2F" w:rsidRDefault="009C3BDF" w:rsidP="003245F7">
            <w:pPr>
              <w:widowControl w:val="0"/>
              <w:autoSpaceDE w:val="0"/>
              <w:autoSpaceDN w:val="0"/>
              <w:jc w:val="center"/>
              <w:rPr>
                <w:sz w:val="24"/>
                <w:szCs w:val="24"/>
              </w:rPr>
            </w:pPr>
            <m:oMathPara>
              <m:oMath>
                <m:sSub>
                  <m:sSubPr>
                    <m:ctrlPr>
                      <w:rPr>
                        <w:rFonts w:ascii="Cambria Math" w:eastAsia="Calibri" w:hAnsi="Cambria Math"/>
                        <w:i/>
                        <w:sz w:val="24"/>
                        <w:szCs w:val="24"/>
                      </w:rPr>
                    </m:ctrlPr>
                  </m:sSubPr>
                  <m:e>
                    <m:r>
                      <w:rPr>
                        <w:rFonts w:ascii="Cambria Math" w:eastAsia="Calibri" w:hAnsi="Cambria Math"/>
                        <w:sz w:val="24"/>
                        <w:szCs w:val="24"/>
                      </w:rPr>
                      <m:t>Но</m:t>
                    </m:r>
                  </m:e>
                  <m:sub>
                    <m:r>
                      <w:rPr>
                        <w:rFonts w:ascii="Cambria Math" w:eastAsia="Calibri" w:hAnsi="Cambria Math"/>
                        <w:sz w:val="24"/>
                        <w:szCs w:val="24"/>
                      </w:rPr>
                      <m:t>ДИСТ</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74139026" w14:textId="66194EE9" w:rsidR="000435BC" w:rsidRPr="007F3E2F" w:rsidRDefault="003245F7" w:rsidP="000435BC">
            <w:pPr>
              <w:widowControl w:val="0"/>
              <w:autoSpaceDE w:val="0"/>
              <w:autoSpaceDN w:val="0"/>
              <w:jc w:val="both"/>
              <w:rPr>
                <w:rFonts w:cs="Calibri"/>
                <w:color w:val="000000" w:themeColor="text1"/>
                <w:sz w:val="24"/>
                <w:szCs w:val="24"/>
              </w:rPr>
            </w:pPr>
            <w:r w:rsidRPr="007F3E2F">
              <w:rPr>
                <w:color w:val="000000" w:themeColor="text1"/>
                <w:sz w:val="24"/>
                <w:szCs w:val="24"/>
              </w:rPr>
              <w:t>средний норматив объема медицинской помощи, оказываемой в амбулаторных условиях, для дистанционного наблюдения за состоянием здоровья пациентов с сахарным диабетом и артериальной гипертензией, установленный Территориальной программой государственных гарантий в части базовой программы, комплексных посещений;</w:t>
            </w:r>
          </w:p>
        </w:tc>
      </w:tr>
      <w:tr w:rsidR="000435BC" w:rsidRPr="007F3E2F" w14:paraId="0F2DFEAE" w14:textId="77777777" w:rsidTr="00E8761F">
        <w:tc>
          <w:tcPr>
            <w:tcW w:w="1587" w:type="dxa"/>
            <w:tcBorders>
              <w:top w:val="nil"/>
              <w:left w:val="nil"/>
              <w:bottom w:val="nil"/>
              <w:right w:val="nil"/>
            </w:tcBorders>
            <w:tcMar>
              <w:top w:w="102" w:type="dxa"/>
              <w:left w:w="62" w:type="dxa"/>
              <w:bottom w:w="102" w:type="dxa"/>
              <w:right w:w="62" w:type="dxa"/>
            </w:tcMar>
          </w:tcPr>
          <w:p w14:paraId="1B9D0B55" w14:textId="77777777" w:rsidR="000435BC" w:rsidRPr="007F3E2F" w:rsidRDefault="009C3BDF" w:rsidP="000435BC">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72C87499" w14:textId="77777777" w:rsidR="000435BC" w:rsidRPr="007F3E2F" w:rsidRDefault="000435BC" w:rsidP="000435BC">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0435BC" w:rsidRPr="007F3E2F" w14:paraId="6B9FB8F8" w14:textId="77777777" w:rsidTr="00E8761F">
        <w:tc>
          <w:tcPr>
            <w:tcW w:w="1587" w:type="dxa"/>
            <w:tcBorders>
              <w:top w:val="nil"/>
              <w:left w:val="nil"/>
              <w:bottom w:val="nil"/>
              <w:right w:val="nil"/>
            </w:tcBorders>
            <w:tcMar>
              <w:top w:w="102" w:type="dxa"/>
              <w:left w:w="62" w:type="dxa"/>
              <w:bottom w:w="102" w:type="dxa"/>
              <w:right w:w="62" w:type="dxa"/>
            </w:tcMar>
          </w:tcPr>
          <w:p w14:paraId="72901EAB" w14:textId="77777777" w:rsidR="000435BC" w:rsidRPr="007F3E2F" w:rsidRDefault="009C3BDF" w:rsidP="000435BC">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1DF56E93" w14:textId="77777777" w:rsidR="000435BC" w:rsidRPr="007F3E2F" w:rsidRDefault="000435BC" w:rsidP="000435BC">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0435BC" w:rsidRPr="007F3E2F" w14:paraId="6C260DA2"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6987EB71" w14:textId="77777777" w:rsidR="000435BC" w:rsidRPr="007F3E2F" w:rsidRDefault="009C3BDF" w:rsidP="000435BC">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Нфз</m:t>
                    </m:r>
                  </m:e>
                  <m:sub>
                    <m:r>
                      <w:rPr>
                        <w:rFonts w:ascii="Cambria Math" w:hAnsi="Cambria Math"/>
                        <w:sz w:val="24"/>
                        <w:szCs w:val="24"/>
                      </w:rPr>
                      <m:t>РЕПР</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1E6036E1" w14:textId="03F94B6F" w:rsidR="000435BC" w:rsidRPr="007F3E2F" w:rsidRDefault="000435BC" w:rsidP="000435BC">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w:t>
            </w:r>
            <w:r w:rsidR="003245F7" w:rsidRPr="007F3E2F">
              <w:rPr>
                <w:rFonts w:cs="Calibri"/>
                <w:color w:val="000000" w:themeColor="text1"/>
                <w:sz w:val="24"/>
                <w:szCs w:val="24"/>
              </w:rPr>
              <w:t xml:space="preserve"> для оценки</w:t>
            </w:r>
            <w:r w:rsidRPr="007F3E2F">
              <w:rPr>
                <w:rFonts w:cs="Calibri"/>
                <w:color w:val="000000" w:themeColor="text1"/>
                <w:sz w:val="24"/>
                <w:szCs w:val="24"/>
              </w:rPr>
              <w:t xml:space="preserve"> репродуктивного здоровья женщин и мужчин, установленный Территориальной программой государственных гарантий в части базовой </w:t>
            </w:r>
            <w:r w:rsidRPr="007F3E2F">
              <w:rPr>
                <w:rFonts w:cs="Calibri"/>
                <w:color w:val="000000" w:themeColor="text1"/>
                <w:sz w:val="24"/>
                <w:szCs w:val="24"/>
              </w:rPr>
              <w:lastRenderedPageBreak/>
              <w:t>программы, рублей;</w:t>
            </w:r>
          </w:p>
        </w:tc>
      </w:tr>
      <w:tr w:rsidR="000435BC" w:rsidRPr="007F3E2F" w14:paraId="190CBD83" w14:textId="77777777" w:rsidTr="00E8761F">
        <w:tc>
          <w:tcPr>
            <w:tcW w:w="1587" w:type="dxa"/>
            <w:tcBorders>
              <w:top w:val="nil"/>
              <w:left w:val="nil"/>
              <w:bottom w:val="nil"/>
              <w:right w:val="nil"/>
            </w:tcBorders>
            <w:tcMar>
              <w:top w:w="102" w:type="dxa"/>
              <w:left w:w="62" w:type="dxa"/>
              <w:bottom w:w="102" w:type="dxa"/>
              <w:right w:w="62" w:type="dxa"/>
            </w:tcMar>
          </w:tcPr>
          <w:p w14:paraId="0AE5ED07" w14:textId="77777777" w:rsidR="000435BC" w:rsidRPr="007F3E2F" w:rsidRDefault="009C3BDF" w:rsidP="000435BC">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31C2CBAF" w14:textId="77777777" w:rsidR="000435BC" w:rsidRPr="007F3E2F" w:rsidRDefault="000435BC" w:rsidP="000435BC">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tc>
      </w:tr>
      <w:tr w:rsidR="000435BC" w:rsidRPr="007F3E2F" w14:paraId="2502BF1A" w14:textId="77777777" w:rsidTr="00E8761F">
        <w:tc>
          <w:tcPr>
            <w:tcW w:w="1587" w:type="dxa"/>
            <w:tcBorders>
              <w:top w:val="nil"/>
              <w:left w:val="nil"/>
              <w:bottom w:val="nil"/>
              <w:right w:val="nil"/>
            </w:tcBorders>
            <w:tcMar>
              <w:top w:w="102" w:type="dxa"/>
              <w:left w:w="62" w:type="dxa"/>
              <w:bottom w:w="102" w:type="dxa"/>
              <w:right w:w="62" w:type="dxa"/>
            </w:tcMar>
          </w:tcPr>
          <w:p w14:paraId="18CF0244" w14:textId="77777777" w:rsidR="000435BC" w:rsidRPr="007F3E2F" w:rsidRDefault="009C3BDF" w:rsidP="000435BC">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58969C9B" w14:textId="77777777" w:rsidR="000435BC" w:rsidRPr="007F3E2F" w:rsidRDefault="000435BC" w:rsidP="000435BC">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рублей;</w:t>
            </w:r>
          </w:p>
        </w:tc>
      </w:tr>
      <w:tr w:rsidR="000435BC" w:rsidRPr="007F3E2F" w14:paraId="2E7E4994"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756A0549" w14:textId="77777777" w:rsidR="000435BC" w:rsidRPr="007F3E2F" w:rsidRDefault="009C3BDF" w:rsidP="000435BC">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Нфз</m:t>
                    </m:r>
                  </m:e>
                  <m:sub>
                    <m:r>
                      <w:rPr>
                        <w:rFonts w:ascii="Cambria Math" w:hAnsi="Cambria Math"/>
                        <w:sz w:val="24"/>
                        <w:szCs w:val="24"/>
                      </w:rPr>
                      <m:t>Д</m:t>
                    </m:r>
                    <m:d>
                      <m:dPr>
                        <m:ctrlPr>
                          <w:rPr>
                            <w:rFonts w:ascii="Cambria Math" w:hAnsi="Cambria Math"/>
                            <w:i/>
                            <w:sz w:val="24"/>
                            <w:szCs w:val="24"/>
                          </w:rPr>
                        </m:ctrlPr>
                      </m:dPr>
                      <m:e>
                        <m:r>
                          <w:rPr>
                            <w:rFonts w:ascii="Cambria Math" w:hAnsi="Cambria Math"/>
                            <w:sz w:val="24"/>
                            <w:szCs w:val="24"/>
                          </w:rPr>
                          <m:t>Л</m:t>
                        </m:r>
                      </m:e>
                    </m:d>
                    <m:r>
                      <w:rPr>
                        <w:rFonts w:ascii="Cambria Math" w:hAnsi="Cambria Math"/>
                        <w:sz w:val="24"/>
                        <w:szCs w:val="24"/>
                      </w:rPr>
                      <m:t>И</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7F59AE3D" w14:textId="77777777" w:rsidR="000435BC" w:rsidRPr="007F3E2F" w:rsidRDefault="000435BC" w:rsidP="000435BC">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отдельных диагностических (лабораторных) исследований, установленный Территориальной программой государственных гарантий в части базовой программы, рублей;</w:t>
            </w:r>
          </w:p>
        </w:tc>
      </w:tr>
      <w:tr w:rsidR="000435BC" w:rsidRPr="007F3E2F" w14:paraId="5764E3E3"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3DD99080" w14:textId="77777777" w:rsidR="000435BC" w:rsidRPr="007F3E2F" w:rsidRDefault="009C3BDF" w:rsidP="000435BC">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Нфз</m:t>
                    </m:r>
                  </m:e>
                  <m:sub>
                    <m:r>
                      <w:rPr>
                        <w:rFonts w:ascii="Cambria Math" w:hAnsi="Cambria Math"/>
                        <w:sz w:val="24"/>
                        <w:szCs w:val="24"/>
                      </w:rPr>
                      <m:t>ШКОЛ</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5E896141" w14:textId="22E37EEB" w:rsidR="000435BC" w:rsidRPr="007F3E2F" w:rsidRDefault="000435BC" w:rsidP="000435BC">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в школах для больных с хроническими заболеваниями, в том числе школах сахарного диабета, школах для беременных и по вопросам грудного вскармливания, установленный Территориальной программой государственных гарантий в части базовой программы, рублей;</w:t>
            </w:r>
          </w:p>
        </w:tc>
      </w:tr>
      <w:tr w:rsidR="000435BC" w:rsidRPr="007F3E2F" w14:paraId="04248BA4" w14:textId="77777777" w:rsidTr="00E8761F">
        <w:tc>
          <w:tcPr>
            <w:tcW w:w="1587" w:type="dxa"/>
            <w:tcBorders>
              <w:top w:val="nil"/>
              <w:left w:val="nil"/>
              <w:bottom w:val="nil"/>
              <w:right w:val="nil"/>
            </w:tcBorders>
            <w:tcMar>
              <w:top w:w="102" w:type="dxa"/>
              <w:left w:w="62" w:type="dxa"/>
              <w:bottom w:w="102" w:type="dxa"/>
              <w:right w:w="62" w:type="dxa"/>
            </w:tcMar>
          </w:tcPr>
          <w:p w14:paraId="54875D2C" w14:textId="77777777" w:rsidR="000435BC" w:rsidRPr="007F3E2F" w:rsidRDefault="009C3BDF" w:rsidP="000435BC">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680E356D" w14:textId="77777777" w:rsidR="000435BC" w:rsidRPr="007F3E2F" w:rsidRDefault="000435BC" w:rsidP="000435BC">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0435BC" w:rsidRPr="007F3E2F" w14:paraId="7C40A763" w14:textId="77777777" w:rsidTr="00E8761F">
        <w:tc>
          <w:tcPr>
            <w:tcW w:w="1587" w:type="dxa"/>
            <w:tcBorders>
              <w:top w:val="nil"/>
              <w:left w:val="nil"/>
              <w:bottom w:val="nil"/>
              <w:right w:val="nil"/>
            </w:tcBorders>
            <w:tcMar>
              <w:top w:w="102" w:type="dxa"/>
              <w:left w:w="62" w:type="dxa"/>
              <w:bottom w:w="102" w:type="dxa"/>
              <w:right w:w="62" w:type="dxa"/>
            </w:tcMar>
          </w:tcPr>
          <w:p w14:paraId="090DBB6B" w14:textId="77777777" w:rsidR="000435BC" w:rsidRPr="007F3E2F" w:rsidRDefault="009C3BDF" w:rsidP="000435BC">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6EDBAB1F" w14:textId="13124838" w:rsidR="000435BC" w:rsidRPr="007F3E2F" w:rsidRDefault="000435BC" w:rsidP="001309FA">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0435BC" w:rsidRPr="007F3E2F" w14:paraId="4DA2C503" w14:textId="77777777" w:rsidTr="00E8761F">
        <w:tc>
          <w:tcPr>
            <w:tcW w:w="1587" w:type="dxa"/>
            <w:tcBorders>
              <w:top w:val="nil"/>
              <w:left w:val="nil"/>
              <w:bottom w:val="nil"/>
              <w:right w:val="nil"/>
            </w:tcBorders>
            <w:tcMar>
              <w:top w:w="102" w:type="dxa"/>
              <w:left w:w="62" w:type="dxa"/>
              <w:bottom w:w="102" w:type="dxa"/>
              <w:right w:w="62" w:type="dxa"/>
            </w:tcMar>
          </w:tcPr>
          <w:p w14:paraId="57628D28" w14:textId="77777777" w:rsidR="000435BC" w:rsidRPr="007F3E2F" w:rsidRDefault="009C3BDF" w:rsidP="000435BC">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7ACE0BAC" w14:textId="77777777" w:rsidR="000435BC" w:rsidRPr="007F3E2F" w:rsidRDefault="000435BC" w:rsidP="001309FA">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tc>
      </w:tr>
      <w:tr w:rsidR="000435BC" w:rsidRPr="007F3E2F" w14:paraId="73BA9A24"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786CE3EC" w14:textId="77777777" w:rsidR="000435BC" w:rsidRPr="007F3E2F" w:rsidRDefault="009C3BDF" w:rsidP="000435BC">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Нфз</m:t>
                    </m:r>
                  </m:e>
                  <m:sub>
                    <m:r>
                      <w:rPr>
                        <w:rFonts w:ascii="Cambria Math" w:hAnsi="Cambria Math"/>
                        <w:sz w:val="24"/>
                        <w:szCs w:val="24"/>
                      </w:rPr>
                      <m:t>ЦЗ</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0470BACA" w14:textId="2FB662C4" w:rsidR="000435BC" w:rsidRPr="007F3E2F" w:rsidRDefault="003245F7" w:rsidP="00CF6247">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посещений с профилактическими целями центров здоровья (центров медицины здорового долголетия) в амбулаторных условиях, включая ди</w:t>
            </w:r>
            <w:r w:rsidR="00CF6247" w:rsidRPr="007F3E2F">
              <w:rPr>
                <w:rFonts w:cs="Calibri"/>
                <w:color w:val="000000" w:themeColor="text1"/>
                <w:sz w:val="24"/>
                <w:szCs w:val="24"/>
              </w:rPr>
              <w:t>намическое</w:t>
            </w:r>
            <w:r w:rsidRPr="007F3E2F">
              <w:rPr>
                <w:rFonts w:cs="Calibri"/>
                <w:color w:val="000000" w:themeColor="text1"/>
                <w:sz w:val="24"/>
                <w:szCs w:val="24"/>
              </w:rPr>
              <w:t xml:space="preserve"> наблюдение, установленный Территориальной программой государственных гарантий в части базовой программы, рублей;</w:t>
            </w:r>
          </w:p>
        </w:tc>
      </w:tr>
      <w:tr w:rsidR="000435BC" w:rsidRPr="007F3E2F" w14:paraId="0E5EABB3" w14:textId="77777777" w:rsidTr="0097176D">
        <w:tc>
          <w:tcPr>
            <w:tcW w:w="1587" w:type="dxa"/>
            <w:tcBorders>
              <w:top w:val="nil"/>
              <w:left w:val="nil"/>
              <w:bottom w:val="nil"/>
              <w:right w:val="nil"/>
            </w:tcBorders>
            <w:shd w:val="clear" w:color="auto" w:fill="auto"/>
            <w:tcMar>
              <w:top w:w="102" w:type="dxa"/>
              <w:left w:w="62" w:type="dxa"/>
              <w:bottom w:w="102" w:type="dxa"/>
              <w:right w:w="62" w:type="dxa"/>
            </w:tcMar>
          </w:tcPr>
          <w:p w14:paraId="6EDC0F43" w14:textId="5601EE70" w:rsidR="000435BC" w:rsidRPr="007F3E2F" w:rsidRDefault="009C3BDF" w:rsidP="000435BC">
            <w:pPr>
              <w:widowControl w:val="0"/>
              <w:autoSpaceDE w:val="0"/>
              <w:autoSpaceDN w:val="0"/>
              <w:jc w:val="center"/>
              <w:rPr>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ДИСТ</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0B426D10" w14:textId="2B446FE1" w:rsidR="000435BC" w:rsidRPr="007F3E2F" w:rsidRDefault="003245F7" w:rsidP="001309FA">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дистанционного наблюдения за состоянием здоровья пациентов с сахарным диабетом и артериальной гипертензией, установленный Территориальной программой государственных гарантий в части базовой программы, рублей;</w:t>
            </w:r>
          </w:p>
        </w:tc>
      </w:tr>
      <w:tr w:rsidR="000435BC" w:rsidRPr="00AF67D1" w14:paraId="37B6A35D" w14:textId="77777777" w:rsidTr="00E8761F">
        <w:tc>
          <w:tcPr>
            <w:tcW w:w="1587" w:type="dxa"/>
            <w:tcBorders>
              <w:top w:val="nil"/>
              <w:left w:val="nil"/>
              <w:bottom w:val="nil"/>
              <w:right w:val="nil"/>
            </w:tcBorders>
            <w:tcMar>
              <w:top w:w="102" w:type="dxa"/>
              <w:left w:w="62" w:type="dxa"/>
              <w:bottom w:w="102" w:type="dxa"/>
              <w:right w:w="62" w:type="dxa"/>
            </w:tcMar>
          </w:tcPr>
          <w:p w14:paraId="58B85136" w14:textId="77777777" w:rsidR="000435BC" w:rsidRPr="007F3E2F" w:rsidRDefault="009C3BDF" w:rsidP="000435BC">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ОС</m:t>
                    </m:r>
                  </m:e>
                  <m:sub>
                    <m:r>
                      <m:rPr>
                        <m:sty m:val="p"/>
                      </m:rPr>
                      <w:rPr>
                        <w:rFonts w:ascii="Cambria Math" w:hAnsi="Cambria Math" w:cs="Calibri"/>
                        <w:sz w:val="24"/>
                        <w:szCs w:val="24"/>
                      </w:rPr>
                      <m:t>МТР</m:t>
                    </m:r>
                  </m:sub>
                </m:sSub>
              </m:oMath>
            </m:oMathPara>
          </w:p>
        </w:tc>
        <w:tc>
          <w:tcPr>
            <w:tcW w:w="8681" w:type="dxa"/>
            <w:tcBorders>
              <w:top w:val="nil"/>
              <w:left w:val="nil"/>
              <w:bottom w:val="nil"/>
              <w:right w:val="nil"/>
            </w:tcBorders>
            <w:tcMar>
              <w:top w:w="102" w:type="dxa"/>
              <w:left w:w="62" w:type="dxa"/>
              <w:bottom w:w="102" w:type="dxa"/>
              <w:right w:w="62" w:type="dxa"/>
            </w:tcMar>
          </w:tcPr>
          <w:p w14:paraId="39777B01" w14:textId="0328D3C8" w:rsidR="000435BC" w:rsidRPr="00AF67D1" w:rsidRDefault="000435BC" w:rsidP="008B04EF">
            <w:pPr>
              <w:widowControl w:val="0"/>
              <w:autoSpaceDE w:val="0"/>
              <w:autoSpaceDN w:val="0"/>
              <w:spacing w:line="300" w:lineRule="exact"/>
              <w:jc w:val="both"/>
              <w:rPr>
                <w:rFonts w:cs="Calibri"/>
                <w:color w:val="000000" w:themeColor="text1"/>
                <w:sz w:val="24"/>
                <w:szCs w:val="24"/>
              </w:rPr>
            </w:pPr>
            <w:r w:rsidRPr="007F3E2F">
              <w:rPr>
                <w:rFonts w:cs="Calibri"/>
                <w:color w:val="000000" w:themeColor="text1"/>
                <w:sz w:val="24"/>
                <w:szCs w:val="24"/>
              </w:rPr>
              <w:t xml:space="preserve">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w:t>
            </w:r>
            <w:r w:rsidR="00EB4B03" w:rsidRPr="007F3E2F">
              <w:rPr>
                <w:rFonts w:cs="Calibri"/>
                <w:color w:val="000000" w:themeColor="text1"/>
                <w:sz w:val="24"/>
                <w:szCs w:val="24"/>
              </w:rPr>
              <w:t>автономного округа</w:t>
            </w:r>
            <w:r w:rsidRPr="007F3E2F">
              <w:rPr>
                <w:rFonts w:cs="Calibri"/>
                <w:color w:val="000000" w:themeColor="text1"/>
                <w:sz w:val="24"/>
                <w:szCs w:val="24"/>
              </w:rPr>
              <w:t>, на территории которого выдан полис обязательного м</w:t>
            </w:r>
            <w:r w:rsidR="001309FA" w:rsidRPr="007F3E2F">
              <w:rPr>
                <w:rFonts w:cs="Calibri"/>
                <w:color w:val="000000" w:themeColor="text1"/>
                <w:sz w:val="24"/>
                <w:szCs w:val="24"/>
              </w:rPr>
              <w:t>едицинского страхования, рублей.</w:t>
            </w:r>
          </w:p>
        </w:tc>
      </w:tr>
    </w:tbl>
    <w:p w14:paraId="6A731AE8" w14:textId="0737FADD" w:rsidR="00B26F8E" w:rsidRDefault="0092152B" w:rsidP="00B26F8E">
      <w:pPr>
        <w:widowControl w:val="0"/>
        <w:autoSpaceDE w:val="0"/>
        <w:autoSpaceDN w:val="0"/>
        <w:jc w:val="center"/>
        <w:outlineLvl w:val="3"/>
        <w:rPr>
          <w:b/>
          <w:sz w:val="24"/>
          <w:szCs w:val="24"/>
        </w:rPr>
      </w:pPr>
      <w:r w:rsidRPr="00AF67D1">
        <w:rPr>
          <w:b/>
          <w:sz w:val="24"/>
          <w:szCs w:val="24"/>
        </w:rPr>
        <w:lastRenderedPageBreak/>
        <w:t>Расчет базового (среднего) подушевого норматива финанс</w:t>
      </w:r>
      <w:r w:rsidRPr="00CF5B56">
        <w:rPr>
          <w:b/>
          <w:sz w:val="24"/>
          <w:szCs w:val="24"/>
        </w:rPr>
        <w:t>ирования</w:t>
      </w:r>
    </w:p>
    <w:p w14:paraId="74A603FE" w14:textId="5E3A3CC6" w:rsidR="0092152B" w:rsidRPr="00CF5B56" w:rsidRDefault="0092152B" w:rsidP="00B26F8E">
      <w:pPr>
        <w:widowControl w:val="0"/>
        <w:autoSpaceDE w:val="0"/>
        <w:autoSpaceDN w:val="0"/>
        <w:jc w:val="center"/>
        <w:outlineLvl w:val="3"/>
        <w:rPr>
          <w:b/>
          <w:sz w:val="24"/>
          <w:szCs w:val="24"/>
        </w:rPr>
      </w:pPr>
      <w:r w:rsidRPr="00CF5B56">
        <w:rPr>
          <w:b/>
          <w:sz w:val="24"/>
          <w:szCs w:val="24"/>
        </w:rPr>
        <w:t>на прикрепившихся лиц</w:t>
      </w:r>
    </w:p>
    <w:p w14:paraId="2CA2F555" w14:textId="77777777" w:rsidR="00812B13" w:rsidRDefault="00812B13" w:rsidP="00B26F8E">
      <w:pPr>
        <w:widowControl w:val="0"/>
        <w:autoSpaceDE w:val="0"/>
        <w:autoSpaceDN w:val="0"/>
        <w:ind w:firstLine="709"/>
        <w:jc w:val="both"/>
        <w:rPr>
          <w:sz w:val="24"/>
          <w:szCs w:val="24"/>
        </w:rPr>
      </w:pPr>
    </w:p>
    <w:p w14:paraId="1FF425FB" w14:textId="57E41412" w:rsidR="0092152B" w:rsidRPr="00AF67D1" w:rsidRDefault="00771A07" w:rsidP="00B26F8E">
      <w:pPr>
        <w:widowControl w:val="0"/>
        <w:autoSpaceDE w:val="0"/>
        <w:autoSpaceDN w:val="0"/>
        <w:ind w:firstLine="709"/>
        <w:jc w:val="both"/>
        <w:rPr>
          <w:sz w:val="24"/>
          <w:szCs w:val="24"/>
        </w:rPr>
      </w:pPr>
      <w:r>
        <w:rPr>
          <w:sz w:val="24"/>
          <w:szCs w:val="24"/>
        </w:rPr>
        <w:t>1</w:t>
      </w:r>
      <w:r w:rsidR="008B04EF" w:rsidRPr="0030291E">
        <w:rPr>
          <w:sz w:val="24"/>
          <w:szCs w:val="24"/>
        </w:rPr>
        <w:t>0</w:t>
      </w:r>
      <w:r>
        <w:rPr>
          <w:sz w:val="24"/>
          <w:szCs w:val="24"/>
        </w:rPr>
        <w:t xml:space="preserve">.2. </w:t>
      </w:r>
      <w:r w:rsidR="0092152B" w:rsidRPr="00CF5B56">
        <w:rPr>
          <w:sz w:val="24"/>
          <w:szCs w:val="24"/>
        </w:rPr>
        <w:t>Значение базового (среднего)</w:t>
      </w:r>
      <w:r w:rsidR="0092152B" w:rsidRPr="00CF5B56">
        <w:rPr>
          <w:b/>
          <w:sz w:val="24"/>
          <w:szCs w:val="24"/>
        </w:rPr>
        <w:t xml:space="preserve"> </w:t>
      </w:r>
      <w:r w:rsidR="0092152B" w:rsidRPr="00CF5B56">
        <w:rPr>
          <w:sz w:val="24"/>
          <w:szCs w:val="24"/>
        </w:rPr>
        <w:t xml:space="preserve"> подушевого норматива финансирования медицинской помощи по всем видам и условиям ее оказания 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w:t>
      </w:r>
      <w:r w:rsidR="00CF2D70" w:rsidRPr="0097176D">
        <w:rPr>
          <w:bCs/>
          <w:sz w:val="24"/>
          <w:szCs w:val="24"/>
        </w:rPr>
        <w:t>фельдшерско-акушерских пунктах, фельдшерских пунктах и фельдшерских здравпунктах</w:t>
      </w:r>
      <w:r w:rsidR="0092152B" w:rsidRPr="00CF5B56">
        <w:rPr>
          <w:sz w:val="24"/>
          <w:szCs w:val="24"/>
        </w:rPr>
        <w:t xml:space="preserve">, стоимости проведения профилактического медицинского осмотра и диспансеризации застрахованных лиц, диспансерного наблюдения застрахованных лиц из числа взрослого населения, а также выплаты медицинским организациям за достижение показателей </w:t>
      </w:r>
      <w:r w:rsidR="0092152B" w:rsidRPr="00AF67D1">
        <w:rPr>
          <w:sz w:val="24"/>
          <w:szCs w:val="24"/>
        </w:rPr>
        <w:t>результативности деятельности (в размере 1 процента от базового норматива финансирования на прикрепившихся лиц) определяется по следующей формуле:</w:t>
      </w:r>
    </w:p>
    <w:p w14:paraId="7461C7A7" w14:textId="77777777" w:rsidR="0092152B" w:rsidRPr="00AF67D1" w:rsidRDefault="0092152B" w:rsidP="0092152B">
      <w:pPr>
        <w:widowControl w:val="0"/>
        <w:autoSpaceDE w:val="0"/>
        <w:autoSpaceDN w:val="0"/>
        <w:ind w:firstLine="540"/>
        <w:jc w:val="both"/>
        <w:rPr>
          <w:sz w:val="24"/>
          <w:szCs w:val="24"/>
        </w:rPr>
      </w:pPr>
    </w:p>
    <w:p w14:paraId="663537B8" w14:textId="77777777" w:rsidR="0092152B" w:rsidRPr="00AF67D1" w:rsidRDefault="009C3BDF" w:rsidP="0092152B">
      <w:pPr>
        <w:widowControl w:val="0"/>
        <w:pBdr>
          <w:top w:val="nil"/>
          <w:left w:val="nil"/>
          <w:bottom w:val="nil"/>
          <w:right w:val="nil"/>
          <w:between w:val="nil"/>
        </w:pBdr>
        <w:jc w:val="center"/>
        <w:rPr>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ПН</m:t>
              </m:r>
            </m:e>
            <m:sub>
              <m:r>
                <w:rPr>
                  <w:rFonts w:ascii="Cambria Math" w:eastAsia="Cambria Math" w:hAnsi="Cambria Math" w:cs="Cambria Math"/>
                  <w:color w:val="000000"/>
                  <w:sz w:val="24"/>
                  <w:szCs w:val="24"/>
                </w:rPr>
                <m:t>БАЗПП</m:t>
              </m:r>
            </m:sub>
          </m:sSub>
          <m:r>
            <w:rPr>
              <w:rFonts w:ascii="Cambria Math" w:eastAsia="Cambria Math" w:hAnsi="Cambria Math" w:cs="Cambria Math"/>
              <w:color w:val="000000"/>
              <w:sz w:val="24"/>
              <w:szCs w:val="24"/>
            </w:rPr>
            <m:t>=</m:t>
          </m:r>
          <m:d>
            <m:dPr>
              <m:ctrlPr>
                <w:rPr>
                  <w:rFonts w:ascii="Cambria Math" w:eastAsia="Cambria Math" w:hAnsi="Cambria Math" w:cs="Cambria Math"/>
                  <w:i/>
                  <w:color w:val="000000"/>
                  <w:sz w:val="24"/>
                  <w:szCs w:val="24"/>
                </w:rPr>
              </m:ctrlPr>
            </m:dPr>
            <m:e>
              <m:d>
                <m:dPr>
                  <m:ctrlPr>
                    <w:rPr>
                      <w:rFonts w:ascii="Cambria Math" w:eastAsia="Cambria Math" w:hAnsi="Cambria Math" w:cs="Cambria Math"/>
                      <w:i/>
                      <w:color w:val="000000"/>
                      <w:sz w:val="24"/>
                      <w:szCs w:val="24"/>
                    </w:rPr>
                  </m:ctrlPr>
                </m:dPr>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ОС</m:t>
                          </m:r>
                        </m:e>
                        <m:sub>
                          <m:r>
                            <w:rPr>
                              <w:rFonts w:ascii="Cambria Math" w:eastAsia="Cambria Math" w:hAnsi="Cambria Math"/>
                              <w:color w:val="000000"/>
                              <w:sz w:val="24"/>
                              <w:szCs w:val="24"/>
                            </w:rPr>
                            <m:t>ПНФ</m:t>
                          </m:r>
                        </m:sub>
                      </m:sSub>
                      <m:r>
                        <w:rPr>
                          <w:rFonts w:ascii="Cambria Math" w:eastAsia="Cambria Math" w:hAnsi="Cambria Math"/>
                          <w:color w:val="000000"/>
                          <w:sz w:val="24"/>
                          <w:szCs w:val="24"/>
                        </w:rPr>
                        <m:t>-ОСрд</m:t>
                      </m:r>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Ч</m:t>
                          </m:r>
                        </m:e>
                        <m:sub>
                          <m:r>
                            <w:rPr>
                              <w:rFonts w:ascii="Cambria Math" w:eastAsia="Cambria Math" w:hAnsi="Cambria Math"/>
                              <w:color w:val="000000"/>
                              <w:sz w:val="24"/>
                              <w:szCs w:val="24"/>
                            </w:rPr>
                            <m:t>З</m:t>
                          </m:r>
                        </m:sub>
                      </m:sSub>
                      <m:r>
                        <w:rPr>
                          <w:rFonts w:ascii="Cambria Math" w:eastAsia="Cambria Math" w:hAnsi="Cambria Math"/>
                          <w:color w:val="000000"/>
                          <w:sz w:val="24"/>
                          <w:szCs w:val="24"/>
                        </w:rPr>
                        <m:t xml:space="preserve"> х СКДот х СКДпв х КД</m:t>
                      </m:r>
                    </m:den>
                  </m:f>
                </m:e>
              </m:d>
              <m:r>
                <w:rPr>
                  <w:rFonts w:ascii="Cambria Math" w:eastAsia="Cambria Math" w:hAnsi="Cambria Math" w:cs="Cambria Math"/>
                  <w:color w:val="000000"/>
                  <w:sz w:val="24"/>
                  <w:szCs w:val="24"/>
                </w:rPr>
                <m:t>+</m:t>
              </m:r>
              <m:d>
                <m:dPr>
                  <m:ctrlPr>
                    <w:rPr>
                      <w:rFonts w:ascii="Cambria Math" w:eastAsia="Cambria Math" w:hAnsi="Cambria Math" w:cs="Cambria Math"/>
                      <w:i/>
                      <w:color w:val="000000"/>
                      <w:sz w:val="24"/>
                      <w:szCs w:val="24"/>
                    </w:rPr>
                  </m:ctrlPr>
                </m:dPr>
                <m:e>
                  <m:f>
                    <m:fPr>
                      <m:ctrlPr>
                        <w:rPr>
                          <w:rFonts w:ascii="Cambria Math" w:eastAsia="Cambria Math" w:hAnsi="Cambria Math" w:cs="Cambria Math"/>
                          <w:color w:val="000000"/>
                          <w:sz w:val="24"/>
                          <w:szCs w:val="24"/>
                        </w:rPr>
                      </m:ctrlPr>
                    </m:fPr>
                    <m:num>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ФО</m:t>
                          </m:r>
                        </m:e>
                        <m:sub>
                          <m:r>
                            <w:rPr>
                              <w:rFonts w:ascii="Cambria Math" w:eastAsia="Cambria Math" w:hAnsi="Cambria Math" w:cs="Cambria Math"/>
                              <w:color w:val="000000"/>
                              <w:sz w:val="24"/>
                              <w:szCs w:val="24"/>
                            </w:rPr>
                            <m:t>КС</m:t>
                          </m:r>
                        </m:sub>
                      </m:sSub>
                      <m:r>
                        <w:rPr>
                          <w:rFonts w:ascii="Cambria Math" w:eastAsia="Cambria Math" w:hAnsi="Cambria Math" w:cs="Cambria Math"/>
                          <w:color w:val="000000"/>
                          <w:sz w:val="24"/>
                          <w:szCs w:val="24"/>
                        </w:rPr>
                        <m:t>+</m:t>
                      </m:r>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ФО</m:t>
                          </m:r>
                        </m:e>
                        <m:sub>
                          <m:r>
                            <w:rPr>
                              <w:rFonts w:ascii="Cambria Math" w:eastAsia="Cambria Math" w:hAnsi="Cambria Math" w:cs="Cambria Math"/>
                              <w:color w:val="000000"/>
                              <w:sz w:val="24"/>
                              <w:szCs w:val="24"/>
                            </w:rPr>
                            <m:t>ДС</m:t>
                          </m:r>
                        </m:sub>
                      </m:sSub>
                      <m:r>
                        <w:rPr>
                          <w:rFonts w:ascii="Cambria Math" w:eastAsia="Cambria Math" w:hAnsi="Cambria Math" w:cs="Cambria Math"/>
                          <w:color w:val="000000"/>
                          <w:sz w:val="24"/>
                          <w:szCs w:val="24"/>
                        </w:rPr>
                        <m:t>+</m:t>
                      </m:r>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ФО</m:t>
                          </m:r>
                        </m:e>
                        <m:sub>
                          <m:r>
                            <w:rPr>
                              <w:rFonts w:ascii="Cambria Math" w:eastAsia="Cambria Math" w:hAnsi="Cambria Math" w:cs="Cambria Math"/>
                              <w:color w:val="000000"/>
                              <w:sz w:val="24"/>
                              <w:szCs w:val="24"/>
                            </w:rPr>
                            <m:t>ПНП</m:t>
                          </m:r>
                        </m:sub>
                      </m:sSub>
                    </m:num>
                    <m:den>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ЗПП</m:t>
                          </m:r>
                        </m:sub>
                      </m:sSub>
                      <m:r>
                        <w:rPr>
                          <w:rFonts w:ascii="Cambria Math" w:eastAsia="Cambria Math" w:hAnsi="Cambria Math" w:cs="Cambria Math"/>
                          <w:color w:val="000000"/>
                          <w:sz w:val="24"/>
                          <w:szCs w:val="24"/>
                        </w:rPr>
                        <m:t>хКД</m:t>
                      </m:r>
                    </m:den>
                  </m:f>
                </m:e>
              </m:d>
            </m:e>
          </m:d>
          <m:r>
            <w:rPr>
              <w:rFonts w:ascii="Cambria Math" w:eastAsia="Cambria Math" w:hAnsi="Cambria Math" w:cs="Cambria Math"/>
              <w:color w:val="000000"/>
              <w:sz w:val="24"/>
              <w:szCs w:val="24"/>
            </w:rPr>
            <m:t>, где:</m:t>
          </m:r>
        </m:oMath>
      </m:oMathPara>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92152B" w:rsidRPr="00AF67D1" w14:paraId="497E89F9" w14:textId="77777777" w:rsidTr="00E8761F">
        <w:tc>
          <w:tcPr>
            <w:tcW w:w="1587" w:type="dxa"/>
            <w:tcBorders>
              <w:top w:val="nil"/>
              <w:left w:val="nil"/>
              <w:bottom w:val="nil"/>
              <w:right w:val="nil"/>
            </w:tcBorders>
          </w:tcPr>
          <w:p w14:paraId="22A776F8" w14:textId="77777777" w:rsidR="0092152B" w:rsidRPr="00AF67D1" w:rsidRDefault="0092152B" w:rsidP="00E8761F">
            <w:pPr>
              <w:widowControl w:val="0"/>
              <w:autoSpaceDE w:val="0"/>
              <w:autoSpaceDN w:val="0"/>
              <w:rPr>
                <w:sz w:val="24"/>
                <w:szCs w:val="24"/>
              </w:rPr>
            </w:pPr>
            <w:r w:rsidRPr="00AF67D1">
              <w:rPr>
                <w:sz w:val="24"/>
                <w:szCs w:val="24"/>
              </w:rPr>
              <w:t>ПН</w:t>
            </w:r>
            <w:r w:rsidRPr="00AF67D1">
              <w:rPr>
                <w:sz w:val="24"/>
                <w:szCs w:val="24"/>
                <w:vertAlign w:val="subscript"/>
              </w:rPr>
              <w:t>БА3ПП</w:t>
            </w:r>
          </w:p>
        </w:tc>
        <w:tc>
          <w:tcPr>
            <w:tcW w:w="8681" w:type="dxa"/>
            <w:tcBorders>
              <w:top w:val="nil"/>
              <w:left w:val="nil"/>
              <w:bottom w:val="nil"/>
              <w:right w:val="nil"/>
            </w:tcBorders>
          </w:tcPr>
          <w:p w14:paraId="0D8BDBDE" w14:textId="77777777" w:rsidR="0092152B" w:rsidRPr="00AF67D1" w:rsidRDefault="0092152B" w:rsidP="00E8761F">
            <w:pPr>
              <w:widowControl w:val="0"/>
              <w:autoSpaceDE w:val="0"/>
              <w:autoSpaceDN w:val="0"/>
              <w:jc w:val="both"/>
              <w:rPr>
                <w:sz w:val="24"/>
                <w:szCs w:val="24"/>
              </w:rPr>
            </w:pPr>
            <w:r w:rsidRPr="00AF67D1">
              <w:rPr>
                <w:sz w:val="24"/>
                <w:szCs w:val="24"/>
              </w:rPr>
              <w:t>Базовый (средний) подушевой норматив финансирования медицинской помощи по всем видам и условиям ее предоставления, рублей;</w:t>
            </w:r>
          </w:p>
        </w:tc>
      </w:tr>
      <w:tr w:rsidR="0092152B" w:rsidRPr="00AF67D1" w14:paraId="7BEAC6ED" w14:textId="77777777" w:rsidTr="00E8761F">
        <w:tc>
          <w:tcPr>
            <w:tcW w:w="1587" w:type="dxa"/>
            <w:tcBorders>
              <w:top w:val="nil"/>
              <w:left w:val="nil"/>
              <w:bottom w:val="nil"/>
              <w:right w:val="nil"/>
            </w:tcBorders>
          </w:tcPr>
          <w:p w14:paraId="167FE363" w14:textId="77777777" w:rsidR="0092152B" w:rsidRPr="00AF67D1" w:rsidRDefault="0092152B" w:rsidP="00E8761F">
            <w:pPr>
              <w:widowControl w:val="0"/>
              <w:autoSpaceDE w:val="0"/>
              <w:autoSpaceDN w:val="0"/>
              <w:rPr>
                <w:sz w:val="24"/>
                <w:szCs w:val="24"/>
              </w:rPr>
            </w:pPr>
            <w:r w:rsidRPr="00AF67D1">
              <w:rPr>
                <w:color w:val="000000"/>
                <w:sz w:val="24"/>
                <w:szCs w:val="24"/>
              </w:rPr>
              <w:t>ОС</w:t>
            </w:r>
            <w:r w:rsidRPr="00AF67D1">
              <w:rPr>
                <w:color w:val="000000"/>
                <w:sz w:val="24"/>
                <w:szCs w:val="24"/>
                <w:vertAlign w:val="subscript"/>
              </w:rPr>
              <w:t>ПНФ</w:t>
            </w:r>
          </w:p>
        </w:tc>
        <w:tc>
          <w:tcPr>
            <w:tcW w:w="8681" w:type="dxa"/>
            <w:tcBorders>
              <w:top w:val="nil"/>
              <w:left w:val="nil"/>
              <w:bottom w:val="nil"/>
              <w:right w:val="nil"/>
            </w:tcBorders>
          </w:tcPr>
          <w:p w14:paraId="4342FCD8" w14:textId="77777777" w:rsidR="0092152B" w:rsidRPr="00AF67D1" w:rsidRDefault="0092152B" w:rsidP="00E8761F">
            <w:pPr>
              <w:widowControl w:val="0"/>
              <w:autoSpaceDE w:val="0"/>
              <w:autoSpaceDN w:val="0"/>
              <w:jc w:val="both"/>
              <w:rPr>
                <w:sz w:val="24"/>
                <w:szCs w:val="24"/>
              </w:rPr>
            </w:pPr>
            <w:r w:rsidRPr="00AF67D1">
              <w:rPr>
                <w:color w:val="000000"/>
                <w:sz w:val="24"/>
                <w:szCs w:val="24"/>
              </w:rPr>
              <w:t>объем средств на оплату медицинской помощи по подушевому нормативу финансирования, рублей;</w:t>
            </w:r>
          </w:p>
        </w:tc>
      </w:tr>
      <w:tr w:rsidR="0092152B" w:rsidRPr="00AF67D1" w14:paraId="1FAFA030" w14:textId="77777777" w:rsidTr="00E8761F">
        <w:tc>
          <w:tcPr>
            <w:tcW w:w="1587" w:type="dxa"/>
            <w:tcBorders>
              <w:top w:val="nil"/>
              <w:left w:val="nil"/>
              <w:bottom w:val="nil"/>
              <w:right w:val="nil"/>
            </w:tcBorders>
          </w:tcPr>
          <w:p w14:paraId="78DE77D7" w14:textId="77777777" w:rsidR="0092152B" w:rsidRPr="00AF67D1" w:rsidRDefault="0092152B" w:rsidP="00E8761F">
            <w:pPr>
              <w:widowControl w:val="0"/>
              <w:autoSpaceDE w:val="0"/>
              <w:autoSpaceDN w:val="0"/>
              <w:rPr>
                <w:sz w:val="24"/>
                <w:szCs w:val="24"/>
              </w:rPr>
            </w:pPr>
            <w:r w:rsidRPr="00AF67D1">
              <w:rPr>
                <w:color w:val="000000"/>
                <w:sz w:val="24"/>
                <w:szCs w:val="24"/>
              </w:rPr>
              <w:t>ОС</w:t>
            </w:r>
            <w:r w:rsidRPr="00AF67D1">
              <w:rPr>
                <w:color w:val="000000"/>
                <w:sz w:val="24"/>
                <w:szCs w:val="24"/>
                <w:vertAlign w:val="subscript"/>
              </w:rPr>
              <w:t>РД</w:t>
            </w:r>
          </w:p>
        </w:tc>
        <w:tc>
          <w:tcPr>
            <w:tcW w:w="8681" w:type="dxa"/>
            <w:tcBorders>
              <w:top w:val="nil"/>
              <w:left w:val="nil"/>
              <w:bottom w:val="nil"/>
              <w:right w:val="nil"/>
            </w:tcBorders>
          </w:tcPr>
          <w:p w14:paraId="09A87C27" w14:textId="77777777" w:rsidR="0092152B" w:rsidRPr="00AF67D1" w:rsidRDefault="0092152B" w:rsidP="00E8761F">
            <w:pPr>
              <w:widowControl w:val="0"/>
              <w:autoSpaceDE w:val="0"/>
              <w:autoSpaceDN w:val="0"/>
              <w:jc w:val="both"/>
              <w:rPr>
                <w:sz w:val="24"/>
                <w:szCs w:val="24"/>
              </w:rPr>
            </w:pPr>
            <w:r w:rsidRPr="00AF67D1">
              <w:rPr>
                <w:color w:val="000000"/>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рублей</w:t>
            </w:r>
          </w:p>
        </w:tc>
      </w:tr>
      <w:tr w:rsidR="0092152B" w:rsidRPr="00AF67D1" w14:paraId="540ED0F0" w14:textId="77777777" w:rsidTr="00E8761F">
        <w:tc>
          <w:tcPr>
            <w:tcW w:w="1587" w:type="dxa"/>
            <w:tcBorders>
              <w:top w:val="nil"/>
              <w:left w:val="nil"/>
              <w:bottom w:val="nil"/>
              <w:right w:val="nil"/>
            </w:tcBorders>
          </w:tcPr>
          <w:p w14:paraId="2FA117DF" w14:textId="77777777" w:rsidR="0092152B" w:rsidRPr="00AF67D1" w:rsidRDefault="0092152B" w:rsidP="00E8761F">
            <w:pPr>
              <w:widowControl w:val="0"/>
              <w:autoSpaceDE w:val="0"/>
              <w:autoSpaceDN w:val="0"/>
              <w:rPr>
                <w:sz w:val="24"/>
                <w:szCs w:val="24"/>
              </w:rPr>
            </w:pPr>
            <w:r w:rsidRPr="00AF67D1">
              <w:rPr>
                <w:color w:val="000000"/>
                <w:sz w:val="24"/>
                <w:szCs w:val="24"/>
              </w:rPr>
              <w:t>СКДот</w:t>
            </w:r>
          </w:p>
        </w:tc>
        <w:tc>
          <w:tcPr>
            <w:tcW w:w="8681" w:type="dxa"/>
            <w:tcBorders>
              <w:top w:val="nil"/>
              <w:left w:val="nil"/>
              <w:bottom w:val="nil"/>
              <w:right w:val="nil"/>
            </w:tcBorders>
          </w:tcPr>
          <w:p w14:paraId="521D95F6" w14:textId="77777777" w:rsidR="0092152B" w:rsidRPr="00AF67D1" w:rsidRDefault="0092152B" w:rsidP="00E8761F">
            <w:pPr>
              <w:widowControl w:val="0"/>
              <w:autoSpaceDE w:val="0"/>
              <w:autoSpaceDN w:val="0"/>
              <w:jc w:val="both"/>
              <w:rPr>
                <w:sz w:val="24"/>
                <w:szCs w:val="24"/>
              </w:rPr>
            </w:pPr>
            <w:r w:rsidRPr="00AF67D1">
              <w:rPr>
                <w:color w:val="000000"/>
                <w:sz w:val="24"/>
                <w:szCs w:val="24"/>
              </w:rPr>
              <w:t>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tc>
      </w:tr>
      <w:tr w:rsidR="0092152B" w:rsidRPr="00AF67D1" w14:paraId="032578F9" w14:textId="77777777" w:rsidTr="00E8761F">
        <w:tc>
          <w:tcPr>
            <w:tcW w:w="1587" w:type="dxa"/>
            <w:tcBorders>
              <w:top w:val="nil"/>
              <w:left w:val="nil"/>
              <w:bottom w:val="nil"/>
              <w:right w:val="nil"/>
            </w:tcBorders>
          </w:tcPr>
          <w:p w14:paraId="57726778" w14:textId="77777777" w:rsidR="0092152B" w:rsidRPr="00AF67D1" w:rsidRDefault="0092152B" w:rsidP="00E8761F">
            <w:pPr>
              <w:widowControl w:val="0"/>
              <w:autoSpaceDE w:val="0"/>
              <w:autoSpaceDN w:val="0"/>
              <w:rPr>
                <w:sz w:val="24"/>
                <w:szCs w:val="24"/>
              </w:rPr>
            </w:pPr>
            <w:r w:rsidRPr="00AF67D1">
              <w:rPr>
                <w:color w:val="000000"/>
                <w:sz w:val="24"/>
                <w:szCs w:val="24"/>
              </w:rPr>
              <w:t>СКДпв</w:t>
            </w:r>
          </w:p>
        </w:tc>
        <w:tc>
          <w:tcPr>
            <w:tcW w:w="8681" w:type="dxa"/>
            <w:tcBorders>
              <w:top w:val="nil"/>
              <w:left w:val="nil"/>
              <w:bottom w:val="nil"/>
              <w:right w:val="nil"/>
            </w:tcBorders>
          </w:tcPr>
          <w:p w14:paraId="5AF85017" w14:textId="77777777" w:rsidR="0092152B" w:rsidRPr="00AF67D1" w:rsidRDefault="0092152B" w:rsidP="00E8761F">
            <w:pPr>
              <w:widowControl w:val="0"/>
              <w:autoSpaceDE w:val="0"/>
              <w:autoSpaceDN w:val="0"/>
              <w:jc w:val="both"/>
              <w:rPr>
                <w:sz w:val="24"/>
                <w:szCs w:val="24"/>
              </w:rPr>
            </w:pPr>
            <w:r w:rsidRPr="00AF67D1">
              <w:rPr>
                <w:color w:val="000000"/>
                <w:sz w:val="24"/>
                <w:szCs w:val="24"/>
              </w:rPr>
              <w:t>значение среднего взвешенного с учетом численности прикрепленного населения коэффициента половозрастного состава;</w:t>
            </w:r>
          </w:p>
        </w:tc>
      </w:tr>
      <w:tr w:rsidR="0092152B" w:rsidRPr="00AF67D1" w14:paraId="5D9D7D71" w14:textId="77777777" w:rsidTr="00E8761F">
        <w:tc>
          <w:tcPr>
            <w:tcW w:w="1587" w:type="dxa"/>
            <w:tcBorders>
              <w:top w:val="nil"/>
              <w:left w:val="nil"/>
              <w:bottom w:val="nil"/>
              <w:right w:val="nil"/>
            </w:tcBorders>
          </w:tcPr>
          <w:p w14:paraId="4F9E8A2D" w14:textId="77777777" w:rsidR="0092152B" w:rsidRPr="00AF67D1" w:rsidRDefault="0092152B" w:rsidP="00E8761F">
            <w:pPr>
              <w:widowControl w:val="0"/>
              <w:autoSpaceDE w:val="0"/>
              <w:autoSpaceDN w:val="0"/>
              <w:rPr>
                <w:color w:val="000000"/>
                <w:sz w:val="24"/>
                <w:szCs w:val="24"/>
              </w:rPr>
            </w:pPr>
            <w:r w:rsidRPr="00AF67D1">
              <w:rPr>
                <w:sz w:val="24"/>
                <w:szCs w:val="24"/>
              </w:rPr>
              <w:t>ФОкс</w:t>
            </w:r>
          </w:p>
        </w:tc>
        <w:tc>
          <w:tcPr>
            <w:tcW w:w="8681" w:type="dxa"/>
            <w:tcBorders>
              <w:top w:val="nil"/>
              <w:left w:val="nil"/>
              <w:bottom w:val="nil"/>
              <w:right w:val="nil"/>
            </w:tcBorders>
          </w:tcPr>
          <w:p w14:paraId="1027B027" w14:textId="77777777" w:rsidR="0092152B" w:rsidRPr="00AF67D1" w:rsidRDefault="0092152B" w:rsidP="00E8761F">
            <w:pPr>
              <w:widowControl w:val="0"/>
              <w:autoSpaceDE w:val="0"/>
              <w:autoSpaceDN w:val="0"/>
              <w:jc w:val="both"/>
              <w:rPr>
                <w:color w:val="000000"/>
                <w:sz w:val="24"/>
                <w:szCs w:val="24"/>
              </w:rPr>
            </w:pPr>
            <w:r w:rsidRPr="00AF67D1">
              <w:rPr>
                <w:sz w:val="24"/>
                <w:szCs w:val="24"/>
              </w:rPr>
              <w:t>размер средств, запланированных по клинико-статистическим группам на возмещение затрат при оказании медицинской помощи в условиях круглосуточного стационара медицинскими организациями, финансовое обеспечение которых осуществляется по подушевому нормативу финансирования по всем видам и условиям оказания медицинской помощи, рублей;</w:t>
            </w:r>
          </w:p>
        </w:tc>
      </w:tr>
      <w:tr w:rsidR="0092152B" w:rsidRPr="00AF67D1" w14:paraId="270012C4" w14:textId="77777777" w:rsidTr="00E8761F">
        <w:tc>
          <w:tcPr>
            <w:tcW w:w="1587" w:type="dxa"/>
            <w:tcBorders>
              <w:top w:val="nil"/>
              <w:left w:val="nil"/>
              <w:bottom w:val="nil"/>
              <w:right w:val="nil"/>
            </w:tcBorders>
          </w:tcPr>
          <w:p w14:paraId="7DE23782" w14:textId="77777777" w:rsidR="0092152B" w:rsidRPr="00AF67D1" w:rsidRDefault="0092152B" w:rsidP="00E8761F">
            <w:pPr>
              <w:widowControl w:val="0"/>
              <w:autoSpaceDE w:val="0"/>
              <w:autoSpaceDN w:val="0"/>
              <w:rPr>
                <w:sz w:val="24"/>
                <w:szCs w:val="24"/>
              </w:rPr>
            </w:pPr>
            <w:r w:rsidRPr="00AF67D1">
              <w:rPr>
                <w:sz w:val="24"/>
                <w:szCs w:val="24"/>
              </w:rPr>
              <w:t>ФОдс</w:t>
            </w:r>
          </w:p>
        </w:tc>
        <w:tc>
          <w:tcPr>
            <w:tcW w:w="8681" w:type="dxa"/>
            <w:tcBorders>
              <w:top w:val="nil"/>
              <w:left w:val="nil"/>
              <w:bottom w:val="nil"/>
              <w:right w:val="nil"/>
            </w:tcBorders>
          </w:tcPr>
          <w:p w14:paraId="6A785FCC" w14:textId="77777777" w:rsidR="0092152B" w:rsidRPr="00AF67D1" w:rsidRDefault="0092152B" w:rsidP="00E8761F">
            <w:pPr>
              <w:widowControl w:val="0"/>
              <w:autoSpaceDE w:val="0"/>
              <w:autoSpaceDN w:val="0"/>
              <w:jc w:val="both"/>
              <w:rPr>
                <w:sz w:val="24"/>
                <w:szCs w:val="24"/>
              </w:rPr>
            </w:pPr>
            <w:r w:rsidRPr="00AF67D1">
              <w:rPr>
                <w:sz w:val="24"/>
                <w:szCs w:val="24"/>
              </w:rPr>
              <w:t>размер средств, запланированных по клинико-статистическим группам на возмещение затрат при оказании медицинской помощи в условиях дневного стационара медицинскими организациями, финансовое обеспечение которых осуществляется по подушевому нормативу финансирования по всем видам и условиям оказания медицинской помощи, рублей;</w:t>
            </w:r>
          </w:p>
        </w:tc>
      </w:tr>
      <w:tr w:rsidR="0092152B" w:rsidRPr="00AF67D1" w14:paraId="0AA17F46" w14:textId="77777777" w:rsidTr="00E8761F">
        <w:tc>
          <w:tcPr>
            <w:tcW w:w="1587" w:type="dxa"/>
            <w:tcBorders>
              <w:top w:val="nil"/>
              <w:left w:val="nil"/>
              <w:bottom w:val="nil"/>
              <w:right w:val="nil"/>
            </w:tcBorders>
          </w:tcPr>
          <w:p w14:paraId="48DCB422" w14:textId="77777777" w:rsidR="0092152B" w:rsidRPr="00AF67D1" w:rsidRDefault="0092152B" w:rsidP="00E8761F">
            <w:pPr>
              <w:widowControl w:val="0"/>
              <w:autoSpaceDE w:val="0"/>
              <w:autoSpaceDN w:val="0"/>
              <w:rPr>
                <w:sz w:val="24"/>
                <w:szCs w:val="24"/>
              </w:rPr>
            </w:pPr>
            <w:r w:rsidRPr="00AF67D1">
              <w:rPr>
                <w:sz w:val="24"/>
                <w:szCs w:val="24"/>
              </w:rPr>
              <w:t>ФОпнп</w:t>
            </w:r>
          </w:p>
        </w:tc>
        <w:tc>
          <w:tcPr>
            <w:tcW w:w="8681" w:type="dxa"/>
            <w:tcBorders>
              <w:top w:val="nil"/>
              <w:left w:val="nil"/>
              <w:bottom w:val="nil"/>
              <w:right w:val="nil"/>
            </w:tcBorders>
          </w:tcPr>
          <w:p w14:paraId="55F74867" w14:textId="77777777" w:rsidR="0092152B" w:rsidRPr="00AF67D1" w:rsidRDefault="0092152B" w:rsidP="00E8761F">
            <w:pPr>
              <w:widowControl w:val="0"/>
              <w:autoSpaceDE w:val="0"/>
              <w:autoSpaceDN w:val="0"/>
              <w:jc w:val="both"/>
              <w:rPr>
                <w:sz w:val="24"/>
                <w:szCs w:val="24"/>
              </w:rPr>
            </w:pPr>
            <w:r w:rsidRPr="00AF67D1">
              <w:rPr>
                <w:sz w:val="24"/>
                <w:szCs w:val="24"/>
              </w:rPr>
              <w:t xml:space="preserve">размер средств запланированных на возмещение затрат при оказании неотложной медицинской помощи в амбулаторных условиях медицинскими организациями, финансовое обеспечение которых осуществляется по подушевому нормативу финансирования по всем видам и условиям оказания медицинской помощи, </w:t>
            </w:r>
            <w:r w:rsidRPr="00AF67D1">
              <w:rPr>
                <w:sz w:val="24"/>
                <w:szCs w:val="24"/>
              </w:rPr>
              <w:lastRenderedPageBreak/>
              <w:t>рублей;</w:t>
            </w:r>
          </w:p>
        </w:tc>
      </w:tr>
      <w:tr w:rsidR="0092152B" w:rsidRPr="00AF67D1" w14:paraId="05F497CF" w14:textId="77777777" w:rsidTr="00E8761F">
        <w:tc>
          <w:tcPr>
            <w:tcW w:w="1587" w:type="dxa"/>
            <w:tcBorders>
              <w:top w:val="nil"/>
              <w:left w:val="nil"/>
              <w:bottom w:val="nil"/>
              <w:right w:val="nil"/>
            </w:tcBorders>
          </w:tcPr>
          <w:p w14:paraId="709C4A76" w14:textId="77777777" w:rsidR="0092152B" w:rsidRPr="00AF67D1" w:rsidRDefault="0092152B" w:rsidP="00E8761F">
            <w:pPr>
              <w:widowControl w:val="0"/>
              <w:autoSpaceDE w:val="0"/>
              <w:autoSpaceDN w:val="0"/>
              <w:rPr>
                <w:sz w:val="24"/>
                <w:szCs w:val="24"/>
              </w:rPr>
            </w:pPr>
            <w:r w:rsidRPr="00AF67D1">
              <w:rPr>
                <w:sz w:val="24"/>
                <w:szCs w:val="24"/>
              </w:rPr>
              <w:lastRenderedPageBreak/>
              <w:t>ЧзПП</w:t>
            </w:r>
          </w:p>
        </w:tc>
        <w:tc>
          <w:tcPr>
            <w:tcW w:w="8681" w:type="dxa"/>
            <w:tcBorders>
              <w:top w:val="nil"/>
              <w:left w:val="nil"/>
              <w:bottom w:val="nil"/>
              <w:right w:val="nil"/>
            </w:tcBorders>
          </w:tcPr>
          <w:p w14:paraId="36E18D40" w14:textId="77777777" w:rsidR="0092152B" w:rsidRPr="00AF67D1" w:rsidRDefault="0092152B" w:rsidP="00E8761F">
            <w:pPr>
              <w:widowControl w:val="0"/>
              <w:autoSpaceDE w:val="0"/>
              <w:autoSpaceDN w:val="0"/>
              <w:jc w:val="both"/>
              <w:rPr>
                <w:sz w:val="24"/>
                <w:szCs w:val="24"/>
              </w:rPr>
            </w:pPr>
            <w:r w:rsidRPr="00AF67D1">
              <w:rPr>
                <w:sz w:val="24"/>
                <w:szCs w:val="24"/>
              </w:rPr>
              <w:t>численность застрахованного прикрепленного населения к медицинским организациям, финансовое обеспечение которых осуществляется по подушевому нормативу финансирования по всем видам и условиям оказания медицинской помощи, человек;</w:t>
            </w:r>
          </w:p>
        </w:tc>
      </w:tr>
      <w:tr w:rsidR="0092152B" w:rsidRPr="00AF67D1" w14:paraId="390F1493" w14:textId="77777777" w:rsidTr="00E8761F">
        <w:tc>
          <w:tcPr>
            <w:tcW w:w="1587" w:type="dxa"/>
            <w:tcBorders>
              <w:top w:val="nil"/>
              <w:left w:val="nil"/>
              <w:bottom w:val="nil"/>
              <w:right w:val="nil"/>
            </w:tcBorders>
          </w:tcPr>
          <w:p w14:paraId="1370A596" w14:textId="77777777" w:rsidR="0092152B" w:rsidRPr="00AF67D1" w:rsidRDefault="0092152B" w:rsidP="00E8761F">
            <w:pPr>
              <w:widowControl w:val="0"/>
              <w:autoSpaceDE w:val="0"/>
              <w:autoSpaceDN w:val="0"/>
              <w:rPr>
                <w:sz w:val="24"/>
                <w:szCs w:val="24"/>
              </w:rPr>
            </w:pPr>
            <w:r w:rsidRPr="00AF67D1">
              <w:rPr>
                <w:sz w:val="24"/>
                <w:szCs w:val="24"/>
              </w:rPr>
              <w:t>КД</w:t>
            </w:r>
          </w:p>
        </w:tc>
        <w:tc>
          <w:tcPr>
            <w:tcW w:w="8681" w:type="dxa"/>
            <w:tcBorders>
              <w:top w:val="nil"/>
              <w:left w:val="nil"/>
              <w:bottom w:val="nil"/>
              <w:right w:val="nil"/>
            </w:tcBorders>
          </w:tcPr>
          <w:p w14:paraId="638D269C" w14:textId="04136BC7" w:rsidR="0092152B" w:rsidRPr="00AF67D1" w:rsidRDefault="0092152B" w:rsidP="00B26F8E">
            <w:pPr>
              <w:widowControl w:val="0"/>
              <w:autoSpaceDE w:val="0"/>
              <w:autoSpaceDN w:val="0"/>
              <w:jc w:val="both"/>
              <w:rPr>
                <w:sz w:val="24"/>
                <w:szCs w:val="24"/>
              </w:rPr>
            </w:pPr>
            <w:r w:rsidRPr="00AF67D1">
              <w:rPr>
                <w:sz w:val="24"/>
                <w:szCs w:val="24"/>
              </w:rPr>
              <w:t xml:space="preserve">единый коэффициент дифференциации </w:t>
            </w:r>
            <w:r w:rsidR="00EB4B03" w:rsidRPr="00AF67D1">
              <w:rPr>
                <w:sz w:val="24"/>
                <w:szCs w:val="24"/>
              </w:rPr>
              <w:t>автономного округа</w:t>
            </w:r>
            <w:r w:rsidRPr="00AF67D1">
              <w:rPr>
                <w:sz w:val="24"/>
                <w:szCs w:val="24"/>
              </w:rPr>
              <w:t>, рассчитанный в соответствии с Постановлением № 462 (на 202</w:t>
            </w:r>
            <w:r w:rsidR="00B26F8E" w:rsidRPr="00AF67D1">
              <w:rPr>
                <w:sz w:val="24"/>
                <w:szCs w:val="24"/>
              </w:rPr>
              <w:t>6</w:t>
            </w:r>
            <w:r w:rsidR="001309FA">
              <w:rPr>
                <w:sz w:val="24"/>
                <w:szCs w:val="24"/>
              </w:rPr>
              <w:t xml:space="preserve"> год – 1,748).</w:t>
            </w:r>
          </w:p>
        </w:tc>
      </w:tr>
      <w:tr w:rsidR="0092152B" w:rsidRPr="00AF67D1" w14:paraId="6D162ECD" w14:textId="77777777" w:rsidTr="00E8761F">
        <w:tc>
          <w:tcPr>
            <w:tcW w:w="1587" w:type="dxa"/>
            <w:tcBorders>
              <w:top w:val="nil"/>
              <w:left w:val="nil"/>
              <w:bottom w:val="nil"/>
              <w:right w:val="nil"/>
            </w:tcBorders>
          </w:tcPr>
          <w:p w14:paraId="12952671" w14:textId="77777777" w:rsidR="0092152B" w:rsidRPr="00AF67D1" w:rsidRDefault="0092152B" w:rsidP="00E8761F">
            <w:pPr>
              <w:widowControl w:val="0"/>
              <w:autoSpaceDE w:val="0"/>
              <w:autoSpaceDN w:val="0"/>
              <w:rPr>
                <w:sz w:val="24"/>
                <w:szCs w:val="24"/>
              </w:rPr>
            </w:pPr>
          </w:p>
        </w:tc>
        <w:tc>
          <w:tcPr>
            <w:tcW w:w="8681" w:type="dxa"/>
            <w:tcBorders>
              <w:top w:val="nil"/>
              <w:left w:val="nil"/>
              <w:bottom w:val="nil"/>
              <w:right w:val="nil"/>
            </w:tcBorders>
          </w:tcPr>
          <w:p w14:paraId="7EF08B1F" w14:textId="77777777" w:rsidR="0092152B" w:rsidRPr="00AF67D1" w:rsidRDefault="0092152B" w:rsidP="00E8761F">
            <w:pPr>
              <w:widowControl w:val="0"/>
              <w:autoSpaceDE w:val="0"/>
              <w:autoSpaceDN w:val="0"/>
              <w:jc w:val="both"/>
              <w:rPr>
                <w:sz w:val="24"/>
                <w:szCs w:val="24"/>
              </w:rPr>
            </w:pPr>
          </w:p>
        </w:tc>
      </w:tr>
    </w:tbl>
    <w:p w14:paraId="070E6922" w14:textId="3B4506D6" w:rsidR="0092152B" w:rsidRPr="00AF67D1" w:rsidRDefault="00771A07" w:rsidP="00B26F8E">
      <w:pPr>
        <w:widowControl w:val="0"/>
        <w:autoSpaceDE w:val="0"/>
        <w:autoSpaceDN w:val="0"/>
        <w:ind w:firstLine="709"/>
        <w:jc w:val="both"/>
        <w:rPr>
          <w:sz w:val="24"/>
          <w:szCs w:val="24"/>
        </w:rPr>
      </w:pPr>
      <w:r w:rsidRPr="00AF67D1">
        <w:rPr>
          <w:sz w:val="24"/>
          <w:szCs w:val="24"/>
        </w:rPr>
        <w:t>1</w:t>
      </w:r>
      <w:r w:rsidR="008B04EF" w:rsidRPr="0030291E">
        <w:rPr>
          <w:sz w:val="24"/>
          <w:szCs w:val="24"/>
        </w:rPr>
        <w:t>0</w:t>
      </w:r>
      <w:r w:rsidRPr="00AF67D1">
        <w:rPr>
          <w:sz w:val="24"/>
          <w:szCs w:val="24"/>
        </w:rPr>
        <w:t>.</w:t>
      </w:r>
      <w:r w:rsidR="008B04EF" w:rsidRPr="0030291E">
        <w:rPr>
          <w:sz w:val="24"/>
          <w:szCs w:val="24"/>
        </w:rPr>
        <w:t>2</w:t>
      </w:r>
      <w:r w:rsidRPr="00AF67D1">
        <w:rPr>
          <w:sz w:val="24"/>
          <w:szCs w:val="24"/>
        </w:rPr>
        <w:t xml:space="preserve">.1. </w:t>
      </w:r>
      <w:r w:rsidR="0092152B" w:rsidRPr="00AF67D1">
        <w:rPr>
          <w:sz w:val="24"/>
          <w:szCs w:val="24"/>
        </w:rPr>
        <w:t>Параметр СКДот используется в целях сохранения сбалансированности территориальной программы обязательного медицинского страхования и рассчитывается по следующей формуле:</w:t>
      </w:r>
    </w:p>
    <w:p w14:paraId="4EE3FE2A" w14:textId="77777777" w:rsidR="0092152B" w:rsidRPr="00AF67D1" w:rsidRDefault="0092152B" w:rsidP="007E321A">
      <w:pPr>
        <w:widowControl w:val="0"/>
        <w:autoSpaceDE w:val="0"/>
        <w:autoSpaceDN w:val="0"/>
        <w:jc w:val="center"/>
        <w:rPr>
          <w:sz w:val="24"/>
          <w:szCs w:val="24"/>
        </w:rPr>
      </w:pPr>
      <m:oMath>
        <m:r>
          <m:rPr>
            <m:sty m:val="p"/>
          </m:rPr>
          <w:rPr>
            <w:rFonts w:ascii="Cambria Math" w:hAnsi="Cambria Math"/>
            <w:sz w:val="32"/>
            <w:szCs w:val="24"/>
          </w:rPr>
          <m:t>СКДот</m:t>
        </m:r>
        <m:r>
          <w:rPr>
            <w:rFonts w:ascii="Cambria Math" w:hAnsi="Cambria Math"/>
            <w:sz w:val="32"/>
            <w:szCs w:val="24"/>
          </w:rPr>
          <m:t>=</m:t>
        </m:r>
        <m:f>
          <m:fPr>
            <m:ctrlPr>
              <w:rPr>
                <w:rFonts w:ascii="Cambria Math" w:hAnsi="Cambria Math"/>
                <w:sz w:val="32"/>
                <w:szCs w:val="24"/>
              </w:rPr>
            </m:ctrlPr>
          </m:fPr>
          <m:num>
            <m:nary>
              <m:naryPr>
                <m:chr m:val="∑"/>
                <m:limLoc m:val="undOvr"/>
                <m:subHide m:val="1"/>
                <m:supHide m:val="1"/>
                <m:ctrlPr>
                  <w:rPr>
                    <w:rFonts w:ascii="Cambria Math" w:hAnsi="Cambria Math"/>
                    <w:i/>
                    <w:color w:val="000000"/>
                    <w:sz w:val="32"/>
                    <w:szCs w:val="24"/>
                  </w:rPr>
                </m:ctrlPr>
              </m:naryPr>
              <m:sub/>
              <m:sup/>
              <m:e>
                <m:r>
                  <w:rPr>
                    <w:rFonts w:ascii="Cambria Math" w:eastAsia="Cambria Math" w:hAnsi="Cambria Math" w:cs="Cambria Math"/>
                    <w:color w:val="000000"/>
                    <w:sz w:val="32"/>
                    <w:szCs w:val="24"/>
                  </w:rPr>
                  <m:t>(</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КД</m:t>
                    </m:r>
                  </m:e>
                  <m:sub>
                    <m:r>
                      <w:rPr>
                        <w:rFonts w:ascii="Cambria Math" w:eastAsia="Cambria Math" w:hAnsi="Cambria Math" w:cs="Cambria Math"/>
                        <w:color w:val="000000"/>
                        <w:sz w:val="32"/>
                        <w:szCs w:val="24"/>
                      </w:rPr>
                      <m:t>ОТ</m:t>
                    </m:r>
                  </m:sub>
                  <m:sup>
                    <m:r>
                      <w:rPr>
                        <w:rFonts w:ascii="Cambria Math" w:eastAsia="Cambria Math" w:hAnsi="Cambria Math" w:cs="Cambria Math"/>
                        <w:color w:val="000000"/>
                        <w:sz w:val="32"/>
                        <w:szCs w:val="24"/>
                      </w:rPr>
                      <m:t>i</m:t>
                    </m:r>
                  </m:sup>
                </m:sSubSup>
                <m:r>
                  <w:rPr>
                    <w:rFonts w:ascii="Cambria Math" w:eastAsia="Cambria Math" w:hAnsi="Cambria Math" w:cs="Cambria Math"/>
                    <w:color w:val="000000"/>
                    <w:sz w:val="32"/>
                    <w:szCs w:val="24"/>
                  </w:rPr>
                  <m:t xml:space="preserve"> × </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Ч</m:t>
                    </m:r>
                  </m:e>
                  <m:sub>
                    <m:r>
                      <w:rPr>
                        <w:rFonts w:ascii="Cambria Math" w:eastAsia="Cambria Math" w:hAnsi="Cambria Math" w:cs="Cambria Math"/>
                        <w:color w:val="000000"/>
                        <w:sz w:val="32"/>
                        <w:szCs w:val="24"/>
                      </w:rPr>
                      <m:t>З</m:t>
                    </m:r>
                  </m:sub>
                  <m:sup>
                    <m:r>
                      <w:rPr>
                        <w:rFonts w:ascii="Cambria Math" w:eastAsia="Cambria Math" w:hAnsi="Cambria Math" w:cs="Cambria Math"/>
                        <w:color w:val="000000"/>
                        <w:sz w:val="32"/>
                        <w:szCs w:val="24"/>
                      </w:rPr>
                      <m:t>i</m:t>
                    </m:r>
                  </m:sup>
                </m:sSubSup>
                <m:r>
                  <w:rPr>
                    <w:rFonts w:ascii="Cambria Math" w:eastAsia="Cambria Math" w:hAnsi="Cambria Math" w:cs="Cambria Math"/>
                    <w:color w:val="000000"/>
                    <w:sz w:val="32"/>
                    <w:szCs w:val="24"/>
                  </w:rPr>
                  <m:t>)</m:t>
                </m:r>
              </m:e>
            </m:nary>
          </m:num>
          <m:den>
            <m:nary>
              <m:naryPr>
                <m:chr m:val="∑"/>
                <m:limLoc m:val="undOvr"/>
                <m:subHide m:val="1"/>
                <m:supHide m:val="1"/>
                <m:ctrlPr>
                  <w:rPr>
                    <w:rFonts w:ascii="Cambria Math" w:hAnsi="Cambria Math"/>
                    <w:i/>
                    <w:color w:val="000000"/>
                    <w:sz w:val="32"/>
                    <w:szCs w:val="24"/>
                  </w:rPr>
                </m:ctrlPr>
              </m:naryPr>
              <m:sub/>
              <m:sup/>
              <m:e>
                <m:r>
                  <w:rPr>
                    <w:rFonts w:ascii="Cambria Math" w:eastAsia="Cambria Math" w:hAnsi="Cambria Math" w:cs="Cambria Math"/>
                    <w:color w:val="000000"/>
                    <w:sz w:val="32"/>
                    <w:szCs w:val="24"/>
                  </w:rPr>
                  <m:t xml:space="preserve">( </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Ч</m:t>
                    </m:r>
                  </m:e>
                  <m:sub>
                    <m:r>
                      <w:rPr>
                        <w:rFonts w:ascii="Cambria Math" w:eastAsia="Cambria Math" w:hAnsi="Cambria Math" w:cs="Cambria Math"/>
                        <w:color w:val="000000"/>
                        <w:sz w:val="32"/>
                        <w:szCs w:val="24"/>
                      </w:rPr>
                      <m:t>З</m:t>
                    </m:r>
                  </m:sub>
                  <m:sup>
                    <m:r>
                      <w:rPr>
                        <w:rFonts w:ascii="Cambria Math" w:eastAsia="Cambria Math" w:hAnsi="Cambria Math" w:cs="Cambria Math"/>
                        <w:color w:val="000000"/>
                        <w:sz w:val="32"/>
                        <w:szCs w:val="24"/>
                      </w:rPr>
                      <m:t>i</m:t>
                    </m:r>
                  </m:sup>
                </m:sSubSup>
                <m:r>
                  <w:rPr>
                    <w:rFonts w:ascii="Cambria Math" w:eastAsia="Cambria Math" w:hAnsi="Cambria Math" w:cs="Cambria Math"/>
                    <w:color w:val="000000"/>
                    <w:sz w:val="32"/>
                    <w:szCs w:val="24"/>
                  </w:rPr>
                  <m:t>)</m:t>
                </m:r>
              </m:e>
            </m:nary>
          </m:den>
        </m:f>
        <m:r>
          <w:rPr>
            <w:rFonts w:ascii="Cambria Math" w:hAnsi="Cambria Math"/>
            <w:sz w:val="32"/>
            <w:szCs w:val="24"/>
          </w:rPr>
          <m:t xml:space="preserve">, </m:t>
        </m:r>
      </m:oMath>
      <w:r w:rsidRPr="00AF67D1">
        <w:rPr>
          <w:sz w:val="24"/>
          <w:szCs w:val="24"/>
        </w:rPr>
        <w:t>где:</w:t>
      </w:r>
    </w:p>
    <w:p w14:paraId="1B9A6FAC" w14:textId="77777777" w:rsidR="0092152B" w:rsidRPr="00AF67D1" w:rsidRDefault="0092152B" w:rsidP="0092152B">
      <w:pPr>
        <w:widowControl w:val="0"/>
        <w:autoSpaceDE w:val="0"/>
        <w:autoSpaceDN w:val="0"/>
        <w:ind w:firstLine="540"/>
        <w:jc w:val="center"/>
        <w:rPr>
          <w:sz w:val="24"/>
          <w:szCs w:val="24"/>
        </w:rPr>
      </w:pPr>
    </w:p>
    <w:tbl>
      <w:tblPr>
        <w:tblStyle w:val="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8753"/>
      </w:tblGrid>
      <w:tr w:rsidR="0092152B" w:rsidRPr="00AF67D1" w14:paraId="26701E9E" w14:textId="77777777" w:rsidTr="00E8761F">
        <w:tc>
          <w:tcPr>
            <w:tcW w:w="1668" w:type="dxa"/>
          </w:tcPr>
          <w:p w14:paraId="0EBAC7DE" w14:textId="77777777" w:rsidR="0092152B" w:rsidRPr="00AF67D1" w:rsidRDefault="0092152B" w:rsidP="00E8761F">
            <w:pPr>
              <w:widowControl w:val="0"/>
              <w:autoSpaceDE w:val="0"/>
              <w:autoSpaceDN w:val="0"/>
              <w:rPr>
                <w:sz w:val="24"/>
                <w:szCs w:val="24"/>
              </w:rPr>
            </w:pPr>
            <w:r w:rsidRPr="00AF67D1">
              <w:rPr>
                <w:sz w:val="24"/>
                <w:szCs w:val="24"/>
              </w:rPr>
              <w:t>КД</w:t>
            </w:r>
            <w:r w:rsidRPr="00AF67D1">
              <w:rPr>
                <w:sz w:val="24"/>
                <w:szCs w:val="24"/>
                <w:vertAlign w:val="superscript"/>
                <w:lang w:val="en-US"/>
              </w:rPr>
              <w:t>i</w:t>
            </w:r>
            <w:r w:rsidRPr="00AF67D1">
              <w:rPr>
                <w:sz w:val="24"/>
                <w:szCs w:val="24"/>
                <w:vertAlign w:val="subscript"/>
              </w:rPr>
              <w:t>ОТ</w:t>
            </w:r>
          </w:p>
        </w:tc>
        <w:tc>
          <w:tcPr>
            <w:tcW w:w="8753" w:type="dxa"/>
          </w:tcPr>
          <w:p w14:paraId="2E9253D6" w14:textId="77777777" w:rsidR="0092152B" w:rsidRPr="00AF67D1" w:rsidRDefault="0092152B" w:rsidP="00E8761F">
            <w:pPr>
              <w:widowControl w:val="0"/>
              <w:autoSpaceDE w:val="0"/>
              <w:autoSpaceDN w:val="0"/>
              <w:rPr>
                <w:sz w:val="24"/>
                <w:szCs w:val="24"/>
              </w:rPr>
            </w:pPr>
            <w:r w:rsidRPr="00AF67D1">
              <w:rPr>
                <w:sz w:val="24"/>
                <w:szCs w:val="24"/>
              </w:rPr>
              <w:t xml:space="preserve">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w:t>
            </w:r>
            <w:r w:rsidRPr="00AF67D1">
              <w:rPr>
                <w:sz w:val="24"/>
                <w:szCs w:val="24"/>
                <w:lang w:val="en-US"/>
              </w:rPr>
              <w:t>i</w:t>
            </w:r>
            <w:r w:rsidRPr="00AF67D1">
              <w:rPr>
                <w:sz w:val="24"/>
                <w:szCs w:val="24"/>
              </w:rPr>
              <w:t xml:space="preserve">-той медицинской организации </w:t>
            </w:r>
          </w:p>
          <w:p w14:paraId="3EA6F775" w14:textId="77777777" w:rsidR="0092152B" w:rsidRPr="00AF67D1" w:rsidRDefault="0092152B" w:rsidP="00E8761F">
            <w:pPr>
              <w:widowControl w:val="0"/>
              <w:autoSpaceDE w:val="0"/>
              <w:autoSpaceDN w:val="0"/>
              <w:rPr>
                <w:sz w:val="24"/>
                <w:szCs w:val="24"/>
              </w:rPr>
            </w:pPr>
          </w:p>
        </w:tc>
      </w:tr>
      <w:tr w:rsidR="0092152B" w:rsidRPr="00AF67D1" w14:paraId="34E3E1C4" w14:textId="77777777" w:rsidTr="00E8761F">
        <w:tc>
          <w:tcPr>
            <w:tcW w:w="1668" w:type="dxa"/>
          </w:tcPr>
          <w:p w14:paraId="36536871" w14:textId="77777777" w:rsidR="0092152B" w:rsidRPr="00AF67D1" w:rsidRDefault="0092152B" w:rsidP="00E8761F">
            <w:pPr>
              <w:widowControl w:val="0"/>
              <w:autoSpaceDE w:val="0"/>
              <w:autoSpaceDN w:val="0"/>
              <w:rPr>
                <w:sz w:val="24"/>
                <w:szCs w:val="24"/>
              </w:rPr>
            </w:pPr>
            <w:r w:rsidRPr="00AF67D1">
              <w:rPr>
                <w:sz w:val="24"/>
                <w:szCs w:val="24"/>
              </w:rPr>
              <w:t>Ч</w:t>
            </w:r>
            <w:r w:rsidRPr="00AF67D1">
              <w:rPr>
                <w:sz w:val="24"/>
                <w:szCs w:val="24"/>
                <w:vertAlign w:val="superscript"/>
                <w:lang w:val="en-US"/>
              </w:rPr>
              <w:t>i</w:t>
            </w:r>
            <w:r w:rsidRPr="00AF67D1">
              <w:rPr>
                <w:sz w:val="24"/>
                <w:szCs w:val="24"/>
                <w:vertAlign w:val="subscript"/>
              </w:rPr>
              <w:t>З</w:t>
            </w:r>
          </w:p>
        </w:tc>
        <w:tc>
          <w:tcPr>
            <w:tcW w:w="8753" w:type="dxa"/>
          </w:tcPr>
          <w:p w14:paraId="38DA971C" w14:textId="77777777" w:rsidR="0092152B" w:rsidRPr="00AF67D1" w:rsidRDefault="0092152B" w:rsidP="00E8761F">
            <w:pPr>
              <w:widowControl w:val="0"/>
              <w:autoSpaceDE w:val="0"/>
              <w:autoSpaceDN w:val="0"/>
              <w:rPr>
                <w:sz w:val="24"/>
                <w:szCs w:val="24"/>
              </w:rPr>
            </w:pPr>
            <w:r w:rsidRPr="00AF67D1">
              <w:rPr>
                <w:sz w:val="24"/>
                <w:szCs w:val="24"/>
              </w:rPr>
              <w:t xml:space="preserve">Численность застрахованных лиц, прикрепленных к </w:t>
            </w:r>
            <w:r w:rsidRPr="00AF67D1">
              <w:rPr>
                <w:sz w:val="24"/>
                <w:szCs w:val="24"/>
                <w:lang w:val="en-US"/>
              </w:rPr>
              <w:t>i</w:t>
            </w:r>
            <w:r w:rsidRPr="00AF67D1">
              <w:rPr>
                <w:sz w:val="24"/>
                <w:szCs w:val="24"/>
              </w:rPr>
              <w:t>-той медицинской организации, человек</w:t>
            </w:r>
          </w:p>
        </w:tc>
      </w:tr>
    </w:tbl>
    <w:p w14:paraId="2558F8D1" w14:textId="77777777" w:rsidR="0092152B" w:rsidRPr="00AF67D1" w:rsidRDefault="0092152B" w:rsidP="0092152B">
      <w:pPr>
        <w:widowControl w:val="0"/>
        <w:autoSpaceDE w:val="0"/>
        <w:autoSpaceDN w:val="0"/>
        <w:ind w:firstLine="540"/>
        <w:jc w:val="both"/>
        <w:rPr>
          <w:sz w:val="24"/>
          <w:szCs w:val="24"/>
        </w:rPr>
      </w:pPr>
    </w:p>
    <w:p w14:paraId="614E30E2" w14:textId="694DAB4F" w:rsidR="0092152B" w:rsidRPr="00AF67D1" w:rsidRDefault="00771A07" w:rsidP="00B26F8E">
      <w:pPr>
        <w:widowControl w:val="0"/>
        <w:autoSpaceDE w:val="0"/>
        <w:autoSpaceDN w:val="0"/>
        <w:ind w:firstLine="709"/>
        <w:jc w:val="both"/>
        <w:rPr>
          <w:sz w:val="24"/>
          <w:szCs w:val="24"/>
          <w:vertAlign w:val="subscript"/>
        </w:rPr>
      </w:pPr>
      <w:r w:rsidRPr="00AF67D1">
        <w:rPr>
          <w:sz w:val="24"/>
          <w:szCs w:val="24"/>
        </w:rPr>
        <w:t>1</w:t>
      </w:r>
      <w:r w:rsidR="008B04EF" w:rsidRPr="0030291E">
        <w:rPr>
          <w:sz w:val="24"/>
          <w:szCs w:val="24"/>
        </w:rPr>
        <w:t>0</w:t>
      </w:r>
      <w:r w:rsidRPr="00AF67D1">
        <w:rPr>
          <w:sz w:val="24"/>
          <w:szCs w:val="24"/>
        </w:rPr>
        <w:t xml:space="preserve">.2.2. </w:t>
      </w:r>
      <w:r w:rsidR="0092152B" w:rsidRPr="00AF67D1">
        <w:rPr>
          <w:sz w:val="24"/>
          <w:szCs w:val="24"/>
        </w:rPr>
        <w:t>По аналогичной формуле рассчитывается значение СКД</w:t>
      </w:r>
      <w:r w:rsidR="0092152B" w:rsidRPr="00AF67D1">
        <w:rPr>
          <w:sz w:val="24"/>
          <w:szCs w:val="24"/>
          <w:vertAlign w:val="subscript"/>
        </w:rPr>
        <w:t>ПВ</w:t>
      </w:r>
    </w:p>
    <w:p w14:paraId="0FB62878" w14:textId="77777777" w:rsidR="0092152B" w:rsidRPr="00AF67D1" w:rsidRDefault="0092152B" w:rsidP="00B26F8E">
      <w:pPr>
        <w:widowControl w:val="0"/>
        <w:autoSpaceDE w:val="0"/>
        <w:autoSpaceDN w:val="0"/>
        <w:ind w:firstLine="709"/>
        <w:jc w:val="both"/>
        <w:rPr>
          <w:sz w:val="24"/>
          <w:szCs w:val="24"/>
        </w:rPr>
      </w:pPr>
    </w:p>
    <w:p w14:paraId="5A3B3951" w14:textId="1AE29E3D" w:rsidR="0092152B" w:rsidRPr="007F3E2F" w:rsidRDefault="00771A07" w:rsidP="00B26F8E">
      <w:pPr>
        <w:widowControl w:val="0"/>
        <w:autoSpaceDE w:val="0"/>
        <w:autoSpaceDN w:val="0"/>
        <w:ind w:firstLine="709"/>
        <w:jc w:val="both"/>
        <w:rPr>
          <w:sz w:val="24"/>
          <w:szCs w:val="24"/>
        </w:rPr>
      </w:pPr>
      <w:r w:rsidRPr="00AF67D1">
        <w:rPr>
          <w:sz w:val="24"/>
          <w:szCs w:val="24"/>
        </w:rPr>
        <w:t>1</w:t>
      </w:r>
      <w:r w:rsidR="008B04EF" w:rsidRPr="0030291E">
        <w:rPr>
          <w:sz w:val="24"/>
          <w:szCs w:val="24"/>
        </w:rPr>
        <w:t>0</w:t>
      </w:r>
      <w:r w:rsidRPr="00AF67D1">
        <w:rPr>
          <w:sz w:val="24"/>
          <w:szCs w:val="24"/>
        </w:rPr>
        <w:t xml:space="preserve">.2.3. </w:t>
      </w:r>
      <w:r w:rsidR="0092152B" w:rsidRPr="00AF67D1">
        <w:rPr>
          <w:sz w:val="24"/>
          <w:szCs w:val="24"/>
        </w:rPr>
        <w:t xml:space="preserve">Объем средств на оплату медицинской помощи в амбулаторных условиях по подушевому </w:t>
      </w:r>
      <w:r w:rsidR="0092152B" w:rsidRPr="007F3E2F">
        <w:rPr>
          <w:sz w:val="24"/>
          <w:szCs w:val="24"/>
        </w:rPr>
        <w:t xml:space="preserve">нормативу финансирования, оказываемой медицинскими организациями, участвующими в реализации территориальной программы обязательного медицинского страхования </w:t>
      </w:r>
      <w:r w:rsidR="00EB4B03" w:rsidRPr="007F3E2F">
        <w:rPr>
          <w:sz w:val="24"/>
          <w:szCs w:val="24"/>
        </w:rPr>
        <w:t xml:space="preserve">автономного округа </w:t>
      </w:r>
      <w:r w:rsidR="0092152B" w:rsidRPr="007F3E2F">
        <w:rPr>
          <w:sz w:val="24"/>
          <w:szCs w:val="24"/>
        </w:rPr>
        <w:t>(ОС</w:t>
      </w:r>
      <w:r w:rsidR="0092152B" w:rsidRPr="007F3E2F">
        <w:rPr>
          <w:sz w:val="24"/>
          <w:szCs w:val="24"/>
          <w:vertAlign w:val="subscript"/>
        </w:rPr>
        <w:t>ПНФ</w:t>
      </w:r>
      <w:r w:rsidR="0092152B" w:rsidRPr="007F3E2F">
        <w:rPr>
          <w:sz w:val="24"/>
          <w:szCs w:val="24"/>
        </w:rPr>
        <w:t xml:space="preserve">), рассчитывается без учета средств на финансовое обеспечение медицинской помощи, оплачиваемой за единицу объема и средств на финансовое обеспечение </w:t>
      </w:r>
      <w:r w:rsidR="00CF2D70" w:rsidRPr="007F3E2F">
        <w:rPr>
          <w:bCs/>
          <w:sz w:val="24"/>
          <w:szCs w:val="24"/>
        </w:rPr>
        <w:t>фельдшерско-акушерских пунктов, фельдшерских пунктов и фельдшерских здравпунктов</w:t>
      </w:r>
      <w:r w:rsidR="0092152B" w:rsidRPr="007F3E2F">
        <w:rPr>
          <w:sz w:val="24"/>
          <w:szCs w:val="24"/>
        </w:rPr>
        <w:t>, по следующей формуле:</w:t>
      </w:r>
    </w:p>
    <w:p w14:paraId="2D12BB55" w14:textId="77777777" w:rsidR="0092152B" w:rsidRPr="007F3E2F" w:rsidRDefault="0092152B" w:rsidP="0092152B">
      <w:pPr>
        <w:widowControl w:val="0"/>
        <w:autoSpaceDE w:val="0"/>
        <w:autoSpaceDN w:val="0"/>
        <w:ind w:firstLine="540"/>
        <w:jc w:val="both"/>
        <w:rPr>
          <w:sz w:val="24"/>
          <w:szCs w:val="24"/>
        </w:rPr>
      </w:pPr>
    </w:p>
    <w:p w14:paraId="42A97CBA" w14:textId="5D236674" w:rsidR="0092152B" w:rsidRPr="007F3E2F" w:rsidRDefault="009C3BDF" w:rsidP="007E321A">
      <w:pPr>
        <w:widowControl w:val="0"/>
        <w:autoSpaceDE w:val="0"/>
        <w:autoSpaceDN w:val="0"/>
        <w:jc w:val="center"/>
        <w:rPr>
          <w:rFonts w:cs="Calibri"/>
          <w:color w:val="000000"/>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ПНФ</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АМБ</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ФАП</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Д</m:t>
            </m:r>
            <m:d>
              <m:dPr>
                <m:ctrlPr>
                  <w:rPr>
                    <w:rFonts w:ascii="Cambria Math" w:hAnsi="Cambria Math"/>
                    <w:i/>
                    <w:color w:val="000000"/>
                    <w:sz w:val="24"/>
                    <w:szCs w:val="24"/>
                  </w:rPr>
                </m:ctrlPr>
              </m:dPr>
              <m:e>
                <m:r>
                  <w:rPr>
                    <w:rFonts w:ascii="Cambria Math" w:hAnsi="Cambria Math"/>
                    <w:color w:val="000000"/>
                    <w:sz w:val="24"/>
                    <w:szCs w:val="24"/>
                  </w:rPr>
                  <m:t>Л</m:t>
                </m:r>
              </m:e>
            </m:d>
            <m:r>
              <w:rPr>
                <w:rFonts w:ascii="Cambria Math" w:hAnsi="Cambria Math"/>
                <w:color w:val="000000"/>
                <w:sz w:val="24"/>
                <w:szCs w:val="24"/>
              </w:rPr>
              <m:t>И</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ШКОЛ</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НЕОТЛ</m:t>
            </m:r>
          </m:sub>
        </m:sSub>
        <m:r>
          <w:rPr>
            <w:rFonts w:ascii="Cambria Math" w:hAnsi="Cambria Math"/>
            <w:color w:val="000000"/>
            <w:sz w:val="24"/>
            <w:szCs w:val="24"/>
          </w:rPr>
          <m:t xml:space="preserve">- </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ЕО</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ПО</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ДИСП</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РЕПР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ДН</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ЦЗ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2 эт</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ДИСТ</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ТЕЛЕМЕД</m:t>
            </m:r>
          </m:sub>
        </m:sSub>
      </m:oMath>
      <w:r w:rsidR="0092152B" w:rsidRPr="007F3E2F">
        <w:rPr>
          <w:rFonts w:ascii="Cambria Math" w:hAnsi="Cambria Math"/>
          <w:color w:val="000000"/>
          <w:sz w:val="24"/>
          <w:szCs w:val="24"/>
        </w:rPr>
        <w:t>,</w:t>
      </w:r>
      <w:r w:rsidR="0092152B" w:rsidRPr="007F3E2F">
        <w:rPr>
          <w:rFonts w:ascii="Cambria Math" w:hAnsi="Cambria Math" w:cs="Calibri"/>
          <w:color w:val="000000" w:themeColor="text1"/>
          <w:sz w:val="24"/>
          <w:szCs w:val="24"/>
        </w:rPr>
        <w:t xml:space="preserve"> </w:t>
      </w:r>
      <w:r w:rsidR="0092152B" w:rsidRPr="007F3E2F">
        <w:rPr>
          <w:rFonts w:cs="Calibri"/>
          <w:color w:val="000000"/>
          <w:sz w:val="24"/>
          <w:szCs w:val="24"/>
        </w:rPr>
        <w:t>где:</w:t>
      </w:r>
    </w:p>
    <w:p w14:paraId="7B22C508" w14:textId="77777777" w:rsidR="0092152B" w:rsidRPr="007F3E2F" w:rsidRDefault="0092152B" w:rsidP="0092152B">
      <w:pPr>
        <w:widowControl w:val="0"/>
        <w:autoSpaceDE w:val="0"/>
        <w:autoSpaceDN w:val="0"/>
        <w:ind w:left="-284"/>
        <w:jc w:val="center"/>
        <w:rPr>
          <w:rFonts w:cs="Calibri"/>
          <w:color w:val="000000"/>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92152B" w:rsidRPr="007F3E2F" w14:paraId="79256D94" w14:textId="77777777" w:rsidTr="00E8761F">
        <w:tc>
          <w:tcPr>
            <w:tcW w:w="1587" w:type="dxa"/>
            <w:tcBorders>
              <w:top w:val="nil"/>
              <w:left w:val="nil"/>
              <w:bottom w:val="nil"/>
              <w:right w:val="nil"/>
            </w:tcBorders>
            <w:tcMar>
              <w:top w:w="102" w:type="dxa"/>
              <w:left w:w="62" w:type="dxa"/>
              <w:bottom w:w="102" w:type="dxa"/>
              <w:right w:w="62" w:type="dxa"/>
            </w:tcMar>
          </w:tcPr>
          <w:p w14:paraId="7FEDBF76" w14:textId="77777777" w:rsidR="0092152B" w:rsidRPr="007F3E2F" w:rsidRDefault="0092152B" w:rsidP="00E8761F">
            <w:pPr>
              <w:widowControl w:val="0"/>
              <w:autoSpaceDE w:val="0"/>
              <w:autoSpaceDN w:val="0"/>
              <w:jc w:val="center"/>
              <w:rPr>
                <w:rFonts w:cs="Calibri"/>
                <w:color w:val="000000" w:themeColor="text1"/>
                <w:sz w:val="24"/>
                <w:szCs w:val="24"/>
              </w:rPr>
            </w:pPr>
            <w:r w:rsidRPr="007F3E2F">
              <w:rPr>
                <w:rFonts w:ascii="Cambria Math" w:hAnsi="Cambria Math" w:cs="Calibri"/>
                <w:sz w:val="24"/>
                <w:szCs w:val="24"/>
              </w:rPr>
              <w:t>ОС</w:t>
            </w:r>
            <w:r w:rsidRPr="007F3E2F">
              <w:rPr>
                <w:rFonts w:ascii="Cambria Math" w:hAnsi="Cambria Math" w:cs="Calibri"/>
                <w:sz w:val="24"/>
                <w:szCs w:val="24"/>
                <w:vertAlign w:val="subscript"/>
              </w:rPr>
              <w:t>ФАП</w:t>
            </w:r>
          </w:p>
        </w:tc>
        <w:tc>
          <w:tcPr>
            <w:tcW w:w="8681" w:type="dxa"/>
            <w:tcBorders>
              <w:top w:val="nil"/>
              <w:left w:val="nil"/>
              <w:bottom w:val="nil"/>
              <w:right w:val="nil"/>
            </w:tcBorders>
            <w:tcMar>
              <w:top w:w="102" w:type="dxa"/>
              <w:left w:w="62" w:type="dxa"/>
              <w:bottom w:w="102" w:type="dxa"/>
              <w:right w:w="62" w:type="dxa"/>
            </w:tcMar>
          </w:tcPr>
          <w:p w14:paraId="5ED6FFEF" w14:textId="58B81B84"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 xml:space="preserve">объем средств, направляемых на финансовое обеспечение </w:t>
            </w:r>
            <w:r w:rsidR="00CF2D70" w:rsidRPr="007F3E2F">
              <w:rPr>
                <w:rFonts w:cs="Calibri"/>
                <w:bCs/>
                <w:color w:val="000000" w:themeColor="text1"/>
                <w:sz w:val="24"/>
                <w:szCs w:val="24"/>
              </w:rPr>
              <w:t>фельдшерско-акушерских пунктов, фельдшерских пунктов и фельдшерских здравпунктов</w:t>
            </w:r>
            <w:r w:rsidRPr="007F3E2F">
              <w:rPr>
                <w:rFonts w:cs="Calibri"/>
                <w:color w:val="000000" w:themeColor="text1"/>
                <w:sz w:val="24"/>
                <w:szCs w:val="24"/>
              </w:rPr>
              <w:t xml:space="preserve"> в соответствии с установленными Территориальной программой государственных гарантий размерами финансового обеспечения </w:t>
            </w:r>
            <w:r w:rsidR="00CF2D70" w:rsidRPr="007F3E2F">
              <w:rPr>
                <w:rFonts w:cs="Calibri"/>
                <w:bCs/>
                <w:color w:val="000000" w:themeColor="text1"/>
                <w:sz w:val="24"/>
                <w:szCs w:val="24"/>
              </w:rPr>
              <w:t>фельдшерско-акушерских пунктов, фельдшерских пунктов и фельдшерских здравпунктов</w:t>
            </w:r>
            <w:r w:rsidRPr="007F3E2F">
              <w:rPr>
                <w:rFonts w:cs="Calibri"/>
                <w:color w:val="000000" w:themeColor="text1"/>
                <w:sz w:val="24"/>
                <w:szCs w:val="24"/>
              </w:rPr>
              <w:t xml:space="preserve"> (при необходимости – за исключением медицинской помощи в неотложной форме), рублей; </w:t>
            </w:r>
          </w:p>
        </w:tc>
      </w:tr>
      <w:tr w:rsidR="0092152B" w:rsidRPr="007F3E2F" w14:paraId="50B0064C"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2BE9CD57" w14:textId="77777777" w:rsidR="0092152B" w:rsidRPr="007F3E2F" w:rsidRDefault="009C3BDF" w:rsidP="00E8761F">
            <w:pPr>
              <w:widowControl w:val="0"/>
              <w:autoSpaceDE w:val="0"/>
              <w:autoSpaceDN w:val="0"/>
              <w:jc w:val="center"/>
              <w:rPr>
                <w:rFonts w:cs="Calibri"/>
                <w:color w:val="000000" w:themeColor="text1"/>
                <w:sz w:val="24"/>
                <w:szCs w:val="24"/>
              </w:rPr>
            </w:pPr>
            <m:oMathPara>
              <m:oMath>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Д</m:t>
                    </m:r>
                    <m:d>
                      <m:dPr>
                        <m:ctrlPr>
                          <w:rPr>
                            <w:rFonts w:ascii="Cambria Math" w:hAnsi="Cambria Math"/>
                            <w:i/>
                            <w:color w:val="000000"/>
                            <w:sz w:val="24"/>
                            <w:szCs w:val="24"/>
                          </w:rPr>
                        </m:ctrlPr>
                      </m:dPr>
                      <m:e>
                        <m:r>
                          <w:rPr>
                            <w:rFonts w:ascii="Cambria Math" w:hAnsi="Cambria Math"/>
                            <w:color w:val="000000"/>
                            <w:sz w:val="24"/>
                            <w:szCs w:val="24"/>
                          </w:rPr>
                          <m:t>Л</m:t>
                        </m:r>
                      </m:e>
                    </m:d>
                    <m:r>
                      <w:rPr>
                        <w:rFonts w:ascii="Cambria Math" w:hAnsi="Cambria Math"/>
                        <w:color w:val="000000"/>
                        <w:sz w:val="24"/>
                        <w:szCs w:val="24"/>
                      </w:rPr>
                      <m:t>И</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43773EC6"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объем средств, направляемых на оплату проведения отдельных диагностических (лабораторных) исследований,</w:t>
            </w:r>
            <w:r w:rsidRPr="007F3E2F" w:rsidDel="005B6312">
              <w:rPr>
                <w:rFonts w:cs="Calibri"/>
                <w:color w:val="000000" w:themeColor="text1"/>
                <w:sz w:val="24"/>
                <w:szCs w:val="24"/>
              </w:rPr>
              <w:t xml:space="preserve"> </w:t>
            </w:r>
            <w:r w:rsidRPr="007F3E2F">
              <w:rPr>
                <w:rFonts w:cs="Calibri"/>
                <w:color w:val="000000" w:themeColor="text1"/>
                <w:sz w:val="24"/>
                <w:szCs w:val="24"/>
              </w:rPr>
              <w:t xml:space="preserve">в соответствии с нормативами, установленными Территориальной программой государственных гарантий в части базовой программы, рублей; </w:t>
            </w:r>
          </w:p>
        </w:tc>
      </w:tr>
      <w:tr w:rsidR="0092152B" w:rsidRPr="007F3E2F" w14:paraId="716B7FA5"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0BEE7FAF" w14:textId="77777777" w:rsidR="0092152B" w:rsidRPr="007F3E2F" w:rsidRDefault="009C3BDF" w:rsidP="00E8761F">
            <w:pPr>
              <w:widowControl w:val="0"/>
              <w:autoSpaceDE w:val="0"/>
              <w:autoSpaceDN w:val="0"/>
              <w:jc w:val="center"/>
              <w:rPr>
                <w:color w:val="000000"/>
                <w:sz w:val="24"/>
                <w:szCs w:val="24"/>
              </w:rPr>
            </w:pPr>
            <m:oMathPara>
              <m:oMath>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ШКОЛ</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57A50988"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объем средств, направляемых на оплату медицинской помощи при ее оказании пациентам с хроническими неинфекционными заболеваниями, в том числе с сахарным диабетом, в части ведения школ, в том числе сахарного диабета),</w:t>
            </w:r>
            <w:r w:rsidRPr="007F3E2F" w:rsidDel="005B6312">
              <w:rPr>
                <w:rFonts w:cs="Calibri"/>
                <w:color w:val="000000" w:themeColor="text1"/>
                <w:sz w:val="24"/>
                <w:szCs w:val="24"/>
              </w:rPr>
              <w:t xml:space="preserve"> </w:t>
            </w:r>
            <w:r w:rsidRPr="007F3E2F">
              <w:rPr>
                <w:rFonts w:cs="Calibri"/>
                <w:color w:val="000000" w:themeColor="text1"/>
                <w:sz w:val="24"/>
                <w:szCs w:val="24"/>
              </w:rPr>
              <w:t>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7F3E2F" w14:paraId="170832F4" w14:textId="77777777" w:rsidTr="00E8761F">
        <w:tc>
          <w:tcPr>
            <w:tcW w:w="1587" w:type="dxa"/>
            <w:tcBorders>
              <w:top w:val="nil"/>
              <w:left w:val="nil"/>
              <w:bottom w:val="nil"/>
              <w:right w:val="nil"/>
            </w:tcBorders>
            <w:tcMar>
              <w:top w:w="102" w:type="dxa"/>
              <w:left w:w="62" w:type="dxa"/>
              <w:bottom w:w="102" w:type="dxa"/>
              <w:right w:w="62" w:type="dxa"/>
            </w:tcMar>
          </w:tcPr>
          <w:p w14:paraId="440CC398" w14:textId="77777777" w:rsidR="0092152B" w:rsidRPr="007F3E2F" w:rsidRDefault="0092152B" w:rsidP="00E8761F">
            <w:pPr>
              <w:widowControl w:val="0"/>
              <w:autoSpaceDE w:val="0"/>
              <w:autoSpaceDN w:val="0"/>
              <w:jc w:val="center"/>
              <w:rPr>
                <w:rFonts w:cs="Calibri"/>
                <w:color w:val="000000" w:themeColor="text1"/>
                <w:sz w:val="24"/>
                <w:szCs w:val="24"/>
              </w:rPr>
            </w:pPr>
            <w:r w:rsidRPr="007F3E2F">
              <w:rPr>
                <w:rFonts w:ascii="Cambria Math" w:hAnsi="Cambria Math" w:cs="Calibri"/>
                <w:sz w:val="24"/>
                <w:szCs w:val="24"/>
              </w:rPr>
              <w:t>ОС</w:t>
            </w:r>
            <w:r w:rsidRPr="007F3E2F">
              <w:rPr>
                <w:rFonts w:ascii="Cambria Math" w:hAnsi="Cambria Math" w:cs="Calibri"/>
                <w:sz w:val="24"/>
                <w:szCs w:val="24"/>
                <w:vertAlign w:val="subscript"/>
              </w:rPr>
              <w:t>НЕОТЛ</w:t>
            </w:r>
          </w:p>
        </w:tc>
        <w:tc>
          <w:tcPr>
            <w:tcW w:w="8681" w:type="dxa"/>
            <w:tcBorders>
              <w:top w:val="nil"/>
              <w:left w:val="nil"/>
              <w:bottom w:val="nil"/>
              <w:right w:val="nil"/>
            </w:tcBorders>
            <w:tcMar>
              <w:top w:w="102" w:type="dxa"/>
              <w:left w:w="62" w:type="dxa"/>
              <w:bottom w:w="102" w:type="dxa"/>
              <w:right w:w="62" w:type="dxa"/>
            </w:tcMar>
          </w:tcPr>
          <w:p w14:paraId="38B8725D"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объем средств, направляемых на оплату посещений 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
        </w:tc>
      </w:tr>
      <w:tr w:rsidR="0092152B" w:rsidRPr="007F3E2F" w14:paraId="20DC6BE7" w14:textId="77777777" w:rsidTr="00E8761F">
        <w:tc>
          <w:tcPr>
            <w:tcW w:w="1587" w:type="dxa"/>
            <w:tcBorders>
              <w:top w:val="nil"/>
              <w:left w:val="nil"/>
              <w:bottom w:val="nil"/>
              <w:right w:val="nil"/>
            </w:tcBorders>
            <w:tcMar>
              <w:top w:w="102" w:type="dxa"/>
              <w:left w:w="62" w:type="dxa"/>
              <w:bottom w:w="102" w:type="dxa"/>
              <w:right w:w="62" w:type="dxa"/>
            </w:tcMar>
          </w:tcPr>
          <w:p w14:paraId="309773F6" w14:textId="77777777" w:rsidR="0092152B" w:rsidRPr="007F3E2F" w:rsidRDefault="009C3BDF"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ОС</m:t>
                    </m:r>
                  </m:e>
                  <m:sub>
                    <m:r>
                      <m:rPr>
                        <m:sty m:val="p"/>
                      </m:rPr>
                      <w:rPr>
                        <w:rFonts w:ascii="Cambria Math" w:hAnsi="Cambria Math" w:cs="Calibri"/>
                        <w:sz w:val="24"/>
                        <w:szCs w:val="24"/>
                      </w:rPr>
                      <m:t>ЕО</m:t>
                    </m:r>
                  </m:sub>
                </m:sSub>
              </m:oMath>
            </m:oMathPara>
          </w:p>
        </w:tc>
        <w:tc>
          <w:tcPr>
            <w:tcW w:w="8681" w:type="dxa"/>
            <w:tcBorders>
              <w:top w:val="nil"/>
              <w:left w:val="nil"/>
              <w:bottom w:val="nil"/>
              <w:right w:val="nil"/>
            </w:tcBorders>
            <w:tcMar>
              <w:top w:w="102" w:type="dxa"/>
              <w:left w:w="62" w:type="dxa"/>
              <w:bottom w:w="102" w:type="dxa"/>
              <w:right w:w="62" w:type="dxa"/>
            </w:tcMar>
          </w:tcPr>
          <w:p w14:paraId="3D487C7C" w14:textId="4A277EBE" w:rsidR="0092152B" w:rsidRPr="007F3E2F" w:rsidRDefault="0092152B" w:rsidP="00771A07">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 xml:space="preserve">объем средств, направляемых на оплату медицинской помощи, оказываемой в амбулаторных условиях за единицу объема медицинской помощи застрахованным в </w:t>
            </w:r>
            <w:r w:rsidR="00771A07" w:rsidRPr="007F3E2F">
              <w:rPr>
                <w:rFonts w:cs="Calibri"/>
                <w:color w:val="000000" w:themeColor="text1"/>
                <w:sz w:val="24"/>
                <w:szCs w:val="24"/>
              </w:rPr>
              <w:t>автономном округе</w:t>
            </w:r>
            <w:r w:rsidRPr="007F3E2F">
              <w:rPr>
                <w:rFonts w:cs="Calibri"/>
                <w:color w:val="000000" w:themeColor="text1"/>
                <w:sz w:val="24"/>
                <w:szCs w:val="24"/>
              </w:rPr>
              <w:t xml:space="preserve"> лицам (в том числе комплексных посещений по профилю «Медицинская реабилитация»), рублей;</w:t>
            </w:r>
          </w:p>
        </w:tc>
      </w:tr>
      <w:tr w:rsidR="0092152B" w:rsidRPr="007F3E2F" w14:paraId="13F7517C" w14:textId="77777777" w:rsidTr="00E8761F">
        <w:tc>
          <w:tcPr>
            <w:tcW w:w="1587" w:type="dxa"/>
            <w:tcBorders>
              <w:top w:val="nil"/>
              <w:left w:val="nil"/>
              <w:bottom w:val="nil"/>
              <w:right w:val="nil"/>
            </w:tcBorders>
            <w:tcMar>
              <w:top w:w="102" w:type="dxa"/>
              <w:left w:w="62" w:type="dxa"/>
              <w:bottom w:w="102" w:type="dxa"/>
              <w:right w:w="62" w:type="dxa"/>
            </w:tcMar>
          </w:tcPr>
          <w:p w14:paraId="43244201" w14:textId="77777777" w:rsidR="0092152B" w:rsidRPr="007F3E2F" w:rsidRDefault="009C3BDF"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ОС</m:t>
                    </m:r>
                  </m:e>
                  <m:sub>
                    <m:r>
                      <m:rPr>
                        <m:sty m:val="p"/>
                      </m:rPr>
                      <w:rPr>
                        <w:rFonts w:ascii="Cambria Math" w:hAnsi="Cambria Math" w:cs="Calibri"/>
                        <w:sz w:val="24"/>
                        <w:szCs w:val="24"/>
                      </w:rPr>
                      <m:t>ПО</m:t>
                    </m:r>
                  </m:sub>
                </m:sSub>
              </m:oMath>
            </m:oMathPara>
          </w:p>
        </w:tc>
        <w:tc>
          <w:tcPr>
            <w:tcW w:w="8681" w:type="dxa"/>
            <w:tcBorders>
              <w:top w:val="nil"/>
              <w:left w:val="nil"/>
              <w:bottom w:val="nil"/>
              <w:right w:val="nil"/>
            </w:tcBorders>
            <w:tcMar>
              <w:top w:w="102" w:type="dxa"/>
              <w:left w:w="62" w:type="dxa"/>
              <w:bottom w:w="102" w:type="dxa"/>
              <w:right w:w="62" w:type="dxa"/>
            </w:tcMar>
          </w:tcPr>
          <w:p w14:paraId="6104E5F8"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7F3E2F" w14:paraId="18EC5986" w14:textId="77777777" w:rsidTr="00E8761F">
        <w:trPr>
          <w:trHeight w:val="26"/>
        </w:trPr>
        <w:tc>
          <w:tcPr>
            <w:tcW w:w="1587" w:type="dxa"/>
            <w:tcBorders>
              <w:top w:val="nil"/>
              <w:left w:val="nil"/>
              <w:bottom w:val="nil"/>
              <w:right w:val="nil"/>
            </w:tcBorders>
            <w:tcMar>
              <w:top w:w="102" w:type="dxa"/>
              <w:left w:w="62" w:type="dxa"/>
              <w:bottom w:w="102" w:type="dxa"/>
              <w:right w:w="62" w:type="dxa"/>
            </w:tcMar>
          </w:tcPr>
          <w:p w14:paraId="11FDB53A" w14:textId="77777777" w:rsidR="0092152B" w:rsidRPr="007F3E2F" w:rsidRDefault="009C3BDF"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ОС</m:t>
                    </m:r>
                  </m:e>
                  <m:sub>
                    <m:r>
                      <m:rPr>
                        <m:sty m:val="p"/>
                      </m:rPr>
                      <w:rPr>
                        <w:rFonts w:ascii="Cambria Math" w:hAnsi="Cambria Math" w:cs="Calibri"/>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4D1E27DE"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 xml:space="preserve">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 </w:t>
            </w:r>
            <w:r w:rsidRPr="007F3E2F">
              <w:rPr>
                <w:rFonts w:cs="Calibri"/>
                <w:color w:val="000000" w:themeColor="text1"/>
                <w:sz w:val="24"/>
                <w:szCs w:val="24"/>
                <w:lang w:val="en-US"/>
              </w:rPr>
              <w:t>I</w:t>
            </w:r>
            <w:r w:rsidRPr="007F3E2F">
              <w:rPr>
                <w:rFonts w:cs="Calibri"/>
                <w:color w:val="000000" w:themeColor="text1"/>
                <w:sz w:val="24"/>
                <w:szCs w:val="24"/>
              </w:rPr>
              <w:t xml:space="preserve"> и </w:t>
            </w:r>
            <w:r w:rsidRPr="007F3E2F">
              <w:rPr>
                <w:rFonts w:cs="Calibri"/>
                <w:color w:val="000000" w:themeColor="text1"/>
                <w:sz w:val="24"/>
                <w:szCs w:val="24"/>
                <w:lang w:val="en-US"/>
              </w:rPr>
              <w:t>II</w:t>
            </w:r>
            <w:r w:rsidRPr="007F3E2F">
              <w:rPr>
                <w:rFonts w:cs="Calibri"/>
                <w:color w:val="000000" w:themeColor="text1"/>
                <w:sz w:val="24"/>
                <w:szCs w:val="24"/>
              </w:rPr>
              <w:t xml:space="preserve"> этапов диспансеризации, направленной на оценку репродуктивного здоровья женщин и мужчин и углубленной диспансеризации), рублей;</w:t>
            </w:r>
          </w:p>
        </w:tc>
      </w:tr>
      <w:tr w:rsidR="0092152B" w:rsidRPr="007F3E2F" w14:paraId="1C065E70"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3E333668" w14:textId="77777777" w:rsidR="0092152B" w:rsidRPr="007F3E2F" w:rsidRDefault="009C3BDF" w:rsidP="00E8761F">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РЕПР</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4DBB0D9F"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объем средств, направляемых на оплату проведения диспансеризации для оценки репродуктивного здоровья женщин и мужчин, 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7F3E2F" w14:paraId="43E56682" w14:textId="77777777" w:rsidTr="00E8761F">
        <w:trPr>
          <w:trHeight w:val="26"/>
        </w:trPr>
        <w:tc>
          <w:tcPr>
            <w:tcW w:w="1587" w:type="dxa"/>
            <w:tcBorders>
              <w:top w:val="nil"/>
              <w:left w:val="nil"/>
              <w:bottom w:val="nil"/>
              <w:right w:val="nil"/>
            </w:tcBorders>
            <w:tcMar>
              <w:top w:w="102" w:type="dxa"/>
              <w:left w:w="62" w:type="dxa"/>
              <w:bottom w:w="102" w:type="dxa"/>
              <w:right w:w="62" w:type="dxa"/>
            </w:tcMar>
          </w:tcPr>
          <w:p w14:paraId="3B61A1B7" w14:textId="77777777" w:rsidR="0092152B" w:rsidRPr="007F3E2F" w:rsidRDefault="009C3BDF" w:rsidP="00E8761F">
            <w:pPr>
              <w:widowControl w:val="0"/>
              <w:autoSpaceDE w:val="0"/>
              <w:autoSpaceDN w:val="0"/>
              <w:jc w:val="center"/>
              <w:rPr>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ОС</m:t>
                    </m:r>
                  </m:e>
                  <m:sub>
                    <m:r>
                      <m:rPr>
                        <m:sty m:val="p"/>
                      </m:rPr>
                      <w:rPr>
                        <w:rFonts w:ascii="Cambria Math" w:hAnsi="Cambria Math" w:cs="Calibri"/>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2B85B7B5"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объем средств, направленных на оплату проведения диспансерного наблюдения, 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7F3E2F" w14:paraId="39FC5C73"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529A5534" w14:textId="77777777" w:rsidR="0092152B" w:rsidRPr="007F3E2F" w:rsidRDefault="009C3BDF" w:rsidP="00E8761F">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ЦЗ</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05C38CC7" w14:textId="1F247B09" w:rsidR="0092152B" w:rsidRPr="007F3E2F" w:rsidRDefault="003245F7" w:rsidP="00E8761F">
            <w:pPr>
              <w:widowControl w:val="0"/>
              <w:autoSpaceDE w:val="0"/>
              <w:autoSpaceDN w:val="0"/>
              <w:jc w:val="both"/>
              <w:rPr>
                <w:rFonts w:cs="Calibri"/>
                <w:color w:val="000000" w:themeColor="text1"/>
                <w:sz w:val="24"/>
                <w:szCs w:val="24"/>
              </w:rPr>
            </w:pPr>
            <w:r w:rsidRPr="007F3E2F">
              <w:rPr>
                <w:color w:val="000000" w:themeColor="text1"/>
                <w:sz w:val="24"/>
                <w:szCs w:val="24"/>
              </w:rPr>
              <w:t>объем средств, направляемых на оплату посещений с профилактическими целями центров здоровья (центров медицины здорового долголетия), в соответствии с нормативами, установленными Территориальной программой государственных гарантий в части базовой программы, рублей;</w:t>
            </w:r>
          </w:p>
        </w:tc>
      </w:tr>
      <w:tr w:rsidR="003245F7" w:rsidRPr="007F3E2F" w14:paraId="3E930DE8"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0DB15A8A" w14:textId="628A3B74" w:rsidR="003245F7" w:rsidRPr="007F3E2F" w:rsidRDefault="009C3BDF" w:rsidP="003245F7">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2 эт</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67EB07B1" w14:textId="6C17B5C4" w:rsidR="003245F7" w:rsidRPr="007F3E2F" w:rsidRDefault="003245F7" w:rsidP="003245F7">
            <w:pPr>
              <w:widowControl w:val="0"/>
              <w:autoSpaceDE w:val="0"/>
              <w:autoSpaceDN w:val="0"/>
              <w:jc w:val="both"/>
              <w:rPr>
                <w:color w:val="000000" w:themeColor="text1"/>
                <w:sz w:val="24"/>
                <w:szCs w:val="24"/>
              </w:rPr>
            </w:pPr>
            <w:r w:rsidRPr="007F3E2F">
              <w:rPr>
                <w:rFonts w:cs="Calibri"/>
                <w:color w:val="000000" w:themeColor="text1"/>
                <w:sz w:val="24"/>
                <w:szCs w:val="24"/>
              </w:rPr>
              <w:t>объем средств, направляемых на оплату медицинской помощи, предоставляемой в рамках второго этапа всех видов диспансеризации, рублей.</w:t>
            </w:r>
          </w:p>
        </w:tc>
      </w:tr>
      <w:tr w:rsidR="003245F7" w:rsidRPr="007F3E2F" w14:paraId="7291959F" w14:textId="77777777" w:rsidTr="0097176D">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630724FE" w14:textId="2CA62990" w:rsidR="003245F7" w:rsidRPr="007F3E2F" w:rsidRDefault="009C3BDF" w:rsidP="003245F7">
            <w:pPr>
              <w:widowControl w:val="0"/>
              <w:autoSpaceDE w:val="0"/>
              <w:autoSpaceDN w:val="0"/>
              <w:jc w:val="center"/>
              <w:rPr>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ДИСТ</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2423200F" w14:textId="60CF9CF0" w:rsidR="003245F7" w:rsidRPr="007F3E2F" w:rsidRDefault="003245F7" w:rsidP="003245F7">
            <w:pPr>
              <w:widowControl w:val="0"/>
              <w:autoSpaceDE w:val="0"/>
              <w:autoSpaceDN w:val="0"/>
              <w:jc w:val="both"/>
              <w:rPr>
                <w:rFonts w:cs="Calibri"/>
                <w:color w:val="000000" w:themeColor="text1"/>
                <w:sz w:val="24"/>
                <w:szCs w:val="24"/>
              </w:rPr>
            </w:pPr>
            <w:r w:rsidRPr="007F3E2F">
              <w:rPr>
                <w:color w:val="000000" w:themeColor="text1"/>
                <w:sz w:val="24"/>
                <w:szCs w:val="24"/>
              </w:rPr>
              <w:t>объем средств, направленных на оплату проведения дистанционного наблюдения за состоянием здоровья пациентов с сахарным диабетом и артериальной гипертензией, в соответствии с нормативами, установленными Территориальной программой государственных гарантий в части базовой программы, рублей;</w:t>
            </w:r>
          </w:p>
        </w:tc>
      </w:tr>
      <w:tr w:rsidR="003245F7" w:rsidRPr="007F3E2F" w14:paraId="0BB1CE0E"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21737D6C" w14:textId="755B96CC" w:rsidR="003245F7" w:rsidRPr="007F3E2F" w:rsidRDefault="009C3BDF" w:rsidP="003245F7">
            <w:pPr>
              <w:widowControl w:val="0"/>
              <w:autoSpaceDE w:val="0"/>
              <w:autoSpaceDN w:val="0"/>
              <w:jc w:val="center"/>
              <w:rPr>
                <w:sz w:val="24"/>
                <w:szCs w:val="24"/>
              </w:rPr>
            </w:pPr>
            <m:oMathPara>
              <m:oMath>
                <m:sSub>
                  <m:sSubPr>
                    <m:ctrlPr>
                      <w:rPr>
                        <w:rFonts w:ascii="Cambria Math" w:eastAsia="Calibri" w:hAnsi="Cambria Math"/>
                        <w:i/>
                        <w:sz w:val="24"/>
                        <w:szCs w:val="24"/>
                      </w:rPr>
                    </m:ctrlPr>
                  </m:sSubPr>
                  <m:e>
                    <m:r>
                      <w:rPr>
                        <w:rFonts w:ascii="Cambria Math" w:eastAsia="Calibri" w:hAnsi="Cambria Math"/>
                        <w:sz w:val="24"/>
                        <w:szCs w:val="24"/>
                      </w:rPr>
                      <m:t>ОС</m:t>
                    </m:r>
                  </m:e>
                  <m:sub>
                    <m:r>
                      <w:rPr>
                        <w:rFonts w:ascii="Cambria Math" w:eastAsia="Calibri" w:hAnsi="Cambria Math"/>
                        <w:sz w:val="24"/>
                        <w:szCs w:val="24"/>
                      </w:rPr>
                      <m:t>ТЕЛЕМЕД</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669F634F" w14:textId="1BF25966" w:rsidR="003245F7" w:rsidRPr="007F3E2F" w:rsidRDefault="003245F7" w:rsidP="003245F7">
            <w:pPr>
              <w:widowControl w:val="0"/>
              <w:autoSpaceDE w:val="0"/>
              <w:autoSpaceDN w:val="0"/>
              <w:jc w:val="both"/>
              <w:rPr>
                <w:rFonts w:cs="Calibri"/>
                <w:sz w:val="24"/>
                <w:szCs w:val="24"/>
              </w:rPr>
            </w:pPr>
            <w:r w:rsidRPr="007F3E2F">
              <w:rPr>
                <w:sz w:val="24"/>
                <w:szCs w:val="24"/>
              </w:rPr>
              <w:t xml:space="preserve">объем средств, направляемых на оплату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w:t>
            </w:r>
            <w:r w:rsidRPr="007F3E2F">
              <w:rPr>
                <w:sz w:val="24"/>
                <w:szCs w:val="24"/>
              </w:rPr>
              <w:lastRenderedPageBreak/>
              <w:t>законными представителями, в соответствии с нормативами, установленными Территориальной программой государственных гарантий в части базовой программы, рублей.</w:t>
            </w:r>
          </w:p>
        </w:tc>
      </w:tr>
    </w:tbl>
    <w:p w14:paraId="3F3AA855" w14:textId="77777777" w:rsidR="0092152B" w:rsidRPr="007F3E2F" w:rsidRDefault="0092152B" w:rsidP="0092152B">
      <w:pPr>
        <w:widowControl w:val="0"/>
        <w:autoSpaceDE w:val="0"/>
        <w:autoSpaceDN w:val="0"/>
        <w:ind w:firstLine="540"/>
        <w:jc w:val="both"/>
        <w:rPr>
          <w:sz w:val="24"/>
          <w:szCs w:val="24"/>
        </w:rPr>
      </w:pPr>
    </w:p>
    <w:p w14:paraId="34C2BDB7" w14:textId="7EFF4BF3" w:rsidR="00771A07" w:rsidRPr="007F3E2F" w:rsidRDefault="00771A07" w:rsidP="00771A07">
      <w:pPr>
        <w:widowControl w:val="0"/>
        <w:autoSpaceDE w:val="0"/>
        <w:autoSpaceDN w:val="0"/>
        <w:ind w:firstLine="709"/>
        <w:jc w:val="both"/>
        <w:rPr>
          <w:sz w:val="24"/>
          <w:szCs w:val="24"/>
        </w:rPr>
      </w:pPr>
      <w:r w:rsidRPr="007F3E2F">
        <w:rPr>
          <w:sz w:val="24"/>
          <w:szCs w:val="24"/>
        </w:rPr>
        <w:t>1</w:t>
      </w:r>
      <w:r w:rsidR="008B04EF" w:rsidRPr="0030291E">
        <w:rPr>
          <w:sz w:val="24"/>
          <w:szCs w:val="24"/>
        </w:rPr>
        <w:t>0</w:t>
      </w:r>
      <w:r w:rsidRPr="007F3E2F">
        <w:rPr>
          <w:sz w:val="24"/>
          <w:szCs w:val="24"/>
        </w:rPr>
        <w:t xml:space="preserve">.2.3.1. </w:t>
      </w:r>
      <w:r w:rsidR="0092152B" w:rsidRPr="007F3E2F">
        <w:rPr>
          <w:sz w:val="24"/>
          <w:szCs w:val="24"/>
        </w:rPr>
        <w:t xml:space="preserve">Объем средств, направляемых на финансовое обеспечение </w:t>
      </w:r>
      <w:r w:rsidR="00CF2D70" w:rsidRPr="007F3E2F">
        <w:rPr>
          <w:bCs/>
          <w:sz w:val="24"/>
          <w:szCs w:val="24"/>
        </w:rPr>
        <w:t>фельдшерско-акушерских пунктов, фельдшерских пунктов и фельдшерских здравпунктов</w:t>
      </w:r>
      <w:r w:rsidR="0092152B" w:rsidRPr="007F3E2F">
        <w:rPr>
          <w:sz w:val="24"/>
          <w:szCs w:val="24"/>
        </w:rPr>
        <w:t xml:space="preserve"> (ОС</w:t>
      </w:r>
      <w:r w:rsidR="0092152B" w:rsidRPr="007F3E2F">
        <w:rPr>
          <w:sz w:val="24"/>
          <w:szCs w:val="24"/>
          <w:vertAlign w:val="subscript"/>
        </w:rPr>
        <w:t>ФАП</w:t>
      </w:r>
      <w:r w:rsidR="0092152B" w:rsidRPr="007F3E2F">
        <w:rPr>
          <w:sz w:val="24"/>
          <w:szCs w:val="24"/>
        </w:rPr>
        <w:t xml:space="preserve">), рассчитывается в соответствии </w:t>
      </w:r>
      <w:r w:rsidRPr="007F3E2F">
        <w:rPr>
          <w:sz w:val="24"/>
          <w:szCs w:val="24"/>
        </w:rPr>
        <w:t>с пунктом 7 данного приложения.</w:t>
      </w:r>
    </w:p>
    <w:p w14:paraId="09805985" w14:textId="76638A95" w:rsidR="0092152B" w:rsidRPr="00AF67D1" w:rsidRDefault="00771A07" w:rsidP="00771A07">
      <w:pPr>
        <w:widowControl w:val="0"/>
        <w:autoSpaceDE w:val="0"/>
        <w:autoSpaceDN w:val="0"/>
        <w:ind w:firstLine="709"/>
        <w:jc w:val="both"/>
        <w:rPr>
          <w:sz w:val="24"/>
          <w:szCs w:val="24"/>
        </w:rPr>
      </w:pPr>
      <w:r w:rsidRPr="007F3E2F">
        <w:rPr>
          <w:sz w:val="24"/>
          <w:szCs w:val="24"/>
        </w:rPr>
        <w:t>1</w:t>
      </w:r>
      <w:r w:rsidR="008B04EF" w:rsidRPr="0030291E">
        <w:rPr>
          <w:sz w:val="24"/>
          <w:szCs w:val="24"/>
        </w:rPr>
        <w:t>0</w:t>
      </w:r>
      <w:r w:rsidRPr="007F3E2F">
        <w:rPr>
          <w:sz w:val="24"/>
          <w:szCs w:val="24"/>
        </w:rPr>
        <w:t xml:space="preserve">.2.3.2. </w:t>
      </w:r>
      <w:r w:rsidR="0092152B" w:rsidRPr="007F3E2F">
        <w:rPr>
          <w:sz w:val="24"/>
          <w:szCs w:val="24"/>
        </w:rPr>
        <w:t>Объем средств, направляемых на оплату медицинской</w:t>
      </w:r>
      <w:r w:rsidR="0092152B" w:rsidRPr="00AF67D1">
        <w:rPr>
          <w:sz w:val="24"/>
          <w:szCs w:val="24"/>
        </w:rPr>
        <w:t xml:space="preserve"> помощи в неотложной форме, рассчитывается по следующей формуле:</w:t>
      </w:r>
    </w:p>
    <w:p w14:paraId="1BF70807" w14:textId="77777777" w:rsidR="0092152B" w:rsidRPr="00AF67D1" w:rsidRDefault="0092152B" w:rsidP="0092152B">
      <w:pPr>
        <w:widowControl w:val="0"/>
        <w:autoSpaceDE w:val="0"/>
        <w:autoSpaceDN w:val="0"/>
        <w:ind w:firstLine="540"/>
        <w:jc w:val="both"/>
        <w:rPr>
          <w:sz w:val="24"/>
          <w:szCs w:val="24"/>
        </w:rPr>
      </w:pPr>
    </w:p>
    <w:p w14:paraId="6EFBBDAC" w14:textId="77777777" w:rsidR="0092152B" w:rsidRPr="007E321A" w:rsidRDefault="0092152B" w:rsidP="0092152B">
      <w:pPr>
        <w:widowControl w:val="0"/>
        <w:autoSpaceDE w:val="0"/>
        <w:autoSpaceDN w:val="0"/>
        <w:jc w:val="center"/>
        <w:rPr>
          <w:sz w:val="28"/>
          <w:szCs w:val="24"/>
        </w:rPr>
      </w:pPr>
      <w:r w:rsidRPr="007E321A">
        <w:rPr>
          <w:sz w:val="28"/>
          <w:szCs w:val="24"/>
        </w:rPr>
        <w:t>ОС</w:t>
      </w:r>
      <w:r w:rsidRPr="007E321A">
        <w:rPr>
          <w:sz w:val="28"/>
          <w:szCs w:val="24"/>
          <w:vertAlign w:val="subscript"/>
        </w:rPr>
        <w:t>НЕОТЛ</w:t>
      </w:r>
      <w:r w:rsidRPr="007E321A">
        <w:rPr>
          <w:sz w:val="28"/>
          <w:szCs w:val="24"/>
        </w:rPr>
        <w:t xml:space="preserve"> = Но</w:t>
      </w:r>
      <w:r w:rsidRPr="007E321A">
        <w:rPr>
          <w:sz w:val="28"/>
          <w:szCs w:val="24"/>
          <w:vertAlign w:val="subscript"/>
        </w:rPr>
        <w:t>НЕОТЛ</w:t>
      </w:r>
      <w:r w:rsidRPr="007E321A">
        <w:rPr>
          <w:sz w:val="28"/>
          <w:szCs w:val="24"/>
        </w:rPr>
        <w:t xml:space="preserve"> × Нфз</w:t>
      </w:r>
      <w:r w:rsidRPr="007E321A">
        <w:rPr>
          <w:sz w:val="28"/>
          <w:szCs w:val="24"/>
          <w:vertAlign w:val="subscript"/>
        </w:rPr>
        <w:t xml:space="preserve">НЕОТЛ </w:t>
      </w:r>
      <w:r w:rsidRPr="007E321A">
        <w:rPr>
          <w:sz w:val="28"/>
          <w:szCs w:val="24"/>
        </w:rPr>
        <w:t>× Ч</w:t>
      </w:r>
      <w:r w:rsidRPr="007E321A">
        <w:rPr>
          <w:sz w:val="28"/>
          <w:szCs w:val="24"/>
          <w:vertAlign w:val="subscript"/>
        </w:rPr>
        <w:t>З</w:t>
      </w:r>
      <w:r w:rsidRPr="007E321A">
        <w:rPr>
          <w:sz w:val="28"/>
          <w:szCs w:val="24"/>
        </w:rPr>
        <w:t>.</w:t>
      </w:r>
    </w:p>
    <w:p w14:paraId="4AA8541D" w14:textId="77777777" w:rsidR="0092152B" w:rsidRPr="00AF67D1" w:rsidRDefault="0092152B" w:rsidP="0092152B">
      <w:pPr>
        <w:widowControl w:val="0"/>
        <w:autoSpaceDE w:val="0"/>
        <w:autoSpaceDN w:val="0"/>
        <w:ind w:firstLine="709"/>
        <w:jc w:val="both"/>
        <w:rPr>
          <w:sz w:val="24"/>
          <w:szCs w:val="24"/>
        </w:rPr>
      </w:pPr>
    </w:p>
    <w:p w14:paraId="36AFB447" w14:textId="51358FF2" w:rsidR="0092152B" w:rsidRPr="00CF5B56" w:rsidRDefault="0092152B" w:rsidP="00B26F8E">
      <w:pPr>
        <w:widowControl w:val="0"/>
        <w:autoSpaceDE w:val="0"/>
        <w:autoSpaceDN w:val="0"/>
        <w:jc w:val="center"/>
        <w:outlineLvl w:val="3"/>
        <w:rPr>
          <w:b/>
          <w:sz w:val="24"/>
          <w:szCs w:val="24"/>
        </w:rPr>
      </w:pPr>
      <w:r w:rsidRPr="00CF5B56">
        <w:rPr>
          <w:b/>
          <w:sz w:val="24"/>
          <w:szCs w:val="24"/>
        </w:rPr>
        <w:t>Расчет половозрастных коэффициентов дифференциации</w:t>
      </w:r>
    </w:p>
    <w:p w14:paraId="02AA7B8D" w14:textId="77777777" w:rsidR="00812B13" w:rsidRDefault="00812B13" w:rsidP="00B26F8E">
      <w:pPr>
        <w:widowControl w:val="0"/>
        <w:pBdr>
          <w:top w:val="nil"/>
          <w:left w:val="nil"/>
          <w:bottom w:val="nil"/>
          <w:right w:val="nil"/>
          <w:between w:val="nil"/>
        </w:pBdr>
        <w:ind w:firstLine="709"/>
        <w:jc w:val="both"/>
        <w:rPr>
          <w:color w:val="000000"/>
          <w:sz w:val="24"/>
          <w:szCs w:val="24"/>
        </w:rPr>
      </w:pPr>
    </w:p>
    <w:p w14:paraId="0DA3D62C" w14:textId="19F52949" w:rsidR="0092152B" w:rsidRPr="00CF5B56" w:rsidRDefault="00771A07" w:rsidP="00B26F8E">
      <w:pPr>
        <w:widowControl w:val="0"/>
        <w:pBdr>
          <w:top w:val="nil"/>
          <w:left w:val="nil"/>
          <w:bottom w:val="nil"/>
          <w:right w:val="nil"/>
          <w:between w:val="nil"/>
        </w:pBdr>
        <w:ind w:firstLine="709"/>
        <w:jc w:val="both"/>
        <w:rPr>
          <w:color w:val="000000"/>
          <w:sz w:val="24"/>
          <w:szCs w:val="24"/>
        </w:rPr>
      </w:pPr>
      <w:r>
        <w:rPr>
          <w:color w:val="000000"/>
          <w:sz w:val="24"/>
          <w:szCs w:val="24"/>
        </w:rPr>
        <w:t>1</w:t>
      </w:r>
      <w:r w:rsidR="008B04EF" w:rsidRPr="0030291E">
        <w:rPr>
          <w:color w:val="000000"/>
          <w:sz w:val="24"/>
          <w:szCs w:val="24"/>
        </w:rPr>
        <w:t>0</w:t>
      </w:r>
      <w:r>
        <w:rPr>
          <w:color w:val="000000"/>
          <w:sz w:val="24"/>
          <w:szCs w:val="24"/>
        </w:rPr>
        <w:t xml:space="preserve">.3. </w:t>
      </w:r>
      <w:r w:rsidR="0092152B" w:rsidRPr="00CF5B56">
        <w:rPr>
          <w:color w:val="000000"/>
          <w:sz w:val="24"/>
          <w:szCs w:val="24"/>
        </w:rPr>
        <w:t xml:space="preserve">С целью учета различий в потреблении медицинской помощи в </w:t>
      </w:r>
      <w:r>
        <w:rPr>
          <w:color w:val="000000"/>
          <w:sz w:val="24"/>
          <w:szCs w:val="24"/>
        </w:rPr>
        <w:t>автономном округе</w:t>
      </w:r>
      <w:r w:rsidR="0092152B" w:rsidRPr="00CF5B56">
        <w:rPr>
          <w:color w:val="000000"/>
          <w:sz w:val="24"/>
          <w:szCs w:val="24"/>
        </w:rPr>
        <w:t xml:space="preserve"> при расчете дифференцированного подушевого норматива финансирования 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и о численности застрахованных лиц за данный период.</w:t>
      </w:r>
    </w:p>
    <w:p w14:paraId="615C094F" w14:textId="6D448A3A" w:rsidR="0092152B" w:rsidRPr="00CF5B56" w:rsidRDefault="00771A07" w:rsidP="00B26F8E">
      <w:pPr>
        <w:widowControl w:val="0"/>
        <w:pBdr>
          <w:top w:val="nil"/>
          <w:left w:val="nil"/>
          <w:bottom w:val="nil"/>
          <w:right w:val="nil"/>
          <w:between w:val="nil"/>
        </w:pBdr>
        <w:tabs>
          <w:tab w:val="left" w:pos="993"/>
        </w:tabs>
        <w:ind w:firstLine="709"/>
        <w:jc w:val="both"/>
        <w:rPr>
          <w:color w:val="000000"/>
          <w:sz w:val="24"/>
          <w:szCs w:val="24"/>
        </w:rPr>
      </w:pPr>
      <w:r>
        <w:rPr>
          <w:color w:val="000000"/>
          <w:sz w:val="24"/>
          <w:szCs w:val="24"/>
        </w:rPr>
        <w:t>1</w:t>
      </w:r>
      <w:r w:rsidR="008B04EF" w:rsidRPr="0030291E">
        <w:rPr>
          <w:color w:val="000000"/>
          <w:sz w:val="24"/>
          <w:szCs w:val="24"/>
        </w:rPr>
        <w:t>0</w:t>
      </w:r>
      <w:r>
        <w:rPr>
          <w:color w:val="000000"/>
          <w:sz w:val="24"/>
          <w:szCs w:val="24"/>
        </w:rPr>
        <w:t xml:space="preserve">.4. </w:t>
      </w:r>
      <w:r w:rsidR="0092152B" w:rsidRPr="00CF5B56">
        <w:rPr>
          <w:color w:val="000000"/>
          <w:sz w:val="24"/>
          <w:szCs w:val="24"/>
        </w:rPr>
        <w:t xml:space="preserve">Для расчета дифференцированных подушевых нормативов численность застрахованных лиц в </w:t>
      </w:r>
      <w:r>
        <w:rPr>
          <w:color w:val="000000"/>
          <w:sz w:val="24"/>
          <w:szCs w:val="24"/>
        </w:rPr>
        <w:t>автономном округе</w:t>
      </w:r>
      <w:r w:rsidR="0092152B" w:rsidRPr="00CF5B56">
        <w:rPr>
          <w:color w:val="000000"/>
          <w:sz w:val="24"/>
          <w:szCs w:val="24"/>
        </w:rPr>
        <w:t xml:space="preserve"> распределяется на следующие половозрастные группы:</w:t>
      </w:r>
    </w:p>
    <w:p w14:paraId="22DE05CD" w14:textId="049ABA0F" w:rsidR="0092152B" w:rsidRPr="00CF5B56" w:rsidRDefault="00771A07" w:rsidP="00B26F8E">
      <w:pPr>
        <w:ind w:firstLine="709"/>
        <w:jc w:val="both"/>
        <w:rPr>
          <w:sz w:val="24"/>
          <w:szCs w:val="24"/>
        </w:rPr>
      </w:pPr>
      <w:r>
        <w:rPr>
          <w:sz w:val="24"/>
          <w:szCs w:val="24"/>
        </w:rPr>
        <w:t>1</w:t>
      </w:r>
      <w:r w:rsidR="008B04EF" w:rsidRPr="008B04EF">
        <w:rPr>
          <w:sz w:val="24"/>
          <w:szCs w:val="24"/>
        </w:rPr>
        <w:t>0</w:t>
      </w:r>
      <w:r>
        <w:rPr>
          <w:sz w:val="24"/>
          <w:szCs w:val="24"/>
        </w:rPr>
        <w:t>.4.1.</w:t>
      </w:r>
      <w:r w:rsidR="0092152B" w:rsidRPr="00CF5B56">
        <w:rPr>
          <w:sz w:val="24"/>
          <w:szCs w:val="24"/>
        </w:rPr>
        <w:t xml:space="preserve"> до года мужчины/женщины;</w:t>
      </w:r>
    </w:p>
    <w:p w14:paraId="3A9144BE" w14:textId="489CEFA5" w:rsidR="0092152B" w:rsidRPr="00CF5B56" w:rsidRDefault="00771A07" w:rsidP="00771A07">
      <w:pPr>
        <w:ind w:firstLine="708"/>
        <w:jc w:val="both"/>
        <w:rPr>
          <w:sz w:val="24"/>
          <w:szCs w:val="24"/>
        </w:rPr>
      </w:pPr>
      <w:r>
        <w:rPr>
          <w:sz w:val="24"/>
          <w:szCs w:val="24"/>
        </w:rPr>
        <w:t>1</w:t>
      </w:r>
      <w:r w:rsidR="008B04EF" w:rsidRPr="008B04EF">
        <w:rPr>
          <w:sz w:val="24"/>
          <w:szCs w:val="24"/>
        </w:rPr>
        <w:t>0</w:t>
      </w:r>
      <w:r>
        <w:rPr>
          <w:sz w:val="24"/>
          <w:szCs w:val="24"/>
        </w:rPr>
        <w:t>.4.2.</w:t>
      </w:r>
      <w:r w:rsidR="0092152B" w:rsidRPr="00CF5B56">
        <w:rPr>
          <w:sz w:val="24"/>
          <w:szCs w:val="24"/>
        </w:rPr>
        <w:t xml:space="preserve"> год - четыре года мужчины/женщины;</w:t>
      </w:r>
    </w:p>
    <w:p w14:paraId="7206FA7F" w14:textId="3DF74530" w:rsidR="0092152B" w:rsidRPr="00CF5B56" w:rsidRDefault="00771A07" w:rsidP="00771A07">
      <w:pPr>
        <w:ind w:firstLine="708"/>
        <w:jc w:val="both"/>
        <w:rPr>
          <w:sz w:val="24"/>
          <w:szCs w:val="24"/>
        </w:rPr>
      </w:pPr>
      <w:r>
        <w:rPr>
          <w:sz w:val="24"/>
          <w:szCs w:val="24"/>
        </w:rPr>
        <w:t>1</w:t>
      </w:r>
      <w:r w:rsidR="008B04EF" w:rsidRPr="008B04EF">
        <w:rPr>
          <w:sz w:val="24"/>
          <w:szCs w:val="24"/>
        </w:rPr>
        <w:t>0</w:t>
      </w:r>
      <w:r>
        <w:rPr>
          <w:sz w:val="24"/>
          <w:szCs w:val="24"/>
        </w:rPr>
        <w:t>.4.3.</w:t>
      </w:r>
      <w:r w:rsidR="0092152B" w:rsidRPr="00CF5B56">
        <w:rPr>
          <w:sz w:val="24"/>
          <w:szCs w:val="24"/>
        </w:rPr>
        <w:t xml:space="preserve"> пять - семнадцать лет мужчины/женщины;</w:t>
      </w:r>
    </w:p>
    <w:p w14:paraId="10C4D34D" w14:textId="1B9BDB85" w:rsidR="0092152B" w:rsidRPr="00CF5B56" w:rsidRDefault="00771A07" w:rsidP="00B26F8E">
      <w:pPr>
        <w:ind w:firstLine="709"/>
        <w:jc w:val="both"/>
        <w:rPr>
          <w:sz w:val="24"/>
          <w:szCs w:val="24"/>
        </w:rPr>
      </w:pPr>
      <w:r>
        <w:rPr>
          <w:sz w:val="24"/>
          <w:szCs w:val="24"/>
        </w:rPr>
        <w:t>1</w:t>
      </w:r>
      <w:r w:rsidR="008B04EF" w:rsidRPr="008B04EF">
        <w:rPr>
          <w:sz w:val="24"/>
          <w:szCs w:val="24"/>
        </w:rPr>
        <w:t>0</w:t>
      </w:r>
      <w:r>
        <w:rPr>
          <w:sz w:val="24"/>
          <w:szCs w:val="24"/>
        </w:rPr>
        <w:t>.4.4.</w:t>
      </w:r>
      <w:r w:rsidR="0092152B" w:rsidRPr="00CF5B56">
        <w:rPr>
          <w:sz w:val="24"/>
          <w:szCs w:val="24"/>
        </w:rPr>
        <w:t xml:space="preserve"> восемнадцать - шестьдесят четыре года мужчины/женщины;</w:t>
      </w:r>
    </w:p>
    <w:p w14:paraId="69EAD982" w14:textId="713EAA50" w:rsidR="0092152B" w:rsidRPr="00CF5B56" w:rsidRDefault="00771A07" w:rsidP="00B26F8E">
      <w:pPr>
        <w:ind w:firstLine="709"/>
        <w:jc w:val="both"/>
        <w:rPr>
          <w:sz w:val="24"/>
          <w:szCs w:val="24"/>
        </w:rPr>
      </w:pPr>
      <w:r>
        <w:rPr>
          <w:sz w:val="24"/>
          <w:szCs w:val="24"/>
        </w:rPr>
        <w:t>1</w:t>
      </w:r>
      <w:r w:rsidR="008B04EF" w:rsidRPr="008B04EF">
        <w:rPr>
          <w:sz w:val="24"/>
          <w:szCs w:val="24"/>
        </w:rPr>
        <w:t>0</w:t>
      </w:r>
      <w:r>
        <w:rPr>
          <w:sz w:val="24"/>
          <w:szCs w:val="24"/>
        </w:rPr>
        <w:t>.4.5.</w:t>
      </w:r>
      <w:r w:rsidR="0092152B" w:rsidRPr="00CF5B56">
        <w:rPr>
          <w:sz w:val="24"/>
          <w:szCs w:val="24"/>
        </w:rPr>
        <w:t xml:space="preserve"> шестьдесят пять лет и старше мужчины/женщины.</w:t>
      </w:r>
    </w:p>
    <w:p w14:paraId="71A73454" w14:textId="290A4C82" w:rsidR="0092152B" w:rsidRPr="00CF5B56" w:rsidRDefault="00771A07" w:rsidP="00B26F8E">
      <w:pPr>
        <w:widowControl w:val="0"/>
        <w:pBdr>
          <w:top w:val="nil"/>
          <w:left w:val="nil"/>
          <w:bottom w:val="nil"/>
          <w:right w:val="nil"/>
          <w:between w:val="nil"/>
        </w:pBdr>
        <w:tabs>
          <w:tab w:val="left" w:pos="993"/>
        </w:tabs>
        <w:ind w:firstLine="709"/>
        <w:jc w:val="both"/>
        <w:rPr>
          <w:color w:val="000000"/>
          <w:sz w:val="24"/>
          <w:szCs w:val="24"/>
        </w:rPr>
      </w:pPr>
      <w:r>
        <w:rPr>
          <w:color w:val="000000"/>
          <w:sz w:val="24"/>
          <w:szCs w:val="24"/>
        </w:rPr>
        <w:t>1</w:t>
      </w:r>
      <w:r w:rsidR="008B04EF" w:rsidRPr="0030291E">
        <w:rPr>
          <w:color w:val="000000"/>
          <w:sz w:val="24"/>
          <w:szCs w:val="24"/>
        </w:rPr>
        <w:t>0</w:t>
      </w:r>
      <w:r>
        <w:rPr>
          <w:color w:val="000000"/>
          <w:sz w:val="24"/>
          <w:szCs w:val="24"/>
        </w:rPr>
        <w:t xml:space="preserve">.5. </w:t>
      </w:r>
      <w:r w:rsidR="0092152B" w:rsidRPr="00CF5B56">
        <w:rPr>
          <w:color w:val="000000"/>
          <w:sz w:val="24"/>
          <w:szCs w:val="24"/>
        </w:rPr>
        <w:t xml:space="preserve">Определяются затраты на оплату медицинской помощи, оказанной застрахованным лицам </w:t>
      </w:r>
      <w:r>
        <w:rPr>
          <w:color w:val="000000"/>
          <w:sz w:val="24"/>
          <w:szCs w:val="24"/>
        </w:rPr>
        <w:t>–</w:t>
      </w:r>
      <w:r w:rsidR="0092152B" w:rsidRPr="00CF5B56">
        <w:rPr>
          <w:color w:val="000000"/>
          <w:sz w:val="24"/>
          <w:szCs w:val="24"/>
        </w:rPr>
        <w:t xml:space="preserve">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w:t>
      </w:r>
      <w:r>
        <w:rPr>
          <w:color w:val="000000"/>
          <w:sz w:val="24"/>
          <w:szCs w:val="24"/>
        </w:rPr>
        <w:t>автономного округа.</w:t>
      </w:r>
    </w:p>
    <w:p w14:paraId="368F6E22" w14:textId="4761E495" w:rsidR="0092152B" w:rsidRPr="00CF5B56" w:rsidRDefault="00771A07" w:rsidP="00B26F8E">
      <w:pPr>
        <w:widowControl w:val="0"/>
        <w:pBdr>
          <w:top w:val="nil"/>
          <w:left w:val="nil"/>
          <w:bottom w:val="nil"/>
          <w:right w:val="nil"/>
          <w:between w:val="nil"/>
        </w:pBdr>
        <w:tabs>
          <w:tab w:val="left" w:pos="993"/>
        </w:tabs>
        <w:ind w:firstLine="709"/>
        <w:jc w:val="both"/>
        <w:rPr>
          <w:color w:val="000000"/>
          <w:sz w:val="24"/>
          <w:szCs w:val="24"/>
        </w:rPr>
      </w:pPr>
      <w:r>
        <w:rPr>
          <w:color w:val="000000"/>
          <w:sz w:val="24"/>
          <w:szCs w:val="24"/>
        </w:rPr>
        <w:t>1</w:t>
      </w:r>
      <w:r w:rsidR="008B04EF" w:rsidRPr="0030291E">
        <w:rPr>
          <w:color w:val="000000"/>
          <w:sz w:val="24"/>
          <w:szCs w:val="24"/>
        </w:rPr>
        <w:t>0</w:t>
      </w:r>
      <w:r>
        <w:rPr>
          <w:color w:val="000000"/>
          <w:sz w:val="24"/>
          <w:szCs w:val="24"/>
        </w:rPr>
        <w:t xml:space="preserve">.6. </w:t>
      </w:r>
      <w:r w:rsidR="0092152B" w:rsidRPr="00CF5B56">
        <w:rPr>
          <w:color w:val="000000"/>
          <w:sz w:val="24"/>
          <w:szCs w:val="24"/>
        </w:rPr>
        <w:t xml:space="preserve">Определяется размер затрат на одно застрахованное лицо (P) в </w:t>
      </w:r>
      <w:r>
        <w:rPr>
          <w:color w:val="000000"/>
          <w:sz w:val="24"/>
          <w:szCs w:val="24"/>
        </w:rPr>
        <w:t>автономном округе</w:t>
      </w:r>
      <w:r w:rsidR="0092152B" w:rsidRPr="00CF5B56">
        <w:rPr>
          <w:color w:val="000000"/>
          <w:sz w:val="24"/>
          <w:szCs w:val="24"/>
        </w:rPr>
        <w:t xml:space="preserve"> (без учета возраста и пола) по формуле:</w:t>
      </w:r>
    </w:p>
    <w:p w14:paraId="3780CC51" w14:textId="77777777" w:rsidR="0092152B" w:rsidRPr="00133E14" w:rsidRDefault="0092152B" w:rsidP="0092152B">
      <w:pPr>
        <w:widowControl w:val="0"/>
        <w:pBdr>
          <w:top w:val="nil"/>
          <w:left w:val="nil"/>
          <w:bottom w:val="nil"/>
          <w:right w:val="nil"/>
          <w:between w:val="nil"/>
        </w:pBdr>
        <w:ind w:firstLine="567"/>
        <w:jc w:val="both"/>
        <w:rPr>
          <w:color w:val="000000"/>
          <w:sz w:val="24"/>
          <w:szCs w:val="24"/>
        </w:rPr>
      </w:pPr>
    </w:p>
    <w:p w14:paraId="632B2194" w14:textId="77777777" w:rsidR="0092152B" w:rsidRPr="00AF67D1" w:rsidRDefault="0092152B" w:rsidP="0092152B">
      <w:pPr>
        <w:widowControl w:val="0"/>
        <w:pBdr>
          <w:top w:val="nil"/>
          <w:left w:val="nil"/>
          <w:bottom w:val="nil"/>
          <w:right w:val="nil"/>
          <w:between w:val="nil"/>
        </w:pBdr>
        <w:jc w:val="center"/>
        <w:rPr>
          <w:color w:val="000000"/>
          <w:sz w:val="24"/>
          <w:szCs w:val="24"/>
        </w:rPr>
      </w:pPr>
      <m:oMath>
        <m:r>
          <w:rPr>
            <w:rFonts w:ascii="Cambria Math" w:eastAsia="Cambria Math" w:hAnsi="Cambria Math"/>
            <w:color w:val="000000"/>
            <w:sz w:val="28"/>
            <w:szCs w:val="24"/>
          </w:rPr>
          <m:t>Р=З÷М÷Ч</m:t>
        </m:r>
      </m:oMath>
      <w:r w:rsidRPr="007E321A">
        <w:rPr>
          <w:color w:val="000000"/>
          <w:sz w:val="28"/>
          <w:szCs w:val="24"/>
        </w:rPr>
        <w:t xml:space="preserve">, </w:t>
      </w:r>
      <w:r w:rsidRPr="00AF67D1">
        <w:rPr>
          <w:color w:val="000000"/>
          <w:sz w:val="24"/>
          <w:szCs w:val="24"/>
        </w:rPr>
        <w:t>где:</w:t>
      </w:r>
    </w:p>
    <w:p w14:paraId="08B42906" w14:textId="77777777" w:rsidR="0092152B" w:rsidRPr="00AF67D1" w:rsidRDefault="0092152B" w:rsidP="0092152B">
      <w:pPr>
        <w:widowControl w:val="0"/>
        <w:pBdr>
          <w:top w:val="nil"/>
          <w:left w:val="nil"/>
          <w:bottom w:val="nil"/>
          <w:right w:val="nil"/>
          <w:between w:val="nil"/>
        </w:pBdr>
        <w:ind w:firstLine="567"/>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77EBAD2C" w14:textId="77777777" w:rsidTr="00E8761F">
        <w:tc>
          <w:tcPr>
            <w:tcW w:w="1587" w:type="dxa"/>
            <w:tcBorders>
              <w:top w:val="nil"/>
              <w:left w:val="nil"/>
              <w:bottom w:val="nil"/>
              <w:right w:val="nil"/>
            </w:tcBorders>
          </w:tcPr>
          <w:p w14:paraId="02968122" w14:textId="77777777" w:rsidR="0092152B" w:rsidRPr="00AF67D1" w:rsidRDefault="0092152B" w:rsidP="00E8761F">
            <w:pPr>
              <w:widowControl w:val="0"/>
              <w:pBdr>
                <w:top w:val="nil"/>
                <w:left w:val="nil"/>
                <w:bottom w:val="nil"/>
                <w:right w:val="nil"/>
                <w:between w:val="nil"/>
              </w:pBdr>
              <w:jc w:val="center"/>
              <w:rPr>
                <w:color w:val="000000"/>
                <w:sz w:val="24"/>
                <w:szCs w:val="24"/>
              </w:rPr>
            </w:pPr>
            <w:r w:rsidRPr="00AF67D1">
              <w:rPr>
                <w:color w:val="000000"/>
                <w:sz w:val="24"/>
                <w:szCs w:val="24"/>
              </w:rPr>
              <w:t>З</w:t>
            </w:r>
          </w:p>
        </w:tc>
        <w:tc>
          <w:tcPr>
            <w:tcW w:w="8727" w:type="dxa"/>
            <w:tcBorders>
              <w:top w:val="nil"/>
              <w:left w:val="nil"/>
              <w:bottom w:val="nil"/>
              <w:right w:val="nil"/>
            </w:tcBorders>
          </w:tcPr>
          <w:p w14:paraId="62E4A06F"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затраты на оплату медицинской помощи всем застрахованным лицам за расчетный период;</w:t>
            </w:r>
          </w:p>
        </w:tc>
      </w:tr>
      <w:tr w:rsidR="0092152B" w:rsidRPr="00AF67D1" w14:paraId="198232E2" w14:textId="77777777" w:rsidTr="00E8761F">
        <w:tc>
          <w:tcPr>
            <w:tcW w:w="1587" w:type="dxa"/>
            <w:tcBorders>
              <w:top w:val="nil"/>
              <w:left w:val="nil"/>
              <w:bottom w:val="nil"/>
              <w:right w:val="nil"/>
            </w:tcBorders>
          </w:tcPr>
          <w:p w14:paraId="275F6294" w14:textId="77777777" w:rsidR="0092152B" w:rsidRPr="00AF67D1" w:rsidRDefault="0092152B" w:rsidP="00E8761F">
            <w:pPr>
              <w:widowControl w:val="0"/>
              <w:pBdr>
                <w:top w:val="nil"/>
                <w:left w:val="nil"/>
                <w:bottom w:val="nil"/>
                <w:right w:val="nil"/>
                <w:between w:val="nil"/>
              </w:pBdr>
              <w:jc w:val="center"/>
              <w:rPr>
                <w:color w:val="000000"/>
                <w:sz w:val="24"/>
                <w:szCs w:val="24"/>
              </w:rPr>
            </w:pPr>
            <w:r w:rsidRPr="00AF67D1">
              <w:rPr>
                <w:color w:val="000000"/>
                <w:sz w:val="24"/>
                <w:szCs w:val="24"/>
              </w:rPr>
              <w:t>М</w:t>
            </w:r>
          </w:p>
        </w:tc>
        <w:tc>
          <w:tcPr>
            <w:tcW w:w="8727" w:type="dxa"/>
            <w:tcBorders>
              <w:top w:val="nil"/>
              <w:left w:val="nil"/>
              <w:bottom w:val="nil"/>
              <w:right w:val="nil"/>
            </w:tcBorders>
          </w:tcPr>
          <w:p w14:paraId="11558955"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количество месяцев в расчетном периоде;</w:t>
            </w:r>
          </w:p>
        </w:tc>
      </w:tr>
      <w:tr w:rsidR="0092152B" w:rsidRPr="00AF67D1" w14:paraId="609207AF" w14:textId="77777777" w:rsidTr="00E8761F">
        <w:tc>
          <w:tcPr>
            <w:tcW w:w="1587" w:type="dxa"/>
            <w:tcBorders>
              <w:top w:val="nil"/>
              <w:left w:val="nil"/>
              <w:bottom w:val="nil"/>
              <w:right w:val="nil"/>
            </w:tcBorders>
          </w:tcPr>
          <w:p w14:paraId="32E6DA00" w14:textId="77777777" w:rsidR="0092152B" w:rsidRPr="00AF67D1" w:rsidRDefault="0092152B" w:rsidP="00E8761F">
            <w:pPr>
              <w:widowControl w:val="0"/>
              <w:pBdr>
                <w:top w:val="nil"/>
                <w:left w:val="nil"/>
                <w:bottom w:val="nil"/>
                <w:right w:val="nil"/>
                <w:between w:val="nil"/>
              </w:pBdr>
              <w:jc w:val="center"/>
              <w:rPr>
                <w:color w:val="000000"/>
                <w:sz w:val="24"/>
                <w:szCs w:val="24"/>
              </w:rPr>
            </w:pPr>
            <w:r w:rsidRPr="00AF67D1">
              <w:rPr>
                <w:color w:val="000000"/>
                <w:sz w:val="24"/>
                <w:szCs w:val="24"/>
              </w:rPr>
              <w:t>Ч</w:t>
            </w:r>
          </w:p>
        </w:tc>
        <w:tc>
          <w:tcPr>
            <w:tcW w:w="8727" w:type="dxa"/>
            <w:tcBorders>
              <w:top w:val="nil"/>
              <w:left w:val="nil"/>
              <w:bottom w:val="nil"/>
              <w:right w:val="nil"/>
            </w:tcBorders>
          </w:tcPr>
          <w:p w14:paraId="5D45F9EE" w14:textId="7F2B00ED" w:rsidR="0092152B" w:rsidRPr="00AF67D1" w:rsidRDefault="0092152B" w:rsidP="00133E14">
            <w:pPr>
              <w:widowControl w:val="0"/>
              <w:pBdr>
                <w:top w:val="nil"/>
                <w:left w:val="nil"/>
                <w:bottom w:val="nil"/>
                <w:right w:val="nil"/>
                <w:between w:val="nil"/>
              </w:pBdr>
              <w:jc w:val="both"/>
              <w:rPr>
                <w:color w:val="000000"/>
                <w:sz w:val="24"/>
                <w:szCs w:val="24"/>
              </w:rPr>
            </w:pPr>
            <w:r w:rsidRPr="00AF67D1">
              <w:rPr>
                <w:color w:val="000000"/>
                <w:sz w:val="24"/>
                <w:szCs w:val="24"/>
              </w:rPr>
              <w:t xml:space="preserve">численность застрахованных лиц на территории </w:t>
            </w:r>
            <w:r w:rsidR="00133E14" w:rsidRPr="00AF67D1">
              <w:rPr>
                <w:color w:val="000000"/>
                <w:sz w:val="24"/>
                <w:szCs w:val="24"/>
              </w:rPr>
              <w:t>автономного округа</w:t>
            </w:r>
            <w:r w:rsidRPr="00AF67D1">
              <w:rPr>
                <w:color w:val="000000"/>
                <w:sz w:val="24"/>
                <w:szCs w:val="24"/>
              </w:rPr>
              <w:t>.</w:t>
            </w:r>
          </w:p>
        </w:tc>
      </w:tr>
    </w:tbl>
    <w:p w14:paraId="5D3DB7D0" w14:textId="77777777" w:rsidR="0092152B" w:rsidRPr="00AF67D1" w:rsidRDefault="0092152B" w:rsidP="0092152B">
      <w:pPr>
        <w:widowControl w:val="0"/>
        <w:pBdr>
          <w:top w:val="nil"/>
          <w:left w:val="nil"/>
          <w:bottom w:val="nil"/>
          <w:right w:val="nil"/>
          <w:between w:val="nil"/>
        </w:pBdr>
        <w:tabs>
          <w:tab w:val="left" w:pos="993"/>
        </w:tabs>
        <w:jc w:val="both"/>
        <w:rPr>
          <w:color w:val="000000"/>
          <w:sz w:val="24"/>
          <w:szCs w:val="24"/>
        </w:rPr>
      </w:pPr>
      <w:r w:rsidRPr="00AF67D1">
        <w:rPr>
          <w:color w:val="000000"/>
          <w:sz w:val="24"/>
          <w:szCs w:val="24"/>
        </w:rPr>
        <w:t xml:space="preserve">Определяются размеры затрат на одно застрахованное лицо, попадающее </w:t>
      </w:r>
      <w:r w:rsidRPr="00AF67D1">
        <w:rPr>
          <w:color w:val="000000"/>
          <w:sz w:val="24"/>
          <w:szCs w:val="24"/>
        </w:rPr>
        <w:br/>
        <w:t>в j-тый половозрастной интервал (Pj), по формуле:</w:t>
      </w:r>
    </w:p>
    <w:p w14:paraId="23C18E57" w14:textId="77777777" w:rsidR="0092152B" w:rsidRPr="00AF67D1" w:rsidRDefault="0092152B" w:rsidP="0092152B">
      <w:pPr>
        <w:widowControl w:val="0"/>
        <w:pBdr>
          <w:top w:val="nil"/>
          <w:left w:val="nil"/>
          <w:bottom w:val="nil"/>
          <w:right w:val="nil"/>
          <w:between w:val="nil"/>
        </w:pBdr>
        <w:jc w:val="both"/>
        <w:rPr>
          <w:color w:val="000000"/>
          <w:sz w:val="24"/>
          <w:szCs w:val="24"/>
        </w:rPr>
      </w:pPr>
    </w:p>
    <w:p w14:paraId="537E6909" w14:textId="77777777" w:rsidR="0092152B" w:rsidRPr="00AF67D1" w:rsidRDefault="009C3BDF" w:rsidP="0092152B">
      <w:pPr>
        <w:widowControl w:val="0"/>
        <w:pBdr>
          <w:top w:val="nil"/>
          <w:left w:val="nil"/>
          <w:bottom w:val="nil"/>
          <w:right w:val="nil"/>
          <w:between w:val="nil"/>
        </w:pBdr>
        <w:jc w:val="center"/>
        <w:rPr>
          <w:color w:val="000000"/>
          <w:sz w:val="24"/>
          <w:szCs w:val="24"/>
        </w:rPr>
      </w:pPr>
      <m:oMath>
        <m:sSub>
          <m:sSubPr>
            <m:ctrlPr>
              <w:rPr>
                <w:rFonts w:ascii="Cambria Math" w:eastAsia="Cambria Math" w:hAnsi="Cambria Math"/>
                <w:color w:val="000000"/>
                <w:sz w:val="28"/>
                <w:szCs w:val="24"/>
              </w:rPr>
            </m:ctrlPr>
          </m:sSubPr>
          <m:e>
            <m:r>
              <w:rPr>
                <w:rFonts w:ascii="Cambria Math" w:eastAsia="Cambria Math" w:hAnsi="Cambria Math"/>
                <w:color w:val="000000"/>
                <w:sz w:val="28"/>
                <w:szCs w:val="24"/>
              </w:rPr>
              <m:t>Р</m:t>
            </m:r>
          </m:e>
          <m:sub>
            <m:r>
              <w:rPr>
                <w:rFonts w:ascii="Cambria Math" w:eastAsia="Cambria Math" w:hAnsi="Cambria Math"/>
                <w:color w:val="000000"/>
                <w:sz w:val="28"/>
                <w:szCs w:val="24"/>
              </w:rPr>
              <m:t>j</m:t>
            </m:r>
          </m:sub>
        </m:sSub>
        <m:r>
          <w:rPr>
            <w:rFonts w:ascii="Cambria Math" w:eastAsia="Cambria Math" w:hAnsi="Cambria Math"/>
            <w:color w:val="000000"/>
            <w:sz w:val="28"/>
            <w:szCs w:val="24"/>
          </w:rPr>
          <m:t>=</m:t>
        </m:r>
        <m:sSub>
          <m:sSubPr>
            <m:ctrlPr>
              <w:rPr>
                <w:rFonts w:ascii="Cambria Math" w:eastAsia="Cambria Math" w:hAnsi="Cambria Math"/>
                <w:color w:val="000000"/>
                <w:sz w:val="28"/>
                <w:szCs w:val="24"/>
              </w:rPr>
            </m:ctrlPr>
          </m:sSubPr>
          <m:e>
            <m:r>
              <w:rPr>
                <w:rFonts w:ascii="Cambria Math" w:eastAsia="Cambria Math" w:hAnsi="Cambria Math"/>
                <w:color w:val="000000"/>
                <w:sz w:val="28"/>
                <w:szCs w:val="24"/>
              </w:rPr>
              <m:t>З</m:t>
            </m:r>
          </m:e>
          <m:sub>
            <m:r>
              <w:rPr>
                <w:rFonts w:ascii="Cambria Math" w:eastAsia="Cambria Math" w:hAnsi="Cambria Math"/>
                <w:color w:val="000000"/>
                <w:sz w:val="28"/>
                <w:szCs w:val="24"/>
              </w:rPr>
              <m:t>j</m:t>
            </m:r>
          </m:sub>
        </m:sSub>
        <m:r>
          <w:rPr>
            <w:rFonts w:ascii="Cambria Math" w:eastAsia="Cambria Math" w:hAnsi="Cambria Math"/>
            <w:color w:val="000000"/>
            <w:sz w:val="28"/>
            <w:szCs w:val="24"/>
          </w:rPr>
          <m:t>÷М÷</m:t>
        </m:r>
        <m:sSub>
          <m:sSubPr>
            <m:ctrlPr>
              <w:rPr>
                <w:rFonts w:ascii="Cambria Math" w:eastAsia="Cambria Math" w:hAnsi="Cambria Math"/>
                <w:color w:val="000000"/>
                <w:sz w:val="28"/>
                <w:szCs w:val="24"/>
              </w:rPr>
            </m:ctrlPr>
          </m:sSubPr>
          <m:e>
            <m:r>
              <w:rPr>
                <w:rFonts w:ascii="Cambria Math" w:eastAsia="Cambria Math" w:hAnsi="Cambria Math"/>
                <w:color w:val="000000"/>
                <w:sz w:val="28"/>
                <w:szCs w:val="24"/>
              </w:rPr>
              <m:t>Ч</m:t>
            </m:r>
          </m:e>
          <m:sub>
            <m:r>
              <w:rPr>
                <w:rFonts w:ascii="Cambria Math" w:eastAsia="Cambria Math" w:hAnsi="Cambria Math"/>
                <w:color w:val="000000"/>
                <w:sz w:val="28"/>
                <w:szCs w:val="24"/>
              </w:rPr>
              <m:t>j</m:t>
            </m:r>
          </m:sub>
        </m:sSub>
      </m:oMath>
      <w:r w:rsidR="0092152B" w:rsidRPr="00AF67D1">
        <w:rPr>
          <w:color w:val="000000"/>
          <w:sz w:val="24"/>
          <w:szCs w:val="24"/>
        </w:rPr>
        <w:t>, где:</w:t>
      </w:r>
    </w:p>
    <w:p w14:paraId="33905869" w14:textId="77777777" w:rsidR="0092152B" w:rsidRPr="00AF67D1" w:rsidRDefault="0092152B" w:rsidP="0092152B">
      <w:pPr>
        <w:widowControl w:val="0"/>
        <w:pBdr>
          <w:top w:val="nil"/>
          <w:left w:val="nil"/>
          <w:bottom w:val="nil"/>
          <w:right w:val="nil"/>
          <w:between w:val="nil"/>
        </w:pBdr>
        <w:jc w:val="center"/>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191A14F6" w14:textId="77777777" w:rsidTr="00E8761F">
        <w:tc>
          <w:tcPr>
            <w:tcW w:w="1587" w:type="dxa"/>
            <w:tcBorders>
              <w:top w:val="nil"/>
              <w:left w:val="nil"/>
              <w:bottom w:val="nil"/>
              <w:right w:val="nil"/>
            </w:tcBorders>
          </w:tcPr>
          <w:p w14:paraId="439C7B54" w14:textId="77777777" w:rsidR="0092152B" w:rsidRPr="00AF67D1" w:rsidRDefault="0092152B" w:rsidP="00E8761F">
            <w:pPr>
              <w:widowControl w:val="0"/>
              <w:pBdr>
                <w:top w:val="nil"/>
                <w:left w:val="nil"/>
                <w:bottom w:val="nil"/>
                <w:right w:val="nil"/>
                <w:between w:val="nil"/>
              </w:pBdr>
              <w:jc w:val="center"/>
              <w:rPr>
                <w:color w:val="000000"/>
                <w:sz w:val="24"/>
                <w:szCs w:val="24"/>
              </w:rPr>
            </w:pPr>
            <w:r w:rsidRPr="00AF67D1">
              <w:rPr>
                <w:color w:val="000000"/>
                <w:sz w:val="24"/>
                <w:szCs w:val="24"/>
              </w:rPr>
              <w:t>Зj</w:t>
            </w:r>
          </w:p>
        </w:tc>
        <w:tc>
          <w:tcPr>
            <w:tcW w:w="8727" w:type="dxa"/>
            <w:tcBorders>
              <w:top w:val="nil"/>
              <w:left w:val="nil"/>
              <w:bottom w:val="nil"/>
              <w:right w:val="nil"/>
            </w:tcBorders>
          </w:tcPr>
          <w:p w14:paraId="65340E6B"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затраты на оплату медицинской помощи всем застрахованным лицам, попадающим в j-тый половозрастной интервал за расчетный период;</w:t>
            </w:r>
          </w:p>
        </w:tc>
      </w:tr>
      <w:tr w:rsidR="0092152B" w:rsidRPr="00AF67D1" w14:paraId="7F616398" w14:textId="77777777" w:rsidTr="00E8761F">
        <w:tc>
          <w:tcPr>
            <w:tcW w:w="1587" w:type="dxa"/>
            <w:tcBorders>
              <w:top w:val="nil"/>
              <w:left w:val="nil"/>
              <w:bottom w:val="nil"/>
              <w:right w:val="nil"/>
            </w:tcBorders>
          </w:tcPr>
          <w:p w14:paraId="18A2DF09" w14:textId="77777777" w:rsidR="0092152B" w:rsidRPr="00AF67D1" w:rsidRDefault="0092152B" w:rsidP="00E8761F">
            <w:pPr>
              <w:widowControl w:val="0"/>
              <w:pBdr>
                <w:top w:val="nil"/>
                <w:left w:val="nil"/>
                <w:bottom w:val="nil"/>
                <w:right w:val="nil"/>
                <w:between w:val="nil"/>
              </w:pBdr>
              <w:jc w:val="center"/>
              <w:rPr>
                <w:color w:val="000000"/>
                <w:sz w:val="24"/>
                <w:szCs w:val="24"/>
              </w:rPr>
            </w:pPr>
            <w:r w:rsidRPr="00AF67D1">
              <w:rPr>
                <w:color w:val="000000"/>
                <w:sz w:val="24"/>
                <w:szCs w:val="24"/>
              </w:rPr>
              <w:t>Чj</w:t>
            </w:r>
          </w:p>
        </w:tc>
        <w:tc>
          <w:tcPr>
            <w:tcW w:w="8727" w:type="dxa"/>
            <w:tcBorders>
              <w:top w:val="nil"/>
              <w:left w:val="nil"/>
              <w:bottom w:val="nil"/>
              <w:right w:val="nil"/>
            </w:tcBorders>
          </w:tcPr>
          <w:p w14:paraId="3B53228E" w14:textId="3A49A09A" w:rsidR="0092152B" w:rsidRPr="00AF67D1" w:rsidRDefault="0092152B" w:rsidP="00133E14">
            <w:pPr>
              <w:widowControl w:val="0"/>
              <w:pBdr>
                <w:top w:val="nil"/>
                <w:left w:val="nil"/>
                <w:bottom w:val="nil"/>
                <w:right w:val="nil"/>
                <w:between w:val="nil"/>
              </w:pBdr>
              <w:jc w:val="both"/>
              <w:rPr>
                <w:color w:val="000000"/>
                <w:sz w:val="24"/>
                <w:szCs w:val="24"/>
              </w:rPr>
            </w:pPr>
            <w:r w:rsidRPr="00AF67D1">
              <w:rPr>
                <w:color w:val="000000"/>
                <w:sz w:val="24"/>
                <w:szCs w:val="24"/>
              </w:rPr>
              <w:t xml:space="preserve">численность застрахованных лиц </w:t>
            </w:r>
            <w:r w:rsidR="00133E14" w:rsidRPr="00AF67D1">
              <w:rPr>
                <w:color w:val="000000"/>
                <w:sz w:val="24"/>
                <w:szCs w:val="24"/>
              </w:rPr>
              <w:t>автономного округа</w:t>
            </w:r>
            <w:r w:rsidRPr="00AF67D1">
              <w:rPr>
                <w:color w:val="000000"/>
                <w:sz w:val="24"/>
                <w:szCs w:val="24"/>
              </w:rPr>
              <w:t>, попадающего в j-тый половозрастной интервал.</w:t>
            </w:r>
          </w:p>
        </w:tc>
      </w:tr>
    </w:tbl>
    <w:p w14:paraId="5636BF65" w14:textId="77777777" w:rsidR="0092152B" w:rsidRPr="00AF67D1" w:rsidRDefault="0092152B" w:rsidP="0092152B">
      <w:pPr>
        <w:widowControl w:val="0"/>
        <w:pBdr>
          <w:top w:val="nil"/>
          <w:left w:val="nil"/>
          <w:bottom w:val="nil"/>
          <w:right w:val="nil"/>
          <w:between w:val="nil"/>
        </w:pBdr>
        <w:jc w:val="both"/>
        <w:rPr>
          <w:color w:val="000000"/>
          <w:sz w:val="24"/>
          <w:szCs w:val="24"/>
        </w:rPr>
      </w:pPr>
    </w:p>
    <w:p w14:paraId="0D59653A" w14:textId="1EF0E096" w:rsidR="0092152B" w:rsidRPr="00AF67D1" w:rsidRDefault="00921472" w:rsidP="0092152B">
      <w:pPr>
        <w:widowControl w:val="0"/>
        <w:pBdr>
          <w:top w:val="nil"/>
          <w:left w:val="nil"/>
          <w:bottom w:val="nil"/>
          <w:right w:val="nil"/>
          <w:between w:val="nil"/>
        </w:pBdr>
        <w:tabs>
          <w:tab w:val="left" w:pos="993"/>
        </w:tabs>
        <w:ind w:firstLine="567"/>
        <w:jc w:val="both"/>
        <w:rPr>
          <w:color w:val="000000"/>
          <w:sz w:val="24"/>
          <w:szCs w:val="24"/>
        </w:rPr>
      </w:pPr>
      <w:r w:rsidRPr="00AF67D1">
        <w:rPr>
          <w:color w:val="000000"/>
          <w:sz w:val="24"/>
          <w:szCs w:val="24"/>
        </w:rPr>
        <w:t>1</w:t>
      </w:r>
      <w:r w:rsidR="008B04EF" w:rsidRPr="0030291E">
        <w:rPr>
          <w:color w:val="000000"/>
          <w:sz w:val="24"/>
          <w:szCs w:val="24"/>
        </w:rPr>
        <w:t>0</w:t>
      </w:r>
      <w:r w:rsidRPr="00AF67D1">
        <w:rPr>
          <w:color w:val="000000"/>
          <w:sz w:val="24"/>
          <w:szCs w:val="24"/>
        </w:rPr>
        <w:t xml:space="preserve">.7. </w:t>
      </w:r>
      <w:r w:rsidR="0092152B" w:rsidRPr="00AF67D1">
        <w:rPr>
          <w:color w:val="000000"/>
          <w:sz w:val="24"/>
          <w:szCs w:val="24"/>
        </w:rPr>
        <w:t xml:space="preserve">Рассчитываются коэффициенты дифференциации КДj для каждой половозрастной </w:t>
      </w:r>
      <w:r w:rsidR="0092152B" w:rsidRPr="00AF67D1">
        <w:rPr>
          <w:color w:val="000000"/>
          <w:sz w:val="24"/>
          <w:szCs w:val="24"/>
        </w:rPr>
        <w:lastRenderedPageBreak/>
        <w:t>группы по формуле:</w:t>
      </w:r>
    </w:p>
    <w:p w14:paraId="398D2C40" w14:textId="77777777" w:rsidR="0092152B" w:rsidRPr="007E321A" w:rsidRDefault="009C3BDF" w:rsidP="0092152B">
      <w:pPr>
        <w:widowControl w:val="0"/>
        <w:pBdr>
          <w:top w:val="nil"/>
          <w:left w:val="nil"/>
          <w:bottom w:val="nil"/>
          <w:right w:val="nil"/>
          <w:between w:val="nil"/>
        </w:pBdr>
        <w:jc w:val="center"/>
        <w:rPr>
          <w:color w:val="000000"/>
          <w:sz w:val="28"/>
          <w:szCs w:val="24"/>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j</m:t>
            </m:r>
          </m:sub>
        </m:sSub>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Р</m:t>
            </m:r>
          </m:e>
          <m:sub>
            <m:r>
              <w:rPr>
                <w:rFonts w:ascii="Cambria Math" w:eastAsia="Cambria Math" w:hAnsi="Cambria Math" w:cs="Cambria Math"/>
                <w:color w:val="000000"/>
                <w:sz w:val="28"/>
                <w:szCs w:val="24"/>
              </w:rPr>
              <m:t>j</m:t>
            </m:r>
          </m:sub>
        </m:sSub>
        <m:r>
          <w:rPr>
            <w:rFonts w:ascii="Cambria Math" w:eastAsia="Cambria Math" w:hAnsi="Cambria Math" w:cs="Cambria Math"/>
            <w:color w:val="000000"/>
            <w:sz w:val="28"/>
            <w:szCs w:val="24"/>
          </w:rPr>
          <m:t>÷Р</m:t>
        </m:r>
      </m:oMath>
      <w:r w:rsidR="0092152B" w:rsidRPr="007E321A">
        <w:rPr>
          <w:color w:val="000000"/>
          <w:sz w:val="28"/>
          <w:szCs w:val="24"/>
        </w:rPr>
        <w:t>.</w:t>
      </w:r>
    </w:p>
    <w:p w14:paraId="77E76658" w14:textId="77777777" w:rsidR="0092152B" w:rsidRPr="00AF67D1" w:rsidRDefault="0092152B" w:rsidP="0092152B">
      <w:pPr>
        <w:widowControl w:val="0"/>
        <w:pBdr>
          <w:top w:val="nil"/>
          <w:left w:val="nil"/>
          <w:bottom w:val="nil"/>
          <w:right w:val="nil"/>
          <w:between w:val="nil"/>
        </w:pBdr>
        <w:ind w:firstLine="567"/>
        <w:jc w:val="both"/>
        <w:rPr>
          <w:color w:val="000000"/>
          <w:sz w:val="24"/>
          <w:szCs w:val="24"/>
        </w:rPr>
      </w:pPr>
      <w:r w:rsidRPr="00AF67D1">
        <w:rPr>
          <w:color w:val="000000"/>
          <w:sz w:val="24"/>
          <w:szCs w:val="24"/>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14:paraId="034E28AC" w14:textId="6F949B5C" w:rsidR="0092152B" w:rsidRPr="00AF67D1" w:rsidRDefault="00921472" w:rsidP="0092152B">
      <w:pPr>
        <w:widowControl w:val="0"/>
        <w:pBdr>
          <w:top w:val="nil"/>
          <w:left w:val="nil"/>
          <w:bottom w:val="nil"/>
          <w:right w:val="nil"/>
          <w:between w:val="nil"/>
        </w:pBdr>
        <w:ind w:firstLine="567"/>
        <w:jc w:val="both"/>
        <w:rPr>
          <w:color w:val="000000"/>
          <w:sz w:val="24"/>
          <w:szCs w:val="24"/>
        </w:rPr>
      </w:pPr>
      <w:r w:rsidRPr="00AF67D1">
        <w:rPr>
          <w:color w:val="000000"/>
          <w:sz w:val="24"/>
          <w:szCs w:val="24"/>
        </w:rPr>
        <w:t>1</w:t>
      </w:r>
      <w:r w:rsidR="008B04EF" w:rsidRPr="0030291E">
        <w:rPr>
          <w:color w:val="000000"/>
          <w:sz w:val="24"/>
          <w:szCs w:val="24"/>
        </w:rPr>
        <w:t>0</w:t>
      </w:r>
      <w:r w:rsidRPr="00AF67D1">
        <w:rPr>
          <w:color w:val="000000"/>
          <w:sz w:val="24"/>
          <w:szCs w:val="24"/>
        </w:rPr>
        <w:t xml:space="preserve">.8. </w:t>
      </w:r>
      <w:r w:rsidR="0092152B" w:rsidRPr="00AF67D1">
        <w:rPr>
          <w:color w:val="000000"/>
          <w:sz w:val="24"/>
          <w:szCs w:val="24"/>
        </w:rPr>
        <w:t xml:space="preserve">В случае, если структура прикрепленного к медицинской организации населения отличается от структуры населения в целом по </w:t>
      </w:r>
      <w:r w:rsidR="00133E14" w:rsidRPr="00AF67D1">
        <w:rPr>
          <w:color w:val="000000"/>
          <w:sz w:val="24"/>
          <w:szCs w:val="24"/>
        </w:rPr>
        <w:t>автономному округу</w:t>
      </w:r>
      <w:r w:rsidR="0092152B" w:rsidRPr="00AF67D1">
        <w:rPr>
          <w:color w:val="000000"/>
          <w:sz w:val="24"/>
          <w:szCs w:val="24"/>
        </w:rPr>
        <w:t>, то значения половозрастных коэффициентов дифференциации для медицинских организаций рассчитываются по следующей формуле:</w:t>
      </w:r>
    </w:p>
    <w:p w14:paraId="687AF4C5" w14:textId="77777777" w:rsidR="0092152B" w:rsidRPr="00AF67D1" w:rsidRDefault="0092152B" w:rsidP="0092152B">
      <w:pPr>
        <w:widowControl w:val="0"/>
        <w:pBdr>
          <w:top w:val="nil"/>
          <w:left w:val="nil"/>
          <w:bottom w:val="nil"/>
          <w:right w:val="nil"/>
          <w:between w:val="nil"/>
        </w:pBdr>
        <w:ind w:firstLine="567"/>
        <w:jc w:val="both"/>
        <w:rPr>
          <w:color w:val="000000"/>
          <w:sz w:val="24"/>
          <w:szCs w:val="24"/>
        </w:rPr>
      </w:pPr>
    </w:p>
    <w:p w14:paraId="500D22CD" w14:textId="77777777" w:rsidR="0092152B" w:rsidRPr="00AF67D1" w:rsidRDefault="009C3BDF" w:rsidP="0092152B">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ПВ</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nary>
          <m:naryPr>
            <m:chr m:val="∑"/>
            <m:limLoc m:val="subSup"/>
            <m:supHide m:val="1"/>
            <m:ctrlPr>
              <w:rPr>
                <w:rFonts w:ascii="Cambria Math" w:eastAsia="Cambria Math" w:hAnsi="Cambria Math" w:cs="Cambria Math"/>
                <w:i/>
                <w:color w:val="000000"/>
                <w:sz w:val="28"/>
                <w:szCs w:val="24"/>
              </w:rPr>
            </m:ctrlPr>
          </m:naryPr>
          <m:sub>
            <m:r>
              <w:rPr>
                <w:rFonts w:ascii="Cambria Math" w:eastAsia="Cambria Math" w:hAnsi="Cambria Math" w:cs="Cambria Math"/>
                <w:color w:val="000000"/>
                <w:sz w:val="28"/>
                <w:szCs w:val="24"/>
                <w:lang w:val="en-US"/>
              </w:rPr>
              <m:t>j</m:t>
            </m:r>
          </m:sub>
          <m:sup/>
          <m:e>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ПВ</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З</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З</m:t>
                </m:r>
              </m:sub>
              <m:sup>
                <m:r>
                  <w:rPr>
                    <w:rFonts w:ascii="Cambria Math" w:eastAsia="Cambria Math" w:hAnsi="Cambria Math" w:cs="Cambria Math"/>
                    <w:color w:val="000000"/>
                    <w:sz w:val="28"/>
                    <w:szCs w:val="24"/>
                  </w:rPr>
                  <m:t>i</m:t>
                </m:r>
              </m:sup>
            </m:sSubSup>
          </m:e>
        </m:nary>
      </m:oMath>
      <w:r w:rsidR="0092152B" w:rsidRPr="00AF67D1">
        <w:rPr>
          <w:color w:val="000000"/>
          <w:sz w:val="24"/>
          <w:szCs w:val="24"/>
        </w:rPr>
        <w:t>, где:</w:t>
      </w:r>
    </w:p>
    <w:p w14:paraId="22FCFF45" w14:textId="77777777" w:rsidR="0092152B" w:rsidRPr="00AF67D1" w:rsidRDefault="0092152B" w:rsidP="0092152B">
      <w:pPr>
        <w:widowControl w:val="0"/>
        <w:pBdr>
          <w:top w:val="nil"/>
          <w:left w:val="nil"/>
          <w:bottom w:val="nil"/>
          <w:right w:val="nil"/>
          <w:between w:val="nil"/>
        </w:pBdr>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66179C76" w14:textId="77777777" w:rsidTr="00E8761F">
        <w:tc>
          <w:tcPr>
            <w:tcW w:w="1587" w:type="dxa"/>
            <w:tcBorders>
              <w:top w:val="nil"/>
              <w:left w:val="nil"/>
              <w:bottom w:val="nil"/>
              <w:right w:val="nil"/>
            </w:tcBorders>
          </w:tcPr>
          <w:p w14:paraId="5ED9CA03" w14:textId="77777777" w:rsidR="0092152B" w:rsidRPr="00AF67D1" w:rsidRDefault="009C3BDF"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6427CE06"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половозрастной коэффициент дифференциации, определенный для i-той медицинской организаций;</w:t>
            </w:r>
          </w:p>
        </w:tc>
      </w:tr>
      <w:tr w:rsidR="0092152B" w:rsidRPr="00AF67D1" w14:paraId="3F990323" w14:textId="77777777" w:rsidTr="00E8761F">
        <w:tc>
          <w:tcPr>
            <w:tcW w:w="1587" w:type="dxa"/>
            <w:tcBorders>
              <w:top w:val="nil"/>
              <w:left w:val="nil"/>
              <w:bottom w:val="nil"/>
              <w:right w:val="nil"/>
            </w:tcBorders>
          </w:tcPr>
          <w:p w14:paraId="32DA445E" w14:textId="77777777" w:rsidR="0092152B" w:rsidRPr="00AF67D1" w:rsidRDefault="009C3BDF"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7A7D9A65"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половозрастной коэффициент дифференциации, определенный для j-той половозрастной группы (подгруппы);</w:t>
            </w:r>
          </w:p>
        </w:tc>
      </w:tr>
      <w:tr w:rsidR="0092152B" w:rsidRPr="00AF67D1" w14:paraId="70231FF2" w14:textId="77777777" w:rsidTr="00E8761F">
        <w:tc>
          <w:tcPr>
            <w:tcW w:w="1587" w:type="dxa"/>
            <w:tcBorders>
              <w:top w:val="nil"/>
              <w:left w:val="nil"/>
              <w:bottom w:val="nil"/>
              <w:right w:val="nil"/>
            </w:tcBorders>
          </w:tcPr>
          <w:p w14:paraId="6C1A25A9" w14:textId="77777777" w:rsidR="0092152B" w:rsidRPr="00AF67D1" w:rsidRDefault="009C3BDF"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4223BD54"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92152B" w:rsidRPr="00AF67D1" w14:paraId="3EEE23F6" w14:textId="77777777" w:rsidTr="00E8761F">
        <w:tc>
          <w:tcPr>
            <w:tcW w:w="1587" w:type="dxa"/>
            <w:tcBorders>
              <w:top w:val="nil"/>
              <w:left w:val="nil"/>
              <w:bottom w:val="nil"/>
              <w:right w:val="nil"/>
            </w:tcBorders>
          </w:tcPr>
          <w:p w14:paraId="0E8D7E5A" w14:textId="77777777" w:rsidR="0092152B" w:rsidRPr="00AF67D1" w:rsidRDefault="009C3BDF" w:rsidP="00E8761F">
            <w:pPr>
              <w:jc w:val="center"/>
              <w:rPr>
                <w:rFonts w:ascii="Cambria Math" w:eastAsia="Cambria Math" w:hAnsi="Cambria Math" w:cs="Cambria Math"/>
                <w:sz w:val="24"/>
                <w:szCs w:val="24"/>
              </w:rPr>
            </w:pPr>
            <m:oMathPara>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Ч</m:t>
                    </m:r>
                  </m:e>
                  <m:sub>
                    <m:r>
                      <w:rPr>
                        <w:rFonts w:ascii="Cambria Math" w:eastAsia="Cambria Math" w:hAnsi="Cambria Math" w:cs="Cambria Math"/>
                        <w:sz w:val="24"/>
                        <w:szCs w:val="24"/>
                      </w:rPr>
                      <m:t>З</m:t>
                    </m:r>
                  </m:sub>
                  <m:sup>
                    <m:r>
                      <w:rPr>
                        <w:rFonts w:ascii="Cambria Math" w:eastAsia="Cambria Math" w:hAnsi="Cambria Math" w:cs="Cambria Math"/>
                        <w:sz w:val="24"/>
                        <w:szCs w:val="24"/>
                      </w:rPr>
                      <m:t>i</m:t>
                    </m:r>
                  </m:sup>
                </m:sSubSup>
              </m:oMath>
            </m:oMathPara>
          </w:p>
        </w:tc>
        <w:tc>
          <w:tcPr>
            <w:tcW w:w="8727" w:type="dxa"/>
            <w:tcBorders>
              <w:top w:val="nil"/>
              <w:left w:val="nil"/>
              <w:bottom w:val="nil"/>
              <w:right w:val="nil"/>
            </w:tcBorders>
          </w:tcPr>
          <w:p w14:paraId="65350AD9" w14:textId="77777777" w:rsidR="0092152B" w:rsidRPr="00AF67D1" w:rsidRDefault="0092152B" w:rsidP="00E8761F">
            <w:pPr>
              <w:rPr>
                <w:sz w:val="24"/>
                <w:szCs w:val="24"/>
              </w:rPr>
            </w:pPr>
            <w:r w:rsidRPr="00AF67D1">
              <w:rPr>
                <w:sz w:val="24"/>
                <w:szCs w:val="24"/>
              </w:rPr>
              <w:t>численность застрахованных лиц, прикрепленных к i-той медицинской организации, человек.</w:t>
            </w:r>
          </w:p>
        </w:tc>
      </w:tr>
    </w:tbl>
    <w:p w14:paraId="50E67B3E" w14:textId="77777777" w:rsidR="0092152B" w:rsidRPr="00AF67D1" w:rsidRDefault="0092152B" w:rsidP="0092152B">
      <w:pPr>
        <w:widowControl w:val="0"/>
        <w:pBdr>
          <w:top w:val="nil"/>
          <w:left w:val="nil"/>
          <w:bottom w:val="nil"/>
          <w:right w:val="nil"/>
          <w:between w:val="nil"/>
        </w:pBdr>
        <w:jc w:val="center"/>
        <w:rPr>
          <w:b/>
          <w:color w:val="000000"/>
          <w:sz w:val="24"/>
          <w:szCs w:val="24"/>
        </w:rPr>
      </w:pPr>
    </w:p>
    <w:p w14:paraId="3512E26D" w14:textId="6A3A114D" w:rsidR="0092152B" w:rsidRPr="00AF67D1" w:rsidRDefault="0092152B" w:rsidP="00921472">
      <w:pPr>
        <w:widowControl w:val="0"/>
        <w:pBdr>
          <w:top w:val="nil"/>
          <w:left w:val="nil"/>
          <w:bottom w:val="nil"/>
          <w:right w:val="nil"/>
          <w:between w:val="nil"/>
        </w:pBdr>
        <w:ind w:firstLine="708"/>
        <w:jc w:val="center"/>
        <w:rPr>
          <w:b/>
          <w:strike/>
          <w:color w:val="000000"/>
          <w:sz w:val="24"/>
          <w:szCs w:val="24"/>
        </w:rPr>
      </w:pPr>
      <w:r w:rsidRPr="00AF67D1">
        <w:rPr>
          <w:b/>
          <w:color w:val="000000"/>
          <w:sz w:val="24"/>
          <w:szCs w:val="24"/>
        </w:rPr>
        <w:t>Расчет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p w14:paraId="61527024" w14:textId="77777777" w:rsidR="00812B13" w:rsidRPr="00AF67D1" w:rsidRDefault="00812B13" w:rsidP="00B26F8E">
      <w:pPr>
        <w:widowControl w:val="0"/>
        <w:pBdr>
          <w:top w:val="nil"/>
          <w:left w:val="nil"/>
          <w:bottom w:val="nil"/>
          <w:right w:val="nil"/>
          <w:between w:val="nil"/>
        </w:pBdr>
        <w:ind w:firstLine="709"/>
        <w:jc w:val="both"/>
        <w:rPr>
          <w:color w:val="000000"/>
          <w:sz w:val="24"/>
          <w:szCs w:val="24"/>
        </w:rPr>
      </w:pPr>
    </w:p>
    <w:p w14:paraId="30852E77" w14:textId="61C1C740" w:rsidR="0092152B" w:rsidRPr="00AF67D1" w:rsidRDefault="00921472" w:rsidP="00B26F8E">
      <w:pPr>
        <w:widowControl w:val="0"/>
        <w:pBdr>
          <w:top w:val="nil"/>
          <w:left w:val="nil"/>
          <w:bottom w:val="nil"/>
          <w:right w:val="nil"/>
          <w:between w:val="nil"/>
        </w:pBdr>
        <w:ind w:firstLine="709"/>
        <w:jc w:val="both"/>
        <w:rPr>
          <w:color w:val="000000"/>
          <w:sz w:val="24"/>
          <w:szCs w:val="24"/>
        </w:rPr>
      </w:pPr>
      <w:r w:rsidRPr="00AF67D1">
        <w:rPr>
          <w:color w:val="000000"/>
          <w:sz w:val="24"/>
          <w:szCs w:val="24"/>
        </w:rPr>
        <w:t>1</w:t>
      </w:r>
      <w:r w:rsidR="008B04EF" w:rsidRPr="0030291E">
        <w:rPr>
          <w:color w:val="000000"/>
          <w:sz w:val="24"/>
          <w:szCs w:val="24"/>
        </w:rPr>
        <w:t>0</w:t>
      </w:r>
      <w:r w:rsidRPr="00AF67D1">
        <w:rPr>
          <w:color w:val="000000"/>
          <w:sz w:val="24"/>
          <w:szCs w:val="24"/>
        </w:rPr>
        <w:t xml:space="preserve">.9. </w:t>
      </w:r>
      <w:r w:rsidR="0092152B" w:rsidRPr="00AF67D1">
        <w:rPr>
          <w:color w:val="000000"/>
          <w:sz w:val="24"/>
          <w:szCs w:val="24"/>
        </w:rPr>
        <w:t>Указанный коэффициент дифференциации к подушевому нормативу финансирования на прикрепившихся лиц (КД</w:t>
      </w:r>
      <w:r w:rsidR="0092152B" w:rsidRPr="00AF67D1">
        <w:rPr>
          <w:color w:val="000000"/>
          <w:sz w:val="24"/>
          <w:szCs w:val="24"/>
          <w:vertAlign w:val="subscript"/>
        </w:rPr>
        <w:t>ОТ</w:t>
      </w:r>
      <w:r w:rsidR="0092152B" w:rsidRPr="00AF67D1">
        <w:rPr>
          <w:color w:val="000000"/>
          <w:sz w:val="24"/>
          <w:szCs w:val="24"/>
        </w:rPr>
        <w:t>)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14:paraId="00544DEC" w14:textId="14F30327" w:rsidR="0092152B" w:rsidRPr="00AF67D1" w:rsidRDefault="00921472" w:rsidP="00B26F8E">
      <w:pPr>
        <w:widowControl w:val="0"/>
        <w:pBdr>
          <w:top w:val="nil"/>
          <w:left w:val="nil"/>
          <w:bottom w:val="nil"/>
          <w:right w:val="nil"/>
          <w:between w:val="nil"/>
        </w:pBdr>
        <w:ind w:firstLine="709"/>
        <w:jc w:val="both"/>
        <w:rPr>
          <w:color w:val="000000"/>
          <w:sz w:val="24"/>
          <w:szCs w:val="24"/>
        </w:rPr>
      </w:pPr>
      <w:r w:rsidRPr="00AF67D1">
        <w:rPr>
          <w:color w:val="000000"/>
          <w:sz w:val="24"/>
          <w:szCs w:val="24"/>
        </w:rPr>
        <w:t>1</w:t>
      </w:r>
      <w:r w:rsidR="008B04EF" w:rsidRPr="0030291E">
        <w:rPr>
          <w:color w:val="000000"/>
          <w:sz w:val="24"/>
          <w:szCs w:val="24"/>
        </w:rPr>
        <w:t>0</w:t>
      </w:r>
      <w:r w:rsidRPr="00AF67D1">
        <w:rPr>
          <w:color w:val="000000"/>
          <w:sz w:val="24"/>
          <w:szCs w:val="24"/>
        </w:rPr>
        <w:t xml:space="preserve">.10. </w:t>
      </w:r>
      <w:r w:rsidR="0092152B" w:rsidRPr="00AF67D1">
        <w:rPr>
          <w:color w:val="000000"/>
          <w:sz w:val="24"/>
          <w:szCs w:val="24"/>
        </w:rPr>
        <w:t>При этом критерии отдаленности устанавливаются комиссией по разработке территориальной программы обязательного медицинского страхования.</w:t>
      </w:r>
    </w:p>
    <w:p w14:paraId="3D3DFD2C" w14:textId="4EA19669" w:rsidR="0092152B" w:rsidRPr="00AF67D1" w:rsidRDefault="00921472" w:rsidP="00B26F8E">
      <w:pPr>
        <w:widowControl w:val="0"/>
        <w:pBdr>
          <w:top w:val="nil"/>
          <w:left w:val="nil"/>
          <w:bottom w:val="nil"/>
          <w:right w:val="nil"/>
          <w:between w:val="nil"/>
        </w:pBdr>
        <w:ind w:firstLine="709"/>
        <w:jc w:val="both"/>
        <w:rPr>
          <w:color w:val="000000"/>
          <w:sz w:val="24"/>
          <w:szCs w:val="24"/>
        </w:rPr>
      </w:pPr>
      <w:r w:rsidRPr="00AF67D1">
        <w:rPr>
          <w:color w:val="000000"/>
          <w:sz w:val="24"/>
          <w:szCs w:val="24"/>
        </w:rPr>
        <w:t>1</w:t>
      </w:r>
      <w:r w:rsidR="008B04EF" w:rsidRPr="0030291E">
        <w:rPr>
          <w:color w:val="000000"/>
          <w:sz w:val="24"/>
          <w:szCs w:val="24"/>
        </w:rPr>
        <w:t>0</w:t>
      </w:r>
      <w:r w:rsidRPr="00AF67D1">
        <w:rPr>
          <w:color w:val="000000"/>
          <w:sz w:val="24"/>
          <w:szCs w:val="24"/>
        </w:rPr>
        <w:t xml:space="preserve">.11. </w:t>
      </w:r>
      <w:r w:rsidR="0092152B" w:rsidRPr="00AF67D1">
        <w:rPr>
          <w:color w:val="000000"/>
          <w:sz w:val="24"/>
          <w:szCs w:val="24"/>
        </w:rPr>
        <w:t>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дифференциации в размере:</w:t>
      </w:r>
    </w:p>
    <w:p w14:paraId="0E2661CC" w14:textId="77777777" w:rsidR="0092152B" w:rsidRPr="00AF67D1" w:rsidRDefault="0092152B" w:rsidP="00B26F8E">
      <w:pPr>
        <w:widowControl w:val="0"/>
        <w:pBdr>
          <w:top w:val="nil"/>
          <w:left w:val="nil"/>
          <w:bottom w:val="nil"/>
          <w:right w:val="nil"/>
          <w:between w:val="nil"/>
        </w:pBdr>
        <w:tabs>
          <w:tab w:val="left" w:pos="851"/>
        </w:tabs>
        <w:ind w:firstLine="709"/>
        <w:jc w:val="both"/>
        <w:rPr>
          <w:color w:val="000000"/>
          <w:sz w:val="24"/>
          <w:szCs w:val="24"/>
        </w:rPr>
      </w:pPr>
      <w:r w:rsidRPr="00AF67D1">
        <w:rPr>
          <w:color w:val="000000"/>
          <w:sz w:val="24"/>
          <w:szCs w:val="24"/>
        </w:rPr>
        <w:t xml:space="preserve">для медицинских организаций и их подразделений, обслуживающих </w:t>
      </w:r>
      <w:r w:rsidRPr="00AF67D1">
        <w:rPr>
          <w:color w:val="000000"/>
          <w:sz w:val="24"/>
          <w:szCs w:val="24"/>
        </w:rPr>
        <w:br/>
        <w:t xml:space="preserve">до 20 тысяч человек, не менее 1,113, </w:t>
      </w:r>
    </w:p>
    <w:p w14:paraId="718284AE" w14:textId="77777777" w:rsidR="0092152B" w:rsidRPr="00AF67D1" w:rsidRDefault="0092152B" w:rsidP="00B26F8E">
      <w:pPr>
        <w:widowControl w:val="0"/>
        <w:pBdr>
          <w:top w:val="nil"/>
          <w:left w:val="nil"/>
          <w:bottom w:val="nil"/>
          <w:right w:val="nil"/>
          <w:between w:val="nil"/>
        </w:pBdr>
        <w:tabs>
          <w:tab w:val="left" w:pos="851"/>
        </w:tabs>
        <w:ind w:firstLine="709"/>
        <w:jc w:val="both"/>
        <w:rPr>
          <w:color w:val="000000"/>
          <w:sz w:val="24"/>
          <w:szCs w:val="24"/>
        </w:rPr>
      </w:pPr>
      <w:r w:rsidRPr="00AF67D1">
        <w:rPr>
          <w:color w:val="000000"/>
          <w:sz w:val="24"/>
          <w:szCs w:val="24"/>
        </w:rPr>
        <w:t>для медицинских организаций и их подразделений, обслуживающих свыше 20 тысяч человек, – не менее 1,04.</w:t>
      </w:r>
    </w:p>
    <w:p w14:paraId="3729028B" w14:textId="240AAAD6" w:rsidR="0092152B" w:rsidRPr="00AF67D1" w:rsidRDefault="00921472" w:rsidP="00B26F8E">
      <w:pPr>
        <w:widowControl w:val="0"/>
        <w:pBdr>
          <w:top w:val="nil"/>
          <w:left w:val="nil"/>
          <w:bottom w:val="nil"/>
          <w:right w:val="nil"/>
          <w:between w:val="nil"/>
        </w:pBdr>
        <w:ind w:firstLine="709"/>
        <w:jc w:val="both"/>
        <w:rPr>
          <w:color w:val="000000"/>
          <w:sz w:val="24"/>
          <w:szCs w:val="24"/>
        </w:rPr>
      </w:pPr>
      <w:r w:rsidRPr="00AF67D1">
        <w:rPr>
          <w:color w:val="000000"/>
          <w:sz w:val="24"/>
          <w:szCs w:val="24"/>
        </w:rPr>
        <w:t>1</w:t>
      </w:r>
      <w:r w:rsidR="008B04EF" w:rsidRPr="0030291E">
        <w:rPr>
          <w:color w:val="000000"/>
          <w:sz w:val="24"/>
          <w:szCs w:val="24"/>
        </w:rPr>
        <w:t>0</w:t>
      </w:r>
      <w:r w:rsidRPr="00AF67D1">
        <w:rPr>
          <w:color w:val="000000"/>
          <w:sz w:val="24"/>
          <w:szCs w:val="24"/>
        </w:rPr>
        <w:t xml:space="preserve">.12. </w:t>
      </w:r>
      <w:r w:rsidR="0092152B" w:rsidRPr="00AF67D1">
        <w:rPr>
          <w:color w:val="000000"/>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обслуживаемого радиуса и др.</w:t>
      </w:r>
    </w:p>
    <w:p w14:paraId="3B5367BC" w14:textId="2233189D" w:rsidR="0092152B" w:rsidRPr="00AF67D1" w:rsidRDefault="00921472" w:rsidP="00B26F8E">
      <w:pPr>
        <w:widowControl w:val="0"/>
        <w:pBdr>
          <w:top w:val="nil"/>
          <w:left w:val="nil"/>
          <w:bottom w:val="nil"/>
          <w:right w:val="nil"/>
          <w:between w:val="nil"/>
        </w:pBdr>
        <w:ind w:firstLine="709"/>
        <w:jc w:val="both"/>
        <w:rPr>
          <w:color w:val="000000"/>
          <w:sz w:val="24"/>
          <w:szCs w:val="24"/>
        </w:rPr>
      </w:pPr>
      <w:r w:rsidRPr="00AF67D1">
        <w:rPr>
          <w:color w:val="000000"/>
          <w:sz w:val="24"/>
          <w:szCs w:val="24"/>
        </w:rPr>
        <w:t>1</w:t>
      </w:r>
      <w:r w:rsidR="008B04EF" w:rsidRPr="0030291E">
        <w:rPr>
          <w:color w:val="000000"/>
          <w:sz w:val="24"/>
          <w:szCs w:val="24"/>
        </w:rPr>
        <w:t>0</w:t>
      </w:r>
      <w:r w:rsidRPr="00AF67D1">
        <w:rPr>
          <w:color w:val="000000"/>
          <w:sz w:val="24"/>
          <w:szCs w:val="24"/>
        </w:rPr>
        <w:t xml:space="preserve">.13. </w:t>
      </w:r>
      <w:r w:rsidR="0092152B" w:rsidRPr="00AF67D1">
        <w:rPr>
          <w:color w:val="000000"/>
          <w:sz w:val="24"/>
          <w:szCs w:val="24"/>
        </w:rPr>
        <w:t>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дифференциации КД</w:t>
      </w:r>
      <w:r w:rsidR="0092152B" w:rsidRPr="00AF67D1">
        <w:rPr>
          <w:color w:val="000000"/>
          <w:sz w:val="24"/>
          <w:szCs w:val="24"/>
          <w:vertAlign w:val="subscript"/>
        </w:rPr>
        <w:t>ОТ</w:t>
      </w:r>
      <w:r w:rsidR="0092152B" w:rsidRPr="00AF67D1">
        <w:rPr>
          <w:color w:val="000000"/>
          <w:sz w:val="24"/>
          <w:szCs w:val="24"/>
        </w:rPr>
        <w:t>, объем направляемых финансовых средств рассчитывается исходя из доли обслуживаемого данными подразделениями населения:</w:t>
      </w:r>
    </w:p>
    <w:p w14:paraId="09BF7DF4" w14:textId="77777777" w:rsidR="0092152B" w:rsidRPr="00AF67D1" w:rsidRDefault="0092152B" w:rsidP="0092152B">
      <w:pPr>
        <w:widowControl w:val="0"/>
        <w:pBdr>
          <w:top w:val="nil"/>
          <w:left w:val="nil"/>
          <w:bottom w:val="nil"/>
          <w:right w:val="nil"/>
          <w:between w:val="nil"/>
        </w:pBdr>
        <w:ind w:firstLine="567"/>
        <w:jc w:val="both"/>
        <w:rPr>
          <w:color w:val="000000"/>
          <w:sz w:val="24"/>
          <w:szCs w:val="24"/>
        </w:rPr>
      </w:pPr>
    </w:p>
    <w:p w14:paraId="124FA746" w14:textId="77777777" w:rsidR="0092152B" w:rsidRPr="00AF67D1" w:rsidRDefault="009C3BDF" w:rsidP="0092152B">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d>
          <m:dPr>
            <m:ctrlPr>
              <w:rPr>
                <w:rFonts w:ascii="Cambria Math" w:eastAsia="Cambria Math" w:hAnsi="Cambria Math" w:cs="Cambria Math"/>
                <w:color w:val="000000"/>
                <w:sz w:val="28"/>
                <w:szCs w:val="24"/>
              </w:rPr>
            </m:ctrlPr>
          </m:dPr>
          <m:e>
            <m:r>
              <w:rPr>
                <w:rFonts w:ascii="Cambria Math" w:eastAsia="Cambria Math" w:hAnsi="Cambria Math" w:cs="Cambria Math"/>
                <w:color w:val="000000"/>
                <w:sz w:val="28"/>
                <w:szCs w:val="24"/>
              </w:rPr>
              <m:t>1-</m:t>
            </m:r>
            <m:nary>
              <m:naryPr>
                <m:chr m:val="∑"/>
                <m:limLoc m:val="undOvr"/>
                <m:subHide m:val="1"/>
                <m:supHide m:val="1"/>
                <m:ctrlPr>
                  <w:rPr>
                    <w:rFonts w:ascii="Cambria Math" w:eastAsia="Cambria Math" w:hAnsi="Cambria Math" w:cs="Cambria Math"/>
                    <w:i/>
                    <w:color w:val="000000"/>
                    <w:sz w:val="28"/>
                    <w:szCs w:val="24"/>
                  </w:rPr>
                </m:ctrlPr>
              </m:naryPr>
              <m:sub/>
              <m:sup/>
              <m:e>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Д</m:t>
                    </m:r>
                  </m:e>
                  <m:sub>
                    <m:r>
                      <w:rPr>
                        <w:rFonts w:ascii="Cambria Math" w:eastAsia="Cambria Math" w:hAnsi="Cambria Math" w:cs="Cambria Math"/>
                        <w:color w:val="000000"/>
                        <w:sz w:val="28"/>
                        <w:szCs w:val="24"/>
                      </w:rPr>
                      <m:t>ОТj</m:t>
                    </m:r>
                  </m:sub>
                </m:sSub>
              </m:e>
            </m:nary>
          </m:e>
        </m:d>
        <m:r>
          <w:rPr>
            <w:rFonts w:ascii="Cambria Math" w:eastAsia="Cambria Math" w:hAnsi="Cambria Math" w:cs="Cambria Math"/>
            <w:color w:val="000000"/>
            <w:sz w:val="28"/>
            <w:szCs w:val="24"/>
          </w:rPr>
          <m:t>+</m:t>
        </m:r>
        <m:nary>
          <m:naryPr>
            <m:chr m:val="∑"/>
            <m:limLoc m:val="undOvr"/>
            <m:subHide m:val="1"/>
            <m:supHide m:val="1"/>
            <m:ctrlPr>
              <w:rPr>
                <w:rFonts w:ascii="Cambria Math" w:eastAsia="Cambria Math" w:hAnsi="Cambria Math" w:cs="Cambria Math"/>
                <w:i/>
                <w:color w:val="000000"/>
                <w:sz w:val="28"/>
                <w:szCs w:val="24"/>
              </w:rPr>
            </m:ctrlPr>
          </m:naryPr>
          <m:sub/>
          <m:sup/>
          <m:e>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ОТj</m:t>
                </m:r>
              </m:sub>
            </m:sSub>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Д</m:t>
                </m:r>
              </m:e>
              <m:sub>
                <m:r>
                  <w:rPr>
                    <w:rFonts w:ascii="Cambria Math" w:eastAsia="Cambria Math" w:hAnsi="Cambria Math" w:cs="Cambria Math"/>
                    <w:color w:val="000000"/>
                    <w:sz w:val="28"/>
                    <w:szCs w:val="24"/>
                  </w:rPr>
                  <m:t>ОТj</m:t>
                </m:r>
              </m:sub>
            </m:sSub>
            <m:r>
              <w:rPr>
                <w:rFonts w:ascii="Cambria Math" w:eastAsia="Cambria Math" w:hAnsi="Cambria Math" w:cs="Cambria Math"/>
                <w:color w:val="000000"/>
                <w:sz w:val="28"/>
                <w:szCs w:val="24"/>
              </w:rPr>
              <m:t>)</m:t>
            </m:r>
          </m:e>
        </m:nary>
      </m:oMath>
      <w:r w:rsidR="0092152B" w:rsidRPr="00AF67D1">
        <w:rPr>
          <w:color w:val="000000"/>
          <w:sz w:val="24"/>
          <w:szCs w:val="24"/>
        </w:rPr>
        <w:t>, где</w:t>
      </w:r>
    </w:p>
    <w:p w14:paraId="14D0F3A9" w14:textId="77777777" w:rsidR="0092152B" w:rsidRPr="00AF67D1" w:rsidRDefault="0092152B" w:rsidP="0092152B">
      <w:pPr>
        <w:widowControl w:val="0"/>
        <w:pBdr>
          <w:top w:val="nil"/>
          <w:left w:val="nil"/>
          <w:bottom w:val="nil"/>
          <w:right w:val="nil"/>
          <w:between w:val="nil"/>
        </w:pBdr>
        <w:ind w:firstLine="567"/>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0D7CDF14" w14:textId="77777777" w:rsidTr="00E8761F">
        <w:tc>
          <w:tcPr>
            <w:tcW w:w="1587" w:type="dxa"/>
            <w:tcBorders>
              <w:top w:val="nil"/>
              <w:left w:val="nil"/>
              <w:bottom w:val="nil"/>
              <w:right w:val="nil"/>
            </w:tcBorders>
          </w:tcPr>
          <w:p w14:paraId="2F205BF5" w14:textId="77777777" w:rsidR="0092152B" w:rsidRPr="00AF67D1" w:rsidRDefault="009C3BDF"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07749D60"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коэффициент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(при наличии);</w:t>
            </w:r>
          </w:p>
          <w:p w14:paraId="1FC61769" w14:textId="77777777" w:rsidR="0092152B" w:rsidRPr="00AF67D1" w:rsidRDefault="0092152B" w:rsidP="00E8761F">
            <w:pPr>
              <w:widowControl w:val="0"/>
              <w:pBdr>
                <w:top w:val="nil"/>
                <w:left w:val="nil"/>
                <w:bottom w:val="nil"/>
                <w:right w:val="nil"/>
                <w:between w:val="nil"/>
              </w:pBdr>
              <w:jc w:val="both"/>
              <w:rPr>
                <w:color w:val="000000"/>
                <w:sz w:val="24"/>
                <w:szCs w:val="24"/>
              </w:rPr>
            </w:pPr>
          </w:p>
        </w:tc>
      </w:tr>
      <w:tr w:rsidR="0092152B" w:rsidRPr="00AF67D1" w14:paraId="75A15F50" w14:textId="77777777" w:rsidTr="00E8761F">
        <w:tc>
          <w:tcPr>
            <w:tcW w:w="1587" w:type="dxa"/>
            <w:tcBorders>
              <w:top w:val="nil"/>
              <w:left w:val="nil"/>
              <w:bottom w:val="nil"/>
              <w:right w:val="nil"/>
            </w:tcBorders>
          </w:tcPr>
          <w:p w14:paraId="0A86C422" w14:textId="77777777" w:rsidR="0092152B" w:rsidRPr="00AF67D1" w:rsidRDefault="009C3BDF" w:rsidP="00E8761F">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6F1EF2DD"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доля населения, обслуживаемая j-ым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p w14:paraId="1157F010" w14:textId="77777777" w:rsidR="0092152B" w:rsidRPr="00AF67D1" w:rsidRDefault="0092152B" w:rsidP="00E8761F">
            <w:pPr>
              <w:widowControl w:val="0"/>
              <w:pBdr>
                <w:top w:val="nil"/>
                <w:left w:val="nil"/>
                <w:bottom w:val="nil"/>
                <w:right w:val="nil"/>
                <w:between w:val="nil"/>
              </w:pBdr>
              <w:jc w:val="both"/>
              <w:rPr>
                <w:color w:val="000000"/>
                <w:sz w:val="24"/>
                <w:szCs w:val="24"/>
              </w:rPr>
            </w:pPr>
          </w:p>
        </w:tc>
      </w:tr>
      <w:tr w:rsidR="0092152B" w:rsidRPr="00AF67D1" w14:paraId="68754098" w14:textId="77777777" w:rsidTr="00E8761F">
        <w:tc>
          <w:tcPr>
            <w:tcW w:w="1587" w:type="dxa"/>
            <w:tcBorders>
              <w:top w:val="nil"/>
              <w:left w:val="nil"/>
              <w:bottom w:val="nil"/>
              <w:right w:val="nil"/>
            </w:tcBorders>
          </w:tcPr>
          <w:p w14:paraId="4AD28788" w14:textId="77777777" w:rsidR="0092152B" w:rsidRPr="00AF67D1" w:rsidRDefault="009C3BDF" w:rsidP="00E8761F">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09A655D6"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коэффициент дифференциации,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p w14:paraId="4D3795A9" w14:textId="77777777" w:rsidR="0092152B" w:rsidRPr="00AF67D1" w:rsidRDefault="0092152B" w:rsidP="00E8761F">
            <w:pPr>
              <w:widowControl w:val="0"/>
              <w:pBdr>
                <w:top w:val="nil"/>
                <w:left w:val="nil"/>
                <w:bottom w:val="nil"/>
                <w:right w:val="nil"/>
                <w:between w:val="nil"/>
              </w:pBdr>
              <w:jc w:val="both"/>
              <w:rPr>
                <w:color w:val="000000"/>
                <w:sz w:val="24"/>
                <w:szCs w:val="24"/>
              </w:rPr>
            </w:pPr>
          </w:p>
        </w:tc>
      </w:tr>
    </w:tbl>
    <w:p w14:paraId="753BFD01" w14:textId="12C6B984" w:rsidR="0092152B" w:rsidRPr="00AF67D1" w:rsidRDefault="0092152B" w:rsidP="0092152B">
      <w:pPr>
        <w:widowControl w:val="0"/>
        <w:autoSpaceDE w:val="0"/>
        <w:autoSpaceDN w:val="0"/>
        <w:ind w:firstLine="540"/>
        <w:jc w:val="center"/>
        <w:outlineLvl w:val="3"/>
        <w:rPr>
          <w:b/>
          <w:sz w:val="24"/>
          <w:szCs w:val="24"/>
        </w:rPr>
      </w:pPr>
      <w:r w:rsidRPr="00AF67D1">
        <w:rPr>
          <w:b/>
          <w:sz w:val="24"/>
          <w:szCs w:val="24"/>
        </w:rPr>
        <w:t>Расчет коэффициента уровня расходов медицинских организаций</w:t>
      </w:r>
    </w:p>
    <w:p w14:paraId="32A4FD75" w14:textId="77777777" w:rsidR="00812B13" w:rsidRPr="00AF67D1" w:rsidRDefault="00812B13" w:rsidP="0092152B">
      <w:pPr>
        <w:ind w:firstLine="709"/>
        <w:jc w:val="both"/>
        <w:rPr>
          <w:sz w:val="24"/>
          <w:szCs w:val="24"/>
        </w:rPr>
      </w:pPr>
    </w:p>
    <w:p w14:paraId="1965FDE3" w14:textId="52C3FCDF" w:rsidR="0092152B" w:rsidRPr="00AF67D1" w:rsidRDefault="00921472" w:rsidP="0092152B">
      <w:pPr>
        <w:ind w:firstLine="709"/>
        <w:jc w:val="both"/>
        <w:rPr>
          <w:sz w:val="24"/>
          <w:szCs w:val="24"/>
        </w:rPr>
      </w:pPr>
      <w:r w:rsidRPr="00AF67D1">
        <w:rPr>
          <w:sz w:val="24"/>
          <w:szCs w:val="24"/>
        </w:rPr>
        <w:t>1</w:t>
      </w:r>
      <w:r w:rsidR="008B04EF" w:rsidRPr="0030291E">
        <w:rPr>
          <w:sz w:val="24"/>
          <w:szCs w:val="24"/>
        </w:rPr>
        <w:t>0</w:t>
      </w:r>
      <w:r w:rsidRPr="00AF67D1">
        <w:rPr>
          <w:sz w:val="24"/>
          <w:szCs w:val="24"/>
        </w:rPr>
        <w:t xml:space="preserve">.14. </w:t>
      </w:r>
      <w:r w:rsidR="0092152B" w:rsidRPr="00AF67D1">
        <w:rPr>
          <w:sz w:val="24"/>
          <w:szCs w:val="24"/>
        </w:rPr>
        <w:t>Дифференцированные подушевые нормативы финансирования медицинской организации определяются также с учетом коэффициентов уровня расходов медицинских организаций, применяемых к базовому подушевому нормативу финансирования на прикрепившихся лиц (далее – КД</w:t>
      </w:r>
      <w:r w:rsidR="0092152B" w:rsidRPr="00AF67D1">
        <w:rPr>
          <w:sz w:val="24"/>
          <w:szCs w:val="24"/>
          <w:vertAlign w:val="subscript"/>
        </w:rPr>
        <w:t>УР</w:t>
      </w:r>
      <w:r w:rsidR="0092152B" w:rsidRPr="00AF67D1">
        <w:rPr>
          <w:sz w:val="24"/>
          <w:szCs w:val="24"/>
        </w:rPr>
        <w:t xml:space="preserve">), установленных в тарифном соглашении для групп медицинских организаций. </w:t>
      </w:r>
    </w:p>
    <w:p w14:paraId="78C99DF1" w14:textId="0DD540C5" w:rsidR="0092152B" w:rsidRPr="00AF67D1" w:rsidRDefault="00921472" w:rsidP="0092152B">
      <w:pPr>
        <w:ind w:firstLine="709"/>
        <w:jc w:val="both"/>
        <w:rPr>
          <w:sz w:val="24"/>
          <w:szCs w:val="24"/>
        </w:rPr>
      </w:pPr>
      <w:r w:rsidRPr="00AF67D1">
        <w:rPr>
          <w:sz w:val="24"/>
          <w:szCs w:val="24"/>
        </w:rPr>
        <w:t>1</w:t>
      </w:r>
      <w:r w:rsidR="008B04EF" w:rsidRPr="0030291E">
        <w:rPr>
          <w:sz w:val="24"/>
          <w:szCs w:val="24"/>
        </w:rPr>
        <w:t>0</w:t>
      </w:r>
      <w:r w:rsidRPr="00AF67D1">
        <w:rPr>
          <w:sz w:val="24"/>
          <w:szCs w:val="24"/>
        </w:rPr>
        <w:t xml:space="preserve">.15. </w:t>
      </w:r>
      <w:r w:rsidR="0092152B" w:rsidRPr="00AF67D1">
        <w:rPr>
          <w:sz w:val="24"/>
          <w:szCs w:val="24"/>
        </w:rPr>
        <w:t>При расчете КД</w:t>
      </w:r>
      <w:r w:rsidR="0092152B" w:rsidRPr="00AF67D1">
        <w:rPr>
          <w:sz w:val="24"/>
          <w:szCs w:val="24"/>
          <w:vertAlign w:val="subscript"/>
        </w:rPr>
        <w:t>УР</w:t>
      </w:r>
      <w:r w:rsidR="0092152B" w:rsidRPr="00AF67D1">
        <w:rPr>
          <w:sz w:val="24"/>
          <w:szCs w:val="24"/>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14:paraId="69BD1465" w14:textId="77777777" w:rsidR="0092152B" w:rsidRPr="00AF67D1" w:rsidRDefault="0092152B" w:rsidP="0092152B">
      <w:pPr>
        <w:widowControl w:val="0"/>
        <w:autoSpaceDE w:val="0"/>
        <w:autoSpaceDN w:val="0"/>
        <w:ind w:firstLine="540"/>
        <w:jc w:val="center"/>
        <w:outlineLvl w:val="3"/>
        <w:rPr>
          <w:b/>
          <w:sz w:val="24"/>
          <w:szCs w:val="24"/>
        </w:rPr>
      </w:pPr>
    </w:p>
    <w:p w14:paraId="15C44B9F" w14:textId="45FF12B1" w:rsidR="0092152B" w:rsidRPr="00AF67D1" w:rsidRDefault="0092152B" w:rsidP="004172D3">
      <w:pPr>
        <w:widowControl w:val="0"/>
        <w:autoSpaceDE w:val="0"/>
        <w:autoSpaceDN w:val="0"/>
        <w:jc w:val="center"/>
        <w:outlineLvl w:val="3"/>
        <w:rPr>
          <w:b/>
          <w:sz w:val="24"/>
          <w:szCs w:val="24"/>
        </w:rPr>
      </w:pPr>
      <w:r w:rsidRPr="00AF67D1">
        <w:rPr>
          <w:b/>
          <w:sz w:val="24"/>
          <w:szCs w:val="24"/>
        </w:rPr>
        <w:t>Расчет дифференцированных подушевых нормативов финансирования</w:t>
      </w:r>
    </w:p>
    <w:p w14:paraId="7E9C3CF4" w14:textId="77777777" w:rsidR="00812B13" w:rsidRPr="00AF67D1" w:rsidRDefault="00812B13" w:rsidP="00B26F8E">
      <w:pPr>
        <w:widowControl w:val="0"/>
        <w:autoSpaceDE w:val="0"/>
        <w:autoSpaceDN w:val="0"/>
        <w:ind w:firstLine="709"/>
        <w:jc w:val="both"/>
        <w:rPr>
          <w:sz w:val="24"/>
          <w:szCs w:val="24"/>
        </w:rPr>
      </w:pPr>
    </w:p>
    <w:p w14:paraId="2695DFF1" w14:textId="4C987500" w:rsidR="0092152B" w:rsidRPr="00AF67D1" w:rsidRDefault="00921472" w:rsidP="00B26F8E">
      <w:pPr>
        <w:widowControl w:val="0"/>
        <w:autoSpaceDE w:val="0"/>
        <w:autoSpaceDN w:val="0"/>
        <w:ind w:firstLine="709"/>
        <w:jc w:val="both"/>
        <w:rPr>
          <w:sz w:val="24"/>
          <w:szCs w:val="24"/>
        </w:rPr>
      </w:pPr>
      <w:r w:rsidRPr="00AF67D1">
        <w:rPr>
          <w:sz w:val="24"/>
          <w:szCs w:val="24"/>
        </w:rPr>
        <w:t>1</w:t>
      </w:r>
      <w:r w:rsidR="008B04EF" w:rsidRPr="0030291E">
        <w:rPr>
          <w:sz w:val="24"/>
          <w:szCs w:val="24"/>
        </w:rPr>
        <w:t>0</w:t>
      </w:r>
      <w:r w:rsidRPr="00AF67D1">
        <w:rPr>
          <w:sz w:val="24"/>
          <w:szCs w:val="24"/>
        </w:rPr>
        <w:t xml:space="preserve">.16. </w:t>
      </w:r>
      <w:r w:rsidR="0092152B" w:rsidRPr="00AF67D1">
        <w:rPr>
          <w:sz w:val="24"/>
          <w:szCs w:val="24"/>
        </w:rPr>
        <w:t xml:space="preserve">Дифференцированные подушевые нормативы финансирования для медицинских организаций, участвующих в реализации территориальной программы обязательного медицинского страхования </w:t>
      </w:r>
      <w:r w:rsidRPr="00AF67D1">
        <w:rPr>
          <w:sz w:val="24"/>
          <w:szCs w:val="24"/>
        </w:rPr>
        <w:t>автономного округа</w:t>
      </w:r>
      <w:r w:rsidR="0092152B" w:rsidRPr="00AF67D1">
        <w:rPr>
          <w:sz w:val="24"/>
          <w:szCs w:val="24"/>
        </w:rPr>
        <w:t xml:space="preserve"> (</w:t>
      </w: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ДП</m:t>
            </m:r>
          </m:e>
          <m:sub>
            <m:r>
              <w:rPr>
                <w:rFonts w:ascii="Cambria Math" w:eastAsia="Cambria Math" w:hAnsi="Cambria Math" w:cs="Cambria Math"/>
                <w:color w:val="000000"/>
                <w:sz w:val="24"/>
                <w:szCs w:val="24"/>
              </w:rPr>
              <m:t>Н</m:t>
            </m:r>
          </m:sub>
          <m:sup>
            <m:r>
              <w:rPr>
                <w:rFonts w:ascii="Cambria Math" w:eastAsia="Cambria Math" w:hAnsi="Cambria Math" w:cs="Cambria Math"/>
                <w:color w:val="000000"/>
                <w:sz w:val="24"/>
                <w:szCs w:val="24"/>
              </w:rPr>
              <m:t>i</m:t>
            </m:r>
          </m:sup>
        </m:sSubSup>
      </m:oMath>
      <w:r w:rsidR="0092152B" w:rsidRPr="00AF67D1">
        <w:rPr>
          <w:sz w:val="24"/>
          <w:szCs w:val="24"/>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14:paraId="5EBCD779" w14:textId="77777777" w:rsidR="0092152B" w:rsidRPr="00AF67D1" w:rsidRDefault="0092152B" w:rsidP="0092152B">
      <w:pPr>
        <w:widowControl w:val="0"/>
        <w:autoSpaceDE w:val="0"/>
        <w:autoSpaceDN w:val="0"/>
        <w:ind w:firstLine="540"/>
        <w:jc w:val="both"/>
        <w:rPr>
          <w:sz w:val="24"/>
          <w:szCs w:val="24"/>
        </w:rPr>
      </w:pPr>
    </w:p>
    <w:p w14:paraId="0DA31C45" w14:textId="77777777" w:rsidR="0092152B" w:rsidRPr="00AF67D1" w:rsidRDefault="009C3BDF" w:rsidP="0092152B">
      <w:pPr>
        <w:widowControl w:val="0"/>
        <w:autoSpaceDE w:val="0"/>
        <w:autoSpaceDN w:val="0"/>
        <w:jc w:val="center"/>
        <w:rPr>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ДП</m:t>
            </m:r>
          </m:e>
          <m:sub>
            <m:r>
              <w:rPr>
                <w:rFonts w:ascii="Cambria Math" w:eastAsia="Cambria Math" w:hAnsi="Cambria Math" w:cs="Cambria Math"/>
                <w:color w:val="000000"/>
                <w:sz w:val="28"/>
                <w:szCs w:val="24"/>
              </w:rPr>
              <m:t>Н</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=Пнбаз×</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ПВ</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 xml:space="preserve">× </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УР</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 xml:space="preserve">× </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КД</m:t>
            </m:r>
          </m:e>
          <m:sub>
            <m:r>
              <w:rPr>
                <w:rFonts w:ascii="Cambria Math" w:eastAsia="Cambria Math" w:hAnsi="Cambria Math" w:cs="Cambria Math"/>
                <w:sz w:val="28"/>
                <w:szCs w:val="24"/>
              </w:rPr>
              <m:t>ЗП</m:t>
            </m:r>
          </m:sub>
          <m:sup>
            <m:r>
              <w:rPr>
                <w:rFonts w:ascii="Cambria Math" w:eastAsia="Cambria Math" w:hAnsi="Cambria Math" w:cs="Cambria Math"/>
                <w:sz w:val="28"/>
                <w:szCs w:val="24"/>
              </w:rPr>
              <m:t>i</m:t>
            </m:r>
          </m:sup>
        </m:sSubSup>
        <m:r>
          <w:rPr>
            <w:rFonts w:ascii="Cambria Math" w:eastAsia="Cambria Math" w:hAnsi="Cambria Math" w:cs="Cambria Math"/>
            <w:color w:val="000000"/>
            <w:sz w:val="28"/>
            <w:szCs w:val="24"/>
          </w:rPr>
          <m:t xml:space="preserve"> ×</m:t>
        </m:r>
        <m:sSup>
          <m:sSupPr>
            <m:ctrlPr>
              <w:rPr>
                <w:rFonts w:ascii="Cambria Math" w:eastAsia="Cambria Math" w:hAnsi="Cambria Math" w:cs="Cambria Math"/>
                <w:i/>
                <w:color w:val="000000"/>
                <w:sz w:val="28"/>
                <w:szCs w:val="24"/>
              </w:rPr>
            </m:ctrlPr>
          </m:sSupPr>
          <m:e>
            <m:r>
              <w:rPr>
                <w:rFonts w:ascii="Cambria Math" w:eastAsia="Cambria Math" w:hAnsi="Cambria Math" w:cs="Cambria Math"/>
                <w:color w:val="000000"/>
                <w:sz w:val="28"/>
                <w:szCs w:val="24"/>
              </w:rPr>
              <m:t>КД</m:t>
            </m:r>
            <m:ctrlPr>
              <w:rPr>
                <w:rFonts w:ascii="Cambria Math" w:eastAsia="Cambria Math" w:hAnsi="Cambria Math" w:cs="Cambria Math"/>
                <w:color w:val="000000"/>
                <w:sz w:val="28"/>
                <w:szCs w:val="24"/>
              </w:rPr>
            </m:ctrlPr>
          </m:e>
          <m:sup>
            <m:r>
              <w:rPr>
                <w:rFonts w:ascii="Cambria Math" w:eastAsia="Cambria Math" w:hAnsi="Cambria Math" w:cs="Cambria Math"/>
                <w:color w:val="000000"/>
                <w:sz w:val="28"/>
                <w:szCs w:val="24"/>
              </w:rPr>
              <m:t>i</m:t>
            </m:r>
            <m:ctrlPr>
              <w:rPr>
                <w:rFonts w:ascii="Cambria Math" w:eastAsia="Cambria Math" w:hAnsi="Cambria Math" w:cs="Cambria Math"/>
                <w:color w:val="000000"/>
                <w:sz w:val="28"/>
                <w:szCs w:val="24"/>
              </w:rPr>
            </m:ctrlPr>
          </m:sup>
        </m:sSup>
      </m:oMath>
      <w:r w:rsidR="0092152B" w:rsidRPr="00AF67D1">
        <w:rPr>
          <w:color w:val="000000"/>
          <w:sz w:val="24"/>
          <w:szCs w:val="24"/>
        </w:rPr>
        <w:t>, где</w:t>
      </w:r>
    </w:p>
    <w:p w14:paraId="45803857" w14:textId="77777777" w:rsidR="0092152B" w:rsidRPr="00AF67D1" w:rsidRDefault="0092152B" w:rsidP="0092152B">
      <w:pPr>
        <w:widowControl w:val="0"/>
        <w:autoSpaceDE w:val="0"/>
        <w:autoSpaceDN w:val="0"/>
        <w:jc w:val="both"/>
        <w:rPr>
          <w:sz w:val="24"/>
          <w:szCs w:val="24"/>
        </w:rPr>
      </w:pPr>
    </w:p>
    <w:p w14:paraId="62FE4110" w14:textId="77777777" w:rsidR="0092152B" w:rsidRPr="00AF67D1" w:rsidRDefault="009C3BDF" w:rsidP="0092152B">
      <w:pPr>
        <w:widowControl w:val="0"/>
        <w:autoSpaceDE w:val="0"/>
        <w:autoSpaceDN w:val="0"/>
        <w:ind w:left="1560" w:hanging="1560"/>
        <w:jc w:val="both"/>
        <w:rPr>
          <w:sz w:val="24"/>
          <w:szCs w:val="24"/>
        </w:rPr>
      </w:pPr>
      <m:oMath>
        <m:sSubSup>
          <m:sSubSupPr>
            <m:ctrlPr>
              <w:rPr>
                <w:rFonts w:ascii="Cambria Math" w:hAnsi="Cambria Math"/>
                <w:sz w:val="24"/>
                <w:szCs w:val="24"/>
              </w:rPr>
            </m:ctrlPr>
          </m:sSubSupPr>
          <m:e>
            <m:r>
              <m:rPr>
                <m:sty m:val="p"/>
              </m:rPr>
              <w:rPr>
                <w:rFonts w:ascii="Cambria Math" w:hAnsi="Cambria Math"/>
                <w:sz w:val="24"/>
                <w:szCs w:val="24"/>
              </w:rPr>
              <m:t>ДП</m:t>
            </m:r>
          </m:e>
          <m:sub>
            <m:r>
              <m:rPr>
                <m:sty m:val="p"/>
              </m:rPr>
              <w:rPr>
                <w:rFonts w:ascii="Cambria Math" w:hAnsi="Cambria Math"/>
                <w:sz w:val="24"/>
                <w:szCs w:val="24"/>
              </w:rPr>
              <m:t>Н</m:t>
            </m:r>
          </m:sub>
          <m:sup>
            <m:r>
              <m:rPr>
                <m:sty m:val="p"/>
              </m:rPr>
              <w:rPr>
                <w:rFonts w:ascii="Cambria Math" w:hAnsi="Cambria Math"/>
                <w:sz w:val="24"/>
                <w:szCs w:val="24"/>
              </w:rPr>
              <m:t>i</m:t>
            </m:r>
          </m:sup>
        </m:sSubSup>
      </m:oMath>
      <w:r w:rsidR="0092152B" w:rsidRPr="00AF67D1">
        <w:rPr>
          <w:sz w:val="24"/>
          <w:szCs w:val="24"/>
        </w:rPr>
        <w:tab/>
        <w:t>дифференцированный подушевой норматив для i-той медицинской организации, рублей;</w:t>
      </w:r>
    </w:p>
    <w:p w14:paraId="4F12EC63" w14:textId="77777777" w:rsidR="0092152B" w:rsidRPr="00AF67D1" w:rsidRDefault="0092152B" w:rsidP="0092152B">
      <w:pPr>
        <w:widowControl w:val="0"/>
        <w:autoSpaceDE w:val="0"/>
        <w:autoSpaceDN w:val="0"/>
        <w:ind w:left="1560" w:hanging="1560"/>
        <w:jc w:val="both"/>
        <w:rPr>
          <w:sz w:val="24"/>
          <w:szCs w:val="24"/>
        </w:rPr>
      </w:pPr>
    </w:p>
    <w:p w14:paraId="2403692F" w14:textId="77777777" w:rsidR="0092152B" w:rsidRPr="00AF67D1" w:rsidRDefault="009C3BDF" w:rsidP="0092152B">
      <w:pPr>
        <w:widowControl w:val="0"/>
        <w:autoSpaceDE w:val="0"/>
        <w:autoSpaceDN w:val="0"/>
        <w:ind w:left="1560" w:hanging="1560"/>
        <w:jc w:val="both"/>
        <w:rPr>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w:r w:rsidR="0092152B" w:rsidRPr="00AF67D1">
        <w:rPr>
          <w:color w:val="000000"/>
          <w:sz w:val="24"/>
          <w:szCs w:val="24"/>
        </w:rPr>
        <w:tab/>
      </w:r>
      <w:r w:rsidR="0092152B" w:rsidRPr="00AF67D1">
        <w:rPr>
          <w:sz w:val="24"/>
          <w:szCs w:val="24"/>
        </w:rPr>
        <w:t>коэффициент половозрастного состава, для i-той медицинской организации;</w:t>
      </w:r>
    </w:p>
    <w:p w14:paraId="31E6F409" w14:textId="77777777" w:rsidR="0092152B" w:rsidRPr="00AF67D1" w:rsidRDefault="0092152B" w:rsidP="0092152B">
      <w:pPr>
        <w:widowControl w:val="0"/>
        <w:autoSpaceDE w:val="0"/>
        <w:autoSpaceDN w:val="0"/>
        <w:ind w:left="1560" w:hanging="1560"/>
        <w:jc w:val="both"/>
        <w:rPr>
          <w:sz w:val="24"/>
          <w:szCs w:val="24"/>
        </w:rPr>
      </w:pPr>
    </w:p>
    <w:p w14:paraId="042CCD72" w14:textId="77777777" w:rsidR="0092152B" w:rsidRPr="00AF67D1" w:rsidRDefault="009C3BDF" w:rsidP="0092152B">
      <w:pPr>
        <w:widowControl w:val="0"/>
        <w:autoSpaceDE w:val="0"/>
        <w:autoSpaceDN w:val="0"/>
        <w:ind w:left="1560" w:hanging="1560"/>
        <w:jc w:val="both"/>
        <w:rPr>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УР</m:t>
            </m:r>
          </m:sub>
          <m:sup>
            <m:r>
              <w:rPr>
                <w:rFonts w:ascii="Cambria Math" w:eastAsia="Cambria Math" w:hAnsi="Cambria Math" w:cs="Cambria Math"/>
                <w:color w:val="000000"/>
                <w:sz w:val="24"/>
                <w:szCs w:val="24"/>
              </w:rPr>
              <m:t>i</m:t>
            </m:r>
          </m:sup>
        </m:sSubSup>
      </m:oMath>
      <w:r w:rsidR="0092152B" w:rsidRPr="00AF67D1">
        <w:rPr>
          <w:color w:val="000000"/>
          <w:sz w:val="24"/>
          <w:szCs w:val="24"/>
        </w:rPr>
        <w:tab/>
      </w:r>
      <w:r w:rsidR="0092152B" w:rsidRPr="00AF67D1">
        <w:rPr>
          <w:sz w:val="24"/>
          <w:szCs w:val="24"/>
        </w:rPr>
        <w:t>коэффициент уровня расходов медицинских организаций, для i-той медицинской организации;</w:t>
      </w:r>
    </w:p>
    <w:p w14:paraId="45D24F87" w14:textId="77777777" w:rsidR="0092152B" w:rsidRPr="00AF67D1" w:rsidRDefault="0092152B" w:rsidP="0092152B">
      <w:pPr>
        <w:widowControl w:val="0"/>
        <w:autoSpaceDE w:val="0"/>
        <w:autoSpaceDN w:val="0"/>
        <w:ind w:left="1560" w:hanging="1560"/>
        <w:jc w:val="both"/>
        <w:rPr>
          <w:sz w:val="24"/>
          <w:szCs w:val="24"/>
        </w:rPr>
      </w:pPr>
    </w:p>
    <w:p w14:paraId="3041C1F7" w14:textId="77777777" w:rsidR="0092152B" w:rsidRPr="00AF67D1" w:rsidRDefault="009C3BDF" w:rsidP="0092152B">
      <w:pPr>
        <w:widowControl w:val="0"/>
        <w:autoSpaceDE w:val="0"/>
        <w:autoSpaceDN w:val="0"/>
        <w:ind w:left="1560" w:hanging="1560"/>
        <w:jc w:val="both"/>
        <w:rPr>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w:r w:rsidR="0092152B" w:rsidRPr="00AF67D1">
        <w:rPr>
          <w:color w:val="000000"/>
          <w:sz w:val="24"/>
          <w:szCs w:val="24"/>
        </w:rPr>
        <w:tab/>
      </w:r>
      <w:r w:rsidR="0092152B" w:rsidRPr="00AF67D1">
        <w:rPr>
          <w:sz w:val="24"/>
          <w:szCs w:val="24"/>
        </w:rPr>
        <w:t xml:space="preserve">коэффициент дифференциации оказания медицинской помощи, учитывающий наличие подразделений, расположенных в сельской местности, отдаленных территориях, поселках городского типа и малых городах с численностью населения </w:t>
      </w:r>
      <w:r w:rsidR="0092152B" w:rsidRPr="00AF67D1">
        <w:rPr>
          <w:sz w:val="24"/>
          <w:szCs w:val="24"/>
        </w:rPr>
        <w:lastRenderedPageBreak/>
        <w:t>до 50 тысяч человек и расходов на их содержание и оплату труда персонала, для i-той медицинской организации;</w:t>
      </w:r>
    </w:p>
    <w:p w14:paraId="65BAE4FD" w14:textId="77777777" w:rsidR="0092152B" w:rsidRPr="00AF67D1" w:rsidRDefault="0092152B" w:rsidP="0092152B">
      <w:pPr>
        <w:widowControl w:val="0"/>
        <w:autoSpaceDE w:val="0"/>
        <w:autoSpaceDN w:val="0"/>
        <w:ind w:left="1560" w:hanging="1560"/>
        <w:jc w:val="both"/>
        <w:rPr>
          <w:sz w:val="24"/>
          <w:szCs w:val="24"/>
        </w:rPr>
      </w:pPr>
    </w:p>
    <w:p w14:paraId="4DEFA9F5" w14:textId="76EC5551" w:rsidR="0092152B" w:rsidRPr="00AF67D1" w:rsidRDefault="009C3BDF" w:rsidP="0092152B">
      <w:pPr>
        <w:widowControl w:val="0"/>
        <w:autoSpaceDE w:val="0"/>
        <w:autoSpaceDN w:val="0"/>
        <w:ind w:left="1560" w:hanging="1560"/>
        <w:jc w:val="both"/>
        <w:rPr>
          <w:sz w:val="24"/>
          <w:szCs w:val="24"/>
        </w:rPr>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КД</m:t>
            </m:r>
          </m:e>
          <m:sub>
            <m:r>
              <w:rPr>
                <w:rFonts w:ascii="Cambria Math" w:eastAsia="Cambria Math" w:hAnsi="Cambria Math" w:cs="Cambria Math"/>
                <w:sz w:val="24"/>
                <w:szCs w:val="24"/>
              </w:rPr>
              <m:t>ЗП</m:t>
            </m:r>
          </m:sub>
          <m:sup>
            <m:r>
              <w:rPr>
                <w:rFonts w:ascii="Cambria Math" w:eastAsia="Cambria Math" w:hAnsi="Cambria Math" w:cs="Cambria Math"/>
                <w:sz w:val="24"/>
                <w:szCs w:val="24"/>
              </w:rPr>
              <m:t>i</m:t>
            </m:r>
          </m:sup>
        </m:sSubSup>
      </m:oMath>
      <w:r w:rsidR="0092152B" w:rsidRPr="00AF67D1">
        <w:rPr>
          <w:sz w:val="24"/>
          <w:szCs w:val="24"/>
        </w:rPr>
        <w:tab/>
        <w:t xml:space="preserve">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w:t>
      </w:r>
      <w:r w:rsidR="00921472" w:rsidRPr="00AF67D1">
        <w:rPr>
          <w:sz w:val="24"/>
          <w:szCs w:val="24"/>
        </w:rPr>
        <w:t>автономном округе.</w:t>
      </w:r>
    </w:p>
    <w:p w14:paraId="7E57F2FE" w14:textId="77777777" w:rsidR="0092152B" w:rsidRPr="00AF67D1" w:rsidRDefault="0092152B" w:rsidP="0092152B">
      <w:pPr>
        <w:widowControl w:val="0"/>
        <w:autoSpaceDE w:val="0"/>
        <w:autoSpaceDN w:val="0"/>
        <w:ind w:left="1560" w:hanging="1560"/>
        <w:jc w:val="both"/>
        <w:rPr>
          <w:sz w:val="24"/>
          <w:szCs w:val="24"/>
        </w:rPr>
      </w:pPr>
    </w:p>
    <w:p w14:paraId="0F11F60F" w14:textId="77777777" w:rsidR="0092152B" w:rsidRPr="00AF67D1" w:rsidRDefault="009C3BDF" w:rsidP="0092152B">
      <w:pPr>
        <w:widowControl w:val="0"/>
        <w:autoSpaceDE w:val="0"/>
        <w:autoSpaceDN w:val="0"/>
        <w:ind w:left="1560" w:hanging="1560"/>
        <w:jc w:val="both"/>
        <w:rPr>
          <w:sz w:val="24"/>
          <w:szCs w:val="24"/>
        </w:rPr>
      </w:pPr>
      <m:oMath>
        <m:sSup>
          <m:sSupPr>
            <m:ctrlPr>
              <w:rPr>
                <w:rFonts w:ascii="Cambria Math" w:eastAsia="Cambria Math" w:hAnsi="Cambria Math" w:cs="Cambria Math"/>
                <w:i/>
                <w:color w:val="000000"/>
                <w:sz w:val="24"/>
                <w:szCs w:val="24"/>
              </w:rPr>
            </m:ctrlPr>
          </m:sSupPr>
          <m:e>
            <m:r>
              <w:rPr>
                <w:rFonts w:ascii="Cambria Math" w:eastAsia="Cambria Math" w:hAnsi="Cambria Math" w:cs="Cambria Math"/>
                <w:color w:val="000000"/>
                <w:sz w:val="24"/>
                <w:szCs w:val="24"/>
              </w:rPr>
              <m:t>КД</m:t>
            </m:r>
            <m:ctrlPr>
              <w:rPr>
                <w:rFonts w:ascii="Cambria Math" w:eastAsia="Cambria Math" w:hAnsi="Cambria Math" w:cs="Cambria Math"/>
                <w:color w:val="000000"/>
                <w:sz w:val="24"/>
                <w:szCs w:val="24"/>
              </w:rPr>
            </m:ctrlPr>
          </m:e>
          <m:sup>
            <m:r>
              <w:rPr>
                <w:rFonts w:ascii="Cambria Math" w:eastAsia="Cambria Math" w:hAnsi="Cambria Math" w:cs="Cambria Math"/>
                <w:color w:val="000000"/>
                <w:sz w:val="24"/>
                <w:szCs w:val="24"/>
              </w:rPr>
              <m:t>i</m:t>
            </m:r>
            <m:ctrlPr>
              <w:rPr>
                <w:rFonts w:ascii="Cambria Math" w:eastAsia="Cambria Math" w:hAnsi="Cambria Math" w:cs="Cambria Math"/>
                <w:color w:val="000000"/>
                <w:sz w:val="24"/>
                <w:szCs w:val="24"/>
              </w:rPr>
            </m:ctrlPr>
          </m:sup>
        </m:sSup>
      </m:oMath>
      <w:r w:rsidR="0092152B" w:rsidRPr="00AF67D1">
        <w:rPr>
          <w:color w:val="000000"/>
          <w:sz w:val="24"/>
          <w:szCs w:val="24"/>
        </w:rPr>
        <w:tab/>
      </w:r>
      <w:r w:rsidR="0092152B" w:rsidRPr="00AF67D1">
        <w:rPr>
          <w:sz w:val="24"/>
          <w:szCs w:val="24"/>
        </w:rPr>
        <w:t>коэффициент дифференциации i-той медицинской организации.</w:t>
      </w:r>
    </w:p>
    <w:p w14:paraId="3F19539F" w14:textId="77777777" w:rsidR="0092152B" w:rsidRPr="00AF67D1" w:rsidRDefault="0092152B" w:rsidP="0092152B">
      <w:pPr>
        <w:widowControl w:val="0"/>
        <w:autoSpaceDE w:val="0"/>
        <w:autoSpaceDN w:val="0"/>
        <w:ind w:left="1560" w:hanging="1560"/>
        <w:jc w:val="both"/>
        <w:rPr>
          <w:sz w:val="24"/>
          <w:szCs w:val="24"/>
        </w:rPr>
      </w:pPr>
    </w:p>
    <w:p w14:paraId="1B29867A" w14:textId="77777777" w:rsidR="00812B13" w:rsidRPr="00AF67D1" w:rsidRDefault="00812B13" w:rsidP="0092152B">
      <w:pPr>
        <w:widowControl w:val="0"/>
        <w:autoSpaceDE w:val="0"/>
        <w:autoSpaceDN w:val="0"/>
        <w:ind w:left="1560" w:hanging="1560"/>
        <w:jc w:val="both"/>
        <w:rPr>
          <w:sz w:val="24"/>
          <w:szCs w:val="24"/>
        </w:rPr>
      </w:pPr>
    </w:p>
    <w:p w14:paraId="49A9E11D" w14:textId="63920ED1" w:rsidR="0092152B" w:rsidRPr="00AF67D1" w:rsidRDefault="0092152B" w:rsidP="00921472">
      <w:pPr>
        <w:widowControl w:val="0"/>
        <w:autoSpaceDE w:val="0"/>
        <w:autoSpaceDN w:val="0"/>
        <w:jc w:val="center"/>
        <w:outlineLvl w:val="3"/>
        <w:rPr>
          <w:b/>
          <w:sz w:val="24"/>
          <w:szCs w:val="24"/>
        </w:rPr>
      </w:pPr>
      <w:r w:rsidRPr="00AF67D1">
        <w:rPr>
          <w:b/>
          <w:sz w:val="24"/>
          <w:szCs w:val="24"/>
        </w:rPr>
        <w:t xml:space="preserve">Расчет объема финансового обеспечения </w:t>
      </w:r>
      <w:r w:rsidR="00CF2D70" w:rsidRPr="0097176D">
        <w:rPr>
          <w:b/>
          <w:bCs/>
          <w:sz w:val="24"/>
          <w:szCs w:val="24"/>
        </w:rPr>
        <w:t>фельдшерско-акушерских пунктов, фельдшерских пунктов и фельдшерских здравпунктов</w:t>
      </w:r>
      <w:r w:rsidR="004E5A3B" w:rsidRPr="0097176D">
        <w:rPr>
          <w:b/>
          <w:bCs/>
          <w:sz w:val="24"/>
          <w:szCs w:val="24"/>
        </w:rPr>
        <w:t xml:space="preserve"> (ФАПов)</w:t>
      </w:r>
    </w:p>
    <w:p w14:paraId="4ADB5979" w14:textId="77777777" w:rsidR="00812B13" w:rsidRPr="00AF67D1" w:rsidRDefault="00812B13" w:rsidP="00B26F8E">
      <w:pPr>
        <w:widowControl w:val="0"/>
        <w:autoSpaceDE w:val="0"/>
        <w:autoSpaceDN w:val="0"/>
        <w:ind w:firstLine="709"/>
        <w:jc w:val="both"/>
        <w:rPr>
          <w:sz w:val="24"/>
          <w:szCs w:val="24"/>
        </w:rPr>
      </w:pPr>
    </w:p>
    <w:p w14:paraId="152DF406" w14:textId="560885EC" w:rsidR="0092152B" w:rsidRPr="00AF67D1" w:rsidRDefault="00921472" w:rsidP="00B26F8E">
      <w:pPr>
        <w:widowControl w:val="0"/>
        <w:autoSpaceDE w:val="0"/>
        <w:autoSpaceDN w:val="0"/>
        <w:ind w:firstLine="709"/>
        <w:jc w:val="both"/>
        <w:rPr>
          <w:sz w:val="24"/>
          <w:szCs w:val="24"/>
        </w:rPr>
      </w:pPr>
      <w:r w:rsidRPr="00AF67D1">
        <w:rPr>
          <w:sz w:val="24"/>
          <w:szCs w:val="24"/>
        </w:rPr>
        <w:t>1</w:t>
      </w:r>
      <w:r w:rsidR="008B04EF" w:rsidRPr="0030291E">
        <w:rPr>
          <w:sz w:val="24"/>
          <w:szCs w:val="24"/>
        </w:rPr>
        <w:t>0</w:t>
      </w:r>
      <w:r w:rsidRPr="00AF67D1">
        <w:rPr>
          <w:sz w:val="24"/>
          <w:szCs w:val="24"/>
        </w:rPr>
        <w:t xml:space="preserve">.17. </w:t>
      </w:r>
      <w:r w:rsidR="0092152B" w:rsidRPr="00AF67D1">
        <w:rPr>
          <w:sz w:val="24"/>
          <w:szCs w:val="24"/>
        </w:rPr>
        <w:t xml:space="preserve">Размер финансового обеспечения </w:t>
      </w:r>
      <w:r w:rsidR="004E5A3B" w:rsidRPr="0097176D">
        <w:rPr>
          <w:bCs/>
          <w:sz w:val="24"/>
          <w:szCs w:val="24"/>
        </w:rPr>
        <w:t>ФАПов</w:t>
      </w:r>
      <w:r w:rsidR="0092152B" w:rsidRPr="00AF67D1">
        <w:rPr>
          <w:sz w:val="24"/>
          <w:szCs w:val="24"/>
        </w:rPr>
        <w:t xml:space="preserve">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w:t>
      </w:r>
      <w:r w:rsidR="00B26F8E" w:rsidRPr="00AF67D1">
        <w:rPr>
          <w:sz w:val="24"/>
          <w:szCs w:val="24"/>
        </w:rPr>
        <w:t>6</w:t>
      </w:r>
      <w:r w:rsidR="0092152B" w:rsidRPr="00AF67D1">
        <w:rPr>
          <w:sz w:val="24"/>
          <w:szCs w:val="24"/>
        </w:rPr>
        <w:t xml:space="preserve"> год:</w:t>
      </w:r>
    </w:p>
    <w:p w14:paraId="6469D77F" w14:textId="77777777" w:rsidR="00B26F8E" w:rsidRPr="00AF67D1" w:rsidRDefault="00B26F8E" w:rsidP="00B26F8E">
      <w:pPr>
        <w:widowControl w:val="0"/>
        <w:autoSpaceDE w:val="0"/>
        <w:autoSpaceDN w:val="0"/>
        <w:ind w:firstLine="709"/>
        <w:jc w:val="both"/>
        <w:rPr>
          <w:sz w:val="24"/>
          <w:szCs w:val="24"/>
        </w:rPr>
      </w:pPr>
      <w:r w:rsidRPr="00AF67D1">
        <w:rPr>
          <w:sz w:val="24"/>
          <w:szCs w:val="24"/>
        </w:rPr>
        <w:t xml:space="preserve">фельдшерский здравпункт, фельдшерско-акушерский пункт, обслуживающий </w:t>
      </w:r>
    </w:p>
    <w:p w14:paraId="4B7D1C85" w14:textId="77777777" w:rsidR="00B26F8E" w:rsidRPr="00AF67D1" w:rsidRDefault="00B26F8E" w:rsidP="00B26F8E">
      <w:pPr>
        <w:widowControl w:val="0"/>
        <w:autoSpaceDE w:val="0"/>
        <w:autoSpaceDN w:val="0"/>
        <w:ind w:firstLine="709"/>
        <w:jc w:val="both"/>
        <w:rPr>
          <w:sz w:val="24"/>
          <w:szCs w:val="24"/>
        </w:rPr>
      </w:pPr>
      <w:r w:rsidRPr="00AF67D1">
        <w:rPr>
          <w:sz w:val="24"/>
          <w:szCs w:val="24"/>
        </w:rPr>
        <w:t>от 101 до 800 жителей, – 1 533,7 тыс. рублей,</w:t>
      </w:r>
    </w:p>
    <w:p w14:paraId="19BBFE0C" w14:textId="77777777" w:rsidR="00B26F8E" w:rsidRPr="00AF67D1" w:rsidRDefault="00B26F8E" w:rsidP="00B26F8E">
      <w:pPr>
        <w:widowControl w:val="0"/>
        <w:autoSpaceDE w:val="0"/>
        <w:autoSpaceDN w:val="0"/>
        <w:ind w:firstLine="709"/>
        <w:jc w:val="both"/>
        <w:rPr>
          <w:sz w:val="24"/>
          <w:szCs w:val="24"/>
        </w:rPr>
      </w:pPr>
      <w:r w:rsidRPr="00AF67D1">
        <w:rPr>
          <w:sz w:val="24"/>
          <w:szCs w:val="24"/>
        </w:rPr>
        <w:t xml:space="preserve">фельдшерский здравпункт, фельдшерско-акушерский пункт, обслуживающий </w:t>
      </w:r>
    </w:p>
    <w:p w14:paraId="5C0DE321" w14:textId="77777777" w:rsidR="00B26F8E" w:rsidRPr="00AF67D1" w:rsidRDefault="00B26F8E" w:rsidP="00B26F8E">
      <w:pPr>
        <w:widowControl w:val="0"/>
        <w:autoSpaceDE w:val="0"/>
        <w:autoSpaceDN w:val="0"/>
        <w:ind w:firstLine="709"/>
        <w:jc w:val="both"/>
        <w:rPr>
          <w:sz w:val="24"/>
          <w:szCs w:val="24"/>
        </w:rPr>
      </w:pPr>
      <w:r w:rsidRPr="00AF67D1">
        <w:rPr>
          <w:sz w:val="24"/>
          <w:szCs w:val="24"/>
        </w:rPr>
        <w:t>от 801 до 1500 жителей, – 3 067,5 тыс. рублей,</w:t>
      </w:r>
    </w:p>
    <w:p w14:paraId="1BCF61DA" w14:textId="77777777" w:rsidR="00B26F8E" w:rsidRPr="00AF67D1" w:rsidRDefault="00B26F8E" w:rsidP="00B26F8E">
      <w:pPr>
        <w:widowControl w:val="0"/>
        <w:autoSpaceDE w:val="0"/>
        <w:autoSpaceDN w:val="0"/>
        <w:ind w:firstLine="709"/>
        <w:jc w:val="both"/>
        <w:rPr>
          <w:sz w:val="24"/>
          <w:szCs w:val="24"/>
        </w:rPr>
      </w:pPr>
      <w:r w:rsidRPr="00AF67D1">
        <w:rPr>
          <w:sz w:val="24"/>
          <w:szCs w:val="24"/>
        </w:rPr>
        <w:t xml:space="preserve">фельдшерский здравпункт, фельдшерско-акушерский пункт, обслуживающий </w:t>
      </w:r>
    </w:p>
    <w:p w14:paraId="7DE99B25" w14:textId="77777777" w:rsidR="00B26F8E" w:rsidRPr="00AF67D1" w:rsidRDefault="00B26F8E" w:rsidP="00B26F8E">
      <w:pPr>
        <w:widowControl w:val="0"/>
        <w:autoSpaceDE w:val="0"/>
        <w:autoSpaceDN w:val="0"/>
        <w:ind w:firstLine="709"/>
        <w:jc w:val="both"/>
        <w:rPr>
          <w:sz w:val="24"/>
          <w:szCs w:val="24"/>
        </w:rPr>
      </w:pPr>
      <w:r w:rsidRPr="00AF67D1">
        <w:rPr>
          <w:sz w:val="24"/>
          <w:szCs w:val="24"/>
        </w:rPr>
        <w:t>от 1501 до 2000 жителей, – 3 067,5 тыс. рублей.</w:t>
      </w:r>
    </w:p>
    <w:p w14:paraId="015F5184" w14:textId="466687E9" w:rsidR="0092152B" w:rsidRPr="00AF67D1" w:rsidRDefault="00921472" w:rsidP="00B26F8E">
      <w:pPr>
        <w:widowControl w:val="0"/>
        <w:autoSpaceDE w:val="0"/>
        <w:autoSpaceDN w:val="0"/>
        <w:ind w:firstLine="709"/>
        <w:jc w:val="both"/>
        <w:rPr>
          <w:sz w:val="24"/>
          <w:szCs w:val="24"/>
        </w:rPr>
      </w:pPr>
      <w:r w:rsidRPr="00AF67D1">
        <w:rPr>
          <w:sz w:val="24"/>
          <w:szCs w:val="24"/>
        </w:rPr>
        <w:t xml:space="preserve">11.18. </w:t>
      </w:r>
      <w:r w:rsidR="0092152B" w:rsidRPr="00AF67D1">
        <w:rPr>
          <w:sz w:val="24"/>
          <w:szCs w:val="24"/>
        </w:rPr>
        <w:t xml:space="preserve">При расчете размеров финансового обеспечения </w:t>
      </w:r>
      <w:r w:rsidR="004E5A3B" w:rsidRPr="0097176D">
        <w:rPr>
          <w:bCs/>
          <w:sz w:val="24"/>
          <w:szCs w:val="24"/>
        </w:rPr>
        <w:t>ФАПов</w:t>
      </w:r>
      <w:r w:rsidR="0092152B" w:rsidRPr="00AF67D1">
        <w:rPr>
          <w:sz w:val="24"/>
          <w:szCs w:val="24"/>
        </w:rPr>
        <w:t xml:space="preserve"> применяется коэффициент дифференциации, рассчитанный в соответствии с Постановлением № 462. Значение КД на 202</w:t>
      </w:r>
      <w:r w:rsidR="00B26F8E" w:rsidRPr="00AF67D1">
        <w:rPr>
          <w:sz w:val="24"/>
          <w:szCs w:val="24"/>
        </w:rPr>
        <w:t>6</w:t>
      </w:r>
      <w:r w:rsidR="0092152B" w:rsidRPr="00AF67D1">
        <w:rPr>
          <w:sz w:val="24"/>
          <w:szCs w:val="24"/>
        </w:rPr>
        <w:t xml:space="preserve"> год – 1,748.</w:t>
      </w:r>
    </w:p>
    <w:p w14:paraId="40C6F744" w14:textId="34BDEC11" w:rsidR="0092152B" w:rsidRPr="00AF67D1" w:rsidRDefault="00921472" w:rsidP="00B26F8E">
      <w:pPr>
        <w:widowControl w:val="0"/>
        <w:pBdr>
          <w:top w:val="nil"/>
          <w:left w:val="nil"/>
          <w:bottom w:val="nil"/>
          <w:right w:val="nil"/>
          <w:between w:val="nil"/>
        </w:pBdr>
        <w:ind w:firstLine="709"/>
        <w:jc w:val="both"/>
        <w:rPr>
          <w:color w:val="000000"/>
          <w:sz w:val="24"/>
          <w:szCs w:val="24"/>
        </w:rPr>
      </w:pPr>
      <w:r w:rsidRPr="00AF67D1">
        <w:rPr>
          <w:color w:val="000000"/>
          <w:sz w:val="24"/>
          <w:szCs w:val="24"/>
        </w:rPr>
        <w:t>1</w:t>
      </w:r>
      <w:r w:rsidR="008B04EF" w:rsidRPr="0030291E">
        <w:rPr>
          <w:color w:val="000000"/>
          <w:sz w:val="24"/>
          <w:szCs w:val="24"/>
        </w:rPr>
        <w:t>0</w:t>
      </w:r>
      <w:r w:rsidRPr="00AF67D1">
        <w:rPr>
          <w:color w:val="000000"/>
          <w:sz w:val="24"/>
          <w:szCs w:val="24"/>
        </w:rPr>
        <w:t xml:space="preserve">.19. </w:t>
      </w:r>
      <w:r w:rsidR="0092152B" w:rsidRPr="00AF67D1">
        <w:rPr>
          <w:color w:val="000000"/>
          <w:sz w:val="24"/>
          <w:szCs w:val="24"/>
        </w:rPr>
        <w:t xml:space="preserve">В случае оказания медицинской помощи указанными пунктами женщинам репродуктивного возраста, но при отсутствии в указанных пунктах акушеров, полномочия по работе с такими женщинами осуществляются фельдшером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w:t>
      </w:r>
      <w:r w:rsidR="004E5A3B" w:rsidRPr="0097176D">
        <w:rPr>
          <w:bCs/>
          <w:color w:val="000000"/>
          <w:sz w:val="24"/>
          <w:szCs w:val="24"/>
        </w:rPr>
        <w:t>ФАПов</w:t>
      </w:r>
      <w:r w:rsidR="0092152B" w:rsidRPr="00AF67D1">
        <w:rPr>
          <w:color w:val="000000"/>
          <w:sz w:val="24"/>
          <w:szCs w:val="24"/>
        </w:rPr>
        <w:t xml:space="preserve"> устанавливается с учетом отдельного повышающего коэффициента, рассчитывающегося с учетом доли женщин репродуктивного возраста в численности прикрепленного населения.</w:t>
      </w:r>
    </w:p>
    <w:p w14:paraId="2C08BC07" w14:textId="6DD31D3C" w:rsidR="0092152B" w:rsidRPr="00AF67D1" w:rsidRDefault="00921472" w:rsidP="00B26F8E">
      <w:pPr>
        <w:widowControl w:val="0"/>
        <w:pBdr>
          <w:top w:val="nil"/>
          <w:left w:val="nil"/>
          <w:bottom w:val="nil"/>
          <w:right w:val="nil"/>
          <w:between w:val="nil"/>
        </w:pBdr>
        <w:ind w:firstLine="709"/>
        <w:jc w:val="both"/>
        <w:rPr>
          <w:color w:val="000000"/>
          <w:sz w:val="24"/>
          <w:szCs w:val="24"/>
        </w:rPr>
      </w:pPr>
      <w:r w:rsidRPr="00AF67D1">
        <w:rPr>
          <w:color w:val="000000"/>
          <w:sz w:val="24"/>
          <w:szCs w:val="24"/>
        </w:rPr>
        <w:t>1</w:t>
      </w:r>
      <w:r w:rsidR="008B04EF" w:rsidRPr="0030291E">
        <w:rPr>
          <w:color w:val="000000"/>
          <w:sz w:val="24"/>
          <w:szCs w:val="24"/>
        </w:rPr>
        <w:t>0</w:t>
      </w:r>
      <w:r w:rsidRPr="00AF67D1">
        <w:rPr>
          <w:color w:val="000000"/>
          <w:sz w:val="24"/>
          <w:szCs w:val="24"/>
        </w:rPr>
        <w:t xml:space="preserve">.20. </w:t>
      </w:r>
      <w:r w:rsidR="0092152B" w:rsidRPr="00AF67D1">
        <w:rPr>
          <w:color w:val="000000"/>
          <w:sz w:val="24"/>
          <w:szCs w:val="24"/>
        </w:rPr>
        <w:t xml:space="preserve">Размер средств, направляемых на финансовое обеспечение </w:t>
      </w:r>
      <w:r w:rsidR="004E5A3B" w:rsidRPr="0097176D">
        <w:rPr>
          <w:bCs/>
          <w:color w:val="000000"/>
          <w:sz w:val="24"/>
          <w:szCs w:val="24"/>
        </w:rPr>
        <w:t>ФАПов</w:t>
      </w:r>
      <w:r w:rsidR="0092152B" w:rsidRPr="00AF67D1">
        <w:rPr>
          <w:color w:val="000000"/>
          <w:sz w:val="24"/>
          <w:szCs w:val="24"/>
        </w:rPr>
        <w:t xml:space="preserve"> в i-той медицинской организации, рассчитывается следующим образом:</w:t>
      </w:r>
    </w:p>
    <w:p w14:paraId="6622330E" w14:textId="77777777" w:rsidR="0092152B" w:rsidRPr="00AF67D1" w:rsidRDefault="0092152B" w:rsidP="0092152B">
      <w:pPr>
        <w:widowControl w:val="0"/>
        <w:pBdr>
          <w:top w:val="nil"/>
          <w:left w:val="nil"/>
          <w:bottom w:val="nil"/>
          <w:right w:val="nil"/>
          <w:between w:val="nil"/>
        </w:pBdr>
        <w:ind w:firstLine="540"/>
        <w:jc w:val="both"/>
        <w:rPr>
          <w:color w:val="000000"/>
          <w:sz w:val="24"/>
          <w:szCs w:val="24"/>
        </w:rPr>
      </w:pPr>
    </w:p>
    <w:p w14:paraId="490D8A1C" w14:textId="77777777" w:rsidR="0092152B" w:rsidRPr="00AF67D1" w:rsidRDefault="009C3BDF" w:rsidP="0092152B">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nary>
          <m:naryPr>
            <m:chr m:val="∑"/>
            <m:limLoc m:val="subSup"/>
            <m:supHide m:val="1"/>
            <m:ctrlPr>
              <w:rPr>
                <w:rFonts w:ascii="Cambria Math" w:eastAsia="Cambria Math" w:hAnsi="Cambria Math" w:cs="Cambria Math"/>
                <w:color w:val="000000"/>
                <w:sz w:val="28"/>
                <w:szCs w:val="24"/>
              </w:rPr>
            </m:ctrlPr>
          </m:naryPr>
          <m:sub>
            <m:r>
              <w:rPr>
                <w:rFonts w:ascii="Cambria Math" w:eastAsia="Cambria Math" w:hAnsi="Cambria Math" w:cs="Cambria Math"/>
                <w:color w:val="000000"/>
                <w:sz w:val="28"/>
                <w:szCs w:val="24"/>
                <w:lang w:val="en-US"/>
              </w:rPr>
              <m:t>n</m:t>
            </m:r>
          </m:sub>
          <m:sup/>
          <m:e>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n</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БНФ</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n</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КС</m:t>
                </m:r>
              </m:e>
              <m:sub>
                <m:r>
                  <w:rPr>
                    <w:rFonts w:ascii="Cambria Math" w:eastAsia="Cambria Math" w:hAnsi="Cambria Math" w:cs="Cambria Math"/>
                    <w:color w:val="000000"/>
                    <w:sz w:val="28"/>
                    <w:szCs w:val="24"/>
                  </w:rPr>
                  <m:t>БНФ</m:t>
                </m:r>
              </m:sub>
              <m:sup>
                <m:r>
                  <w:rPr>
                    <w:rFonts w:ascii="Cambria Math" w:eastAsia="Cambria Math" w:hAnsi="Cambria Math" w:cs="Cambria Math"/>
                    <w:color w:val="000000"/>
                    <w:sz w:val="28"/>
                    <w:szCs w:val="24"/>
                  </w:rPr>
                  <m:t>n</m:t>
                </m:r>
              </m:sup>
            </m:sSubSup>
            <m:r>
              <w:rPr>
                <w:rFonts w:ascii="Cambria Math" w:eastAsia="Cambria Math" w:hAnsi="Cambria Math" w:cs="Cambria Math"/>
                <w:color w:val="000000"/>
                <w:sz w:val="28"/>
                <w:szCs w:val="24"/>
              </w:rPr>
              <m:t>)</m:t>
            </m:r>
          </m:e>
        </m:nary>
      </m:oMath>
      <w:r w:rsidR="0092152B" w:rsidRPr="00AF67D1">
        <w:rPr>
          <w:color w:val="000000"/>
          <w:sz w:val="24"/>
          <w:szCs w:val="24"/>
        </w:rPr>
        <w:t>, где:</w:t>
      </w:r>
    </w:p>
    <w:p w14:paraId="27782ED6" w14:textId="77777777" w:rsidR="0092152B" w:rsidRPr="00AF67D1" w:rsidRDefault="0092152B" w:rsidP="0092152B">
      <w:pPr>
        <w:widowControl w:val="0"/>
        <w:pBdr>
          <w:top w:val="nil"/>
          <w:left w:val="nil"/>
          <w:bottom w:val="nil"/>
          <w:right w:val="nil"/>
          <w:between w:val="nil"/>
        </w:pBdr>
        <w:ind w:left="567" w:hanging="27"/>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3438EBE4" w14:textId="77777777" w:rsidTr="00E8761F">
        <w:tc>
          <w:tcPr>
            <w:tcW w:w="1587" w:type="dxa"/>
          </w:tcPr>
          <w:p w14:paraId="48A99957" w14:textId="77777777" w:rsidR="0092152B" w:rsidRPr="00AF67D1" w:rsidRDefault="009C3BDF"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i</m:t>
                    </m:r>
                  </m:sup>
                </m:sSubSup>
              </m:oMath>
            </m:oMathPara>
          </w:p>
        </w:tc>
        <w:tc>
          <w:tcPr>
            <w:tcW w:w="8727" w:type="dxa"/>
          </w:tcPr>
          <w:p w14:paraId="2D6C7107" w14:textId="08547FCA" w:rsidR="0092152B" w:rsidRPr="00AF67D1" w:rsidRDefault="0092152B" w:rsidP="004E5A3B">
            <w:pPr>
              <w:widowControl w:val="0"/>
              <w:pBdr>
                <w:top w:val="nil"/>
                <w:left w:val="nil"/>
                <w:bottom w:val="nil"/>
                <w:right w:val="nil"/>
                <w:between w:val="nil"/>
              </w:pBdr>
              <w:jc w:val="both"/>
              <w:rPr>
                <w:color w:val="000000"/>
                <w:sz w:val="24"/>
                <w:szCs w:val="24"/>
              </w:rPr>
            </w:pPr>
            <w:r w:rsidRPr="00AF67D1">
              <w:rPr>
                <w:color w:val="000000"/>
                <w:sz w:val="24"/>
                <w:szCs w:val="24"/>
              </w:rPr>
              <w:t xml:space="preserve">размер средств, направляемых на финансовое обеспечение </w:t>
            </w:r>
            <w:r w:rsidR="004E5A3B" w:rsidRPr="0097176D">
              <w:rPr>
                <w:bCs/>
                <w:color w:val="000000"/>
                <w:sz w:val="24"/>
                <w:szCs w:val="24"/>
              </w:rPr>
              <w:t>ФАПов</w:t>
            </w:r>
            <w:r w:rsidRPr="00AF67D1">
              <w:rPr>
                <w:color w:val="000000"/>
                <w:sz w:val="24"/>
                <w:szCs w:val="24"/>
              </w:rPr>
              <w:t xml:space="preserve"> в i-той медицинской организации;</w:t>
            </w:r>
          </w:p>
        </w:tc>
      </w:tr>
      <w:tr w:rsidR="0092152B" w:rsidRPr="00AF67D1" w14:paraId="4165383D" w14:textId="77777777" w:rsidTr="00E8761F">
        <w:tc>
          <w:tcPr>
            <w:tcW w:w="1587" w:type="dxa"/>
          </w:tcPr>
          <w:p w14:paraId="06BE5536" w14:textId="77777777" w:rsidR="0092152B" w:rsidRPr="00AF67D1" w:rsidRDefault="009C3BDF"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4ED7A1C1" w14:textId="1996BB13" w:rsidR="0092152B" w:rsidRPr="00AF67D1" w:rsidRDefault="0092152B" w:rsidP="004E5A3B">
            <w:pPr>
              <w:widowControl w:val="0"/>
              <w:pBdr>
                <w:top w:val="nil"/>
                <w:left w:val="nil"/>
                <w:bottom w:val="nil"/>
                <w:right w:val="nil"/>
                <w:between w:val="nil"/>
              </w:pBdr>
              <w:jc w:val="both"/>
              <w:rPr>
                <w:color w:val="000000"/>
                <w:sz w:val="24"/>
                <w:szCs w:val="24"/>
              </w:rPr>
            </w:pPr>
            <w:r w:rsidRPr="00AF67D1">
              <w:rPr>
                <w:color w:val="000000"/>
                <w:sz w:val="24"/>
                <w:szCs w:val="24"/>
              </w:rPr>
              <w:t xml:space="preserve">число </w:t>
            </w:r>
            <w:r w:rsidR="004E5A3B" w:rsidRPr="0097176D">
              <w:rPr>
                <w:bCs/>
                <w:color w:val="000000"/>
                <w:sz w:val="24"/>
                <w:szCs w:val="24"/>
              </w:rPr>
              <w:t>ФАПов</w:t>
            </w:r>
            <w:r w:rsidR="00CF2D70" w:rsidRPr="0097176D">
              <w:rPr>
                <w:bCs/>
                <w:color w:val="000000"/>
                <w:sz w:val="24"/>
                <w:szCs w:val="24"/>
              </w:rPr>
              <w:t xml:space="preserve"> </w:t>
            </w:r>
            <w:r w:rsidRPr="00AF67D1">
              <w:rPr>
                <w:color w:val="000000"/>
                <w:sz w:val="24"/>
                <w:szCs w:val="24"/>
              </w:rPr>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92152B" w:rsidRPr="00AF67D1" w14:paraId="00F15D60" w14:textId="77777777" w:rsidTr="00E8761F">
        <w:tc>
          <w:tcPr>
            <w:tcW w:w="1587" w:type="dxa"/>
          </w:tcPr>
          <w:p w14:paraId="632B4ECE" w14:textId="77777777" w:rsidR="0092152B" w:rsidRPr="00AF67D1" w:rsidRDefault="009C3BDF"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БНФ</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0F7B1C17" w14:textId="04E0A9C5" w:rsidR="0092152B" w:rsidRPr="00AF67D1" w:rsidRDefault="0092152B" w:rsidP="004E5A3B">
            <w:pPr>
              <w:widowControl w:val="0"/>
              <w:pBdr>
                <w:top w:val="nil"/>
                <w:left w:val="nil"/>
                <w:bottom w:val="nil"/>
                <w:right w:val="nil"/>
                <w:between w:val="nil"/>
              </w:pBdr>
              <w:jc w:val="both"/>
              <w:rPr>
                <w:color w:val="000000"/>
                <w:sz w:val="24"/>
                <w:szCs w:val="24"/>
              </w:rPr>
            </w:pPr>
            <w:r w:rsidRPr="00AF67D1">
              <w:rPr>
                <w:color w:val="000000"/>
                <w:sz w:val="24"/>
                <w:szCs w:val="24"/>
              </w:rPr>
              <w:t xml:space="preserve">базовый норматив финансовых затрат на финансовое обеспечение структурных подразделений медицинских организаций – </w:t>
            </w:r>
            <w:r w:rsidR="004E5A3B" w:rsidRPr="0097176D">
              <w:rPr>
                <w:bCs/>
                <w:color w:val="000000"/>
                <w:sz w:val="24"/>
                <w:szCs w:val="24"/>
              </w:rPr>
              <w:t>ФАПов</w:t>
            </w:r>
            <w:r w:rsidRPr="00AF67D1">
              <w:rPr>
                <w:color w:val="000000"/>
                <w:sz w:val="24"/>
                <w:szCs w:val="24"/>
              </w:rPr>
              <w:t xml:space="preserve"> n-го типа;</w:t>
            </w:r>
          </w:p>
        </w:tc>
      </w:tr>
      <w:tr w:rsidR="0092152B" w:rsidRPr="00AF67D1" w14:paraId="4D498773" w14:textId="77777777" w:rsidTr="00E8761F">
        <w:tc>
          <w:tcPr>
            <w:tcW w:w="1587" w:type="dxa"/>
          </w:tcPr>
          <w:p w14:paraId="4697D622" w14:textId="77777777" w:rsidR="0092152B" w:rsidRPr="00AF67D1" w:rsidRDefault="009C3BDF"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КС</m:t>
                    </m:r>
                  </m:e>
                  <m:sub>
                    <m:r>
                      <w:rPr>
                        <w:rFonts w:ascii="Cambria Math" w:eastAsia="Cambria Math" w:hAnsi="Cambria Math" w:cs="Cambria Math"/>
                        <w:color w:val="000000"/>
                        <w:sz w:val="24"/>
                        <w:szCs w:val="24"/>
                      </w:rPr>
                      <m:t>БНФ</m:t>
                    </m:r>
                  </m:sub>
                  <m:sup>
                    <m:r>
                      <w:rPr>
                        <w:rFonts w:ascii="Cambria Math" w:eastAsia="Cambria Math" w:hAnsi="Cambria Math" w:cs="Cambria Math"/>
                        <w:color w:val="000000"/>
                        <w:sz w:val="24"/>
                        <w:szCs w:val="24"/>
                      </w:rPr>
                      <m:t>n</m:t>
                    </m:r>
                  </m:sup>
                </m:sSubSup>
              </m:oMath>
            </m:oMathPara>
          </w:p>
        </w:tc>
        <w:tc>
          <w:tcPr>
            <w:tcW w:w="8727" w:type="dxa"/>
          </w:tcPr>
          <w:p w14:paraId="49FEC146" w14:textId="10E2B96E" w:rsidR="0092152B" w:rsidRPr="00AF67D1" w:rsidRDefault="0092152B" w:rsidP="004E5A3B">
            <w:pPr>
              <w:widowControl w:val="0"/>
              <w:pBdr>
                <w:top w:val="nil"/>
                <w:left w:val="nil"/>
                <w:bottom w:val="nil"/>
                <w:right w:val="nil"/>
                <w:between w:val="nil"/>
              </w:pBdr>
              <w:jc w:val="both"/>
              <w:rPr>
                <w:color w:val="000000"/>
                <w:sz w:val="24"/>
                <w:szCs w:val="24"/>
              </w:rPr>
            </w:pPr>
            <w:r w:rsidRPr="00AF67D1">
              <w:rPr>
                <w:color w:val="000000"/>
                <w:sz w:val="24"/>
                <w:szCs w:val="24"/>
              </w:rPr>
              <w:t xml:space="preserve">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(в том числе с учетом </w:t>
            </w:r>
            <w:r w:rsidRPr="00AF67D1">
              <w:rPr>
                <w:color w:val="000000"/>
                <w:sz w:val="24"/>
                <w:szCs w:val="24"/>
              </w:rPr>
              <w:lastRenderedPageBreak/>
              <w:t xml:space="preserve">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Коэффициент специфики учитывает понижающий коэффициент (0,9) к размеру финансового обеспечения </w:t>
            </w:r>
            <w:r w:rsidR="004E5A3B" w:rsidRPr="0097176D">
              <w:rPr>
                <w:bCs/>
                <w:color w:val="000000"/>
                <w:sz w:val="24"/>
                <w:szCs w:val="24"/>
              </w:rPr>
              <w:t>ФАПов</w:t>
            </w:r>
            <w:r w:rsidRPr="00AF67D1">
              <w:rPr>
                <w:color w:val="000000"/>
                <w:sz w:val="24"/>
                <w:szCs w:val="24"/>
              </w:rPr>
              <w:t>, обслуживающих до 100 жителей.</w:t>
            </w:r>
          </w:p>
        </w:tc>
      </w:tr>
    </w:tbl>
    <w:p w14:paraId="1E3CAC10" w14:textId="6735F1CA" w:rsidR="0092152B" w:rsidRPr="00AF67D1" w:rsidRDefault="0092152B" w:rsidP="00B26F8E">
      <w:pPr>
        <w:widowControl w:val="0"/>
        <w:pBdr>
          <w:top w:val="nil"/>
          <w:left w:val="nil"/>
          <w:bottom w:val="nil"/>
          <w:right w:val="nil"/>
          <w:between w:val="nil"/>
        </w:pBdr>
        <w:ind w:firstLine="709"/>
        <w:jc w:val="both"/>
        <w:rPr>
          <w:color w:val="000000"/>
          <w:sz w:val="24"/>
          <w:szCs w:val="24"/>
        </w:rPr>
      </w:pPr>
      <w:r w:rsidRPr="00AF67D1">
        <w:rPr>
          <w:color w:val="000000"/>
          <w:sz w:val="24"/>
          <w:szCs w:val="24"/>
        </w:rPr>
        <w:lastRenderedPageBreak/>
        <w:t xml:space="preserve">В случае если у </w:t>
      </w:r>
      <w:r w:rsidR="004E5A3B" w:rsidRPr="0097176D">
        <w:rPr>
          <w:bCs/>
          <w:color w:val="000000"/>
          <w:sz w:val="24"/>
          <w:szCs w:val="24"/>
        </w:rPr>
        <w:t>ФАПов</w:t>
      </w:r>
      <w:r w:rsidRPr="00AF67D1">
        <w:rPr>
          <w:color w:val="000000"/>
          <w:sz w:val="24"/>
          <w:szCs w:val="24"/>
        </w:rPr>
        <w:t xml:space="preserve"> в течение года меняется численность обслуживаемого населения, а также факт соответствия требованиям, установленными Приказом № 543н, годовой размер финансового обеспечения </w:t>
      </w:r>
      <w:r w:rsidR="004E5A3B" w:rsidRPr="0097176D">
        <w:rPr>
          <w:bCs/>
          <w:color w:val="000000"/>
          <w:sz w:val="24"/>
          <w:szCs w:val="24"/>
        </w:rPr>
        <w:t>ФАПов</w:t>
      </w:r>
      <w:r w:rsidRPr="00AF67D1">
        <w:rPr>
          <w:color w:val="000000"/>
          <w:sz w:val="24"/>
          <w:szCs w:val="24"/>
        </w:rPr>
        <w:t xml:space="preserve"> учитывает объем средств, направленных на </w:t>
      </w:r>
      <w:r w:rsidR="00344EBD" w:rsidRPr="00AF67D1">
        <w:rPr>
          <w:color w:val="000000"/>
          <w:sz w:val="24"/>
          <w:szCs w:val="24"/>
        </w:rPr>
        <w:t xml:space="preserve">их </w:t>
      </w:r>
      <w:r w:rsidRPr="00AF67D1">
        <w:rPr>
          <w:color w:val="000000"/>
          <w:sz w:val="24"/>
          <w:szCs w:val="24"/>
        </w:rPr>
        <w:t>финансовое обеспечение за предыдущие периоды с начала года и рассчитывается следующим образом:</w:t>
      </w:r>
    </w:p>
    <w:p w14:paraId="18A19CDC" w14:textId="77777777" w:rsidR="0092152B" w:rsidRPr="00AF67D1" w:rsidRDefault="0092152B" w:rsidP="0092152B">
      <w:pPr>
        <w:widowControl w:val="0"/>
        <w:pBdr>
          <w:top w:val="nil"/>
          <w:left w:val="nil"/>
          <w:bottom w:val="nil"/>
          <w:right w:val="nil"/>
          <w:between w:val="nil"/>
        </w:pBdr>
        <w:ind w:firstLine="540"/>
        <w:jc w:val="both"/>
        <w:rPr>
          <w:color w:val="000000"/>
          <w:sz w:val="24"/>
          <w:szCs w:val="24"/>
        </w:rPr>
      </w:pPr>
    </w:p>
    <w:p w14:paraId="0B0B5C7F" w14:textId="77777777" w:rsidR="0092152B" w:rsidRPr="00AF67D1" w:rsidRDefault="009C3BDF" w:rsidP="0092152B">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ФАП</m:t>
                </m:r>
              </m:e>
              <m:sub>
                <m:r>
                  <w:rPr>
                    <w:rFonts w:ascii="Cambria Math" w:eastAsia="Cambria Math" w:hAnsi="Cambria Math" w:cs="Cambria Math"/>
                    <w:color w:val="000000"/>
                    <w:sz w:val="28"/>
                    <w:szCs w:val="24"/>
                  </w:rPr>
                  <m:t>НГ</m:t>
                </m:r>
              </m:sub>
            </m:sSub>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f>
          <m:fPr>
            <m:ctrlPr>
              <w:rPr>
                <w:rFonts w:ascii="Cambria Math" w:eastAsia="Cambria Math" w:hAnsi="Cambria Math" w:cs="Cambria Math"/>
                <w:color w:val="000000"/>
                <w:sz w:val="28"/>
                <w:szCs w:val="24"/>
              </w:rPr>
            </m:ctrlPr>
          </m:fPr>
          <m:num>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БНФ</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КС</m:t>
                </m:r>
              </m:e>
              <m:sub>
                <m:r>
                  <w:rPr>
                    <w:rFonts w:ascii="Cambria Math" w:eastAsia="Cambria Math" w:hAnsi="Cambria Math" w:cs="Cambria Math"/>
                    <w:color w:val="000000"/>
                    <w:sz w:val="28"/>
                    <w:szCs w:val="24"/>
                  </w:rPr>
                  <m:t>БНФ</m:t>
                </m:r>
              </m:sub>
              <m:sup>
                <m:r>
                  <w:rPr>
                    <w:rFonts w:ascii="Cambria Math" w:eastAsia="Cambria Math" w:hAnsi="Cambria Math" w:cs="Cambria Math"/>
                    <w:color w:val="000000"/>
                    <w:sz w:val="28"/>
                    <w:szCs w:val="24"/>
                  </w:rPr>
                  <m:t>j</m:t>
                </m:r>
              </m:sup>
            </m:sSubSup>
          </m:num>
          <m:den>
            <m:r>
              <w:rPr>
                <w:rFonts w:ascii="Cambria Math" w:eastAsia="Cambria Math" w:hAnsi="Cambria Math" w:cs="Cambria Math"/>
                <w:color w:val="000000"/>
                <w:sz w:val="28"/>
                <w:szCs w:val="24"/>
              </w:rPr>
              <m:t>12</m:t>
            </m:r>
          </m:den>
        </m:f>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n</m:t>
            </m:r>
          </m:e>
          <m:sub>
            <m:r>
              <w:rPr>
                <w:rFonts w:ascii="Cambria Math" w:eastAsia="Cambria Math" w:hAnsi="Cambria Math" w:cs="Cambria Math"/>
                <w:color w:val="000000"/>
                <w:sz w:val="28"/>
                <w:szCs w:val="24"/>
              </w:rPr>
              <m:t>МЕС</m:t>
            </m:r>
          </m:sub>
        </m:sSub>
        <m:r>
          <w:rPr>
            <w:rFonts w:ascii="Cambria Math" w:eastAsia="Cambria Math" w:hAnsi="Cambria Math" w:cs="Cambria Math"/>
            <w:color w:val="000000"/>
            <w:sz w:val="28"/>
            <w:szCs w:val="24"/>
          </w:rPr>
          <m:t>)</m:t>
        </m:r>
      </m:oMath>
      <w:r w:rsidR="0092152B" w:rsidRPr="00AF67D1">
        <w:rPr>
          <w:color w:val="000000"/>
          <w:sz w:val="24"/>
          <w:szCs w:val="24"/>
        </w:rPr>
        <w:t>, где:</w:t>
      </w:r>
    </w:p>
    <w:p w14:paraId="4DE82CEF" w14:textId="77777777" w:rsidR="0092152B" w:rsidRPr="00AF67D1" w:rsidRDefault="0092152B" w:rsidP="0092152B">
      <w:pPr>
        <w:widowControl w:val="0"/>
        <w:pBdr>
          <w:top w:val="nil"/>
          <w:left w:val="nil"/>
          <w:bottom w:val="nil"/>
          <w:right w:val="nil"/>
          <w:between w:val="nil"/>
        </w:pBdr>
        <w:ind w:firstLine="540"/>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2739E811" w14:textId="77777777" w:rsidTr="00B26F8E">
        <w:tc>
          <w:tcPr>
            <w:tcW w:w="1587" w:type="dxa"/>
          </w:tcPr>
          <w:p w14:paraId="5F109A86" w14:textId="77777777" w:rsidR="0092152B" w:rsidRPr="00AF67D1" w:rsidRDefault="009C3BDF"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8727" w:type="dxa"/>
          </w:tcPr>
          <w:p w14:paraId="1B04EE62" w14:textId="28F90235" w:rsidR="0092152B" w:rsidRPr="00AF67D1" w:rsidRDefault="0092152B" w:rsidP="004E5A3B">
            <w:pPr>
              <w:widowControl w:val="0"/>
              <w:pBdr>
                <w:top w:val="nil"/>
                <w:left w:val="nil"/>
                <w:bottom w:val="nil"/>
                <w:right w:val="nil"/>
                <w:between w:val="nil"/>
              </w:pBdr>
              <w:jc w:val="both"/>
              <w:rPr>
                <w:color w:val="000000"/>
                <w:sz w:val="24"/>
                <w:szCs w:val="24"/>
              </w:rPr>
            </w:pPr>
            <w:r w:rsidRPr="00AF67D1">
              <w:rPr>
                <w:color w:val="000000"/>
                <w:sz w:val="24"/>
                <w:szCs w:val="24"/>
              </w:rPr>
              <w:t xml:space="preserve">фактический размер финансового обеспечения </w:t>
            </w:r>
            <w:r w:rsidR="004E5A3B" w:rsidRPr="0097176D">
              <w:rPr>
                <w:bCs/>
                <w:color w:val="000000"/>
                <w:sz w:val="24"/>
                <w:szCs w:val="24"/>
              </w:rPr>
              <w:t>ФАП</w:t>
            </w:r>
            <w:r w:rsidRPr="00AF67D1">
              <w:rPr>
                <w:color w:val="000000"/>
                <w:sz w:val="24"/>
                <w:szCs w:val="24"/>
              </w:rPr>
              <w:t>;</w:t>
            </w:r>
          </w:p>
        </w:tc>
      </w:tr>
      <w:tr w:rsidR="0092152B" w:rsidRPr="00AF67D1" w14:paraId="3B00C19F" w14:textId="77777777" w:rsidTr="00B26F8E">
        <w:tc>
          <w:tcPr>
            <w:tcW w:w="1587" w:type="dxa"/>
          </w:tcPr>
          <w:p w14:paraId="73888C12" w14:textId="77777777" w:rsidR="0092152B" w:rsidRPr="00AF67D1" w:rsidRDefault="009C3BDF"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ФАП</m:t>
                        </m:r>
                      </m:e>
                      <m:sub>
                        <m:r>
                          <w:rPr>
                            <w:rFonts w:ascii="Cambria Math" w:eastAsia="Cambria Math" w:hAnsi="Cambria Math" w:cs="Cambria Math"/>
                            <w:color w:val="000000"/>
                            <w:sz w:val="24"/>
                            <w:szCs w:val="24"/>
                          </w:rPr>
                          <m:t>НГ</m:t>
                        </m:r>
                      </m:sub>
                    </m:sSub>
                  </m:sub>
                  <m:sup>
                    <m:r>
                      <w:rPr>
                        <w:rFonts w:ascii="Cambria Math" w:eastAsia="Cambria Math" w:hAnsi="Cambria Math" w:cs="Cambria Math"/>
                        <w:color w:val="000000"/>
                        <w:sz w:val="24"/>
                        <w:szCs w:val="24"/>
                      </w:rPr>
                      <m:t>j</m:t>
                    </m:r>
                  </m:sup>
                </m:sSubSup>
              </m:oMath>
            </m:oMathPara>
          </w:p>
        </w:tc>
        <w:tc>
          <w:tcPr>
            <w:tcW w:w="8727" w:type="dxa"/>
          </w:tcPr>
          <w:p w14:paraId="58727BB5" w14:textId="73D680AB" w:rsidR="0092152B" w:rsidRPr="00AF67D1" w:rsidRDefault="0092152B" w:rsidP="004E5A3B">
            <w:pPr>
              <w:widowControl w:val="0"/>
              <w:pBdr>
                <w:top w:val="nil"/>
                <w:left w:val="nil"/>
                <w:bottom w:val="nil"/>
                <w:right w:val="nil"/>
                <w:between w:val="nil"/>
              </w:pBdr>
              <w:jc w:val="both"/>
              <w:rPr>
                <w:color w:val="000000"/>
                <w:sz w:val="24"/>
                <w:szCs w:val="24"/>
              </w:rPr>
            </w:pPr>
            <w:r w:rsidRPr="00AF67D1">
              <w:rPr>
                <w:color w:val="000000"/>
                <w:sz w:val="24"/>
                <w:szCs w:val="24"/>
              </w:rPr>
              <w:t xml:space="preserve">размер средств, направленный на финансовое обеспечение </w:t>
            </w:r>
            <w:r w:rsidR="004E5A3B" w:rsidRPr="0097176D">
              <w:rPr>
                <w:bCs/>
                <w:color w:val="000000"/>
                <w:sz w:val="24"/>
                <w:szCs w:val="24"/>
              </w:rPr>
              <w:t>ФАП</w:t>
            </w:r>
            <w:r w:rsidRPr="0097176D">
              <w:rPr>
                <w:color w:val="000000"/>
                <w:sz w:val="24"/>
                <w:szCs w:val="24"/>
              </w:rPr>
              <w:t xml:space="preserve"> </w:t>
            </w:r>
            <w:r w:rsidRPr="00AF67D1">
              <w:rPr>
                <w:color w:val="000000"/>
                <w:sz w:val="24"/>
                <w:szCs w:val="24"/>
              </w:rPr>
              <w:t>с начала года;</w:t>
            </w:r>
          </w:p>
        </w:tc>
      </w:tr>
      <w:tr w:rsidR="0092152B" w:rsidRPr="00AF67D1" w14:paraId="63BFEA4B" w14:textId="77777777" w:rsidTr="00B26F8E">
        <w:tc>
          <w:tcPr>
            <w:tcW w:w="1587" w:type="dxa"/>
          </w:tcPr>
          <w:p w14:paraId="2710B5B3" w14:textId="77777777" w:rsidR="0092152B" w:rsidRPr="00AF67D1" w:rsidRDefault="009C3BDF"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ФРО</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8727" w:type="dxa"/>
          </w:tcPr>
          <w:p w14:paraId="47174BB3" w14:textId="04AAD6A4" w:rsidR="0092152B" w:rsidRPr="00AF67D1" w:rsidRDefault="0092152B" w:rsidP="004E5A3B">
            <w:pPr>
              <w:widowControl w:val="0"/>
              <w:pBdr>
                <w:top w:val="nil"/>
                <w:left w:val="nil"/>
                <w:bottom w:val="nil"/>
                <w:right w:val="nil"/>
                <w:between w:val="nil"/>
              </w:pBdr>
              <w:jc w:val="both"/>
              <w:rPr>
                <w:color w:val="000000"/>
                <w:sz w:val="24"/>
                <w:szCs w:val="24"/>
              </w:rPr>
            </w:pPr>
            <w:r w:rsidRPr="00AF67D1">
              <w:rPr>
                <w:color w:val="000000"/>
                <w:sz w:val="24"/>
                <w:szCs w:val="24"/>
              </w:rPr>
              <w:t xml:space="preserve">размер финансового обеспечения </w:t>
            </w:r>
            <w:r w:rsidR="004E5A3B" w:rsidRPr="0097176D">
              <w:rPr>
                <w:bCs/>
                <w:color w:val="000000"/>
                <w:sz w:val="24"/>
                <w:szCs w:val="24"/>
              </w:rPr>
              <w:t>ФАП</w:t>
            </w:r>
            <w:r w:rsidRPr="00AF67D1">
              <w:rPr>
                <w:color w:val="000000"/>
                <w:sz w:val="24"/>
                <w:szCs w:val="24"/>
              </w:rPr>
              <w:t>, рассчитанный на основании размеров финансового обеспечения и поправочных коэффициентов (на год);</w:t>
            </w:r>
          </w:p>
        </w:tc>
      </w:tr>
      <w:tr w:rsidR="0092152B" w:rsidRPr="00AF67D1" w14:paraId="43E9B2AE" w14:textId="77777777" w:rsidTr="00B26F8E">
        <w:tc>
          <w:tcPr>
            <w:tcW w:w="1587" w:type="dxa"/>
          </w:tcPr>
          <w:p w14:paraId="548C1809" w14:textId="77777777" w:rsidR="0092152B" w:rsidRPr="00AF67D1" w:rsidRDefault="009C3BDF" w:rsidP="00E8761F">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n</m:t>
                    </m:r>
                  </m:e>
                  <m:sub>
                    <m:r>
                      <w:rPr>
                        <w:rFonts w:ascii="Cambria Math" w:eastAsia="Cambria Math" w:hAnsi="Cambria Math" w:cs="Cambria Math"/>
                        <w:color w:val="000000"/>
                        <w:sz w:val="24"/>
                        <w:szCs w:val="24"/>
                      </w:rPr>
                      <m:t>МЕС</m:t>
                    </m:r>
                  </m:sub>
                </m:sSub>
              </m:oMath>
            </m:oMathPara>
          </w:p>
        </w:tc>
        <w:tc>
          <w:tcPr>
            <w:tcW w:w="8727" w:type="dxa"/>
          </w:tcPr>
          <w:p w14:paraId="1D82F47A"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количество месяцев, оставшихся до конца календарного года.</w:t>
            </w:r>
          </w:p>
        </w:tc>
      </w:tr>
    </w:tbl>
    <w:p w14:paraId="035B2632" w14:textId="77777777" w:rsidR="00AF2CFC" w:rsidRPr="00AF67D1" w:rsidRDefault="0092152B" w:rsidP="006448F1">
      <w:pPr>
        <w:widowControl w:val="0"/>
        <w:pBdr>
          <w:top w:val="nil"/>
          <w:left w:val="nil"/>
          <w:bottom w:val="nil"/>
          <w:right w:val="nil"/>
          <w:between w:val="nil"/>
        </w:pBdr>
        <w:ind w:firstLine="709"/>
        <w:jc w:val="both"/>
        <w:rPr>
          <w:color w:val="000000"/>
          <w:sz w:val="24"/>
          <w:szCs w:val="24"/>
        </w:rPr>
      </w:pPr>
      <w:r w:rsidRPr="00AF67D1">
        <w:rPr>
          <w:color w:val="000000"/>
          <w:sz w:val="24"/>
          <w:szCs w:val="24"/>
        </w:rPr>
        <w:t xml:space="preserve">Расходы на оплату транспортных услуг не входят в размеры финансового обеспечения </w:t>
      </w:r>
      <w:r w:rsidR="004E5A3B" w:rsidRPr="0097176D">
        <w:rPr>
          <w:bCs/>
          <w:color w:val="000000"/>
          <w:sz w:val="24"/>
          <w:szCs w:val="24"/>
        </w:rPr>
        <w:t>ФАПов</w:t>
      </w:r>
      <w:r w:rsidRPr="0097176D">
        <w:rPr>
          <w:color w:val="000000"/>
          <w:sz w:val="24"/>
          <w:szCs w:val="24"/>
        </w:rPr>
        <w:t>.</w:t>
      </w:r>
    </w:p>
    <w:p w14:paraId="711A1089" w14:textId="77777777" w:rsidR="00AF2CFC" w:rsidRPr="00AF67D1" w:rsidRDefault="00AF2CFC" w:rsidP="006448F1">
      <w:pPr>
        <w:widowControl w:val="0"/>
        <w:pBdr>
          <w:top w:val="nil"/>
          <w:left w:val="nil"/>
          <w:bottom w:val="nil"/>
          <w:right w:val="nil"/>
          <w:between w:val="nil"/>
        </w:pBdr>
        <w:ind w:firstLine="709"/>
        <w:jc w:val="both"/>
        <w:rPr>
          <w:color w:val="000000"/>
          <w:sz w:val="24"/>
          <w:szCs w:val="24"/>
        </w:rPr>
      </w:pPr>
    </w:p>
    <w:p w14:paraId="43144993" w14:textId="5715716B" w:rsidR="00CF5B56" w:rsidRPr="00791CDE" w:rsidRDefault="00CF5B56" w:rsidP="00921472">
      <w:pPr>
        <w:pStyle w:val="a3"/>
        <w:spacing w:after="0" w:line="240" w:lineRule="auto"/>
        <w:ind w:left="0"/>
        <w:jc w:val="center"/>
        <w:rPr>
          <w:rFonts w:ascii="Times New Roman" w:hAnsi="Times New Roman"/>
          <w:b/>
          <w:sz w:val="28"/>
          <w:szCs w:val="24"/>
        </w:rPr>
      </w:pPr>
      <w:r w:rsidRPr="00791CDE">
        <w:rPr>
          <w:rFonts w:ascii="Times New Roman" w:hAnsi="Times New Roman"/>
          <w:b/>
          <w:sz w:val="28"/>
          <w:szCs w:val="24"/>
        </w:rPr>
        <w:t xml:space="preserve">Раздел </w:t>
      </w:r>
      <w:r w:rsidRPr="00791CDE">
        <w:rPr>
          <w:rFonts w:ascii="Times New Roman" w:hAnsi="Times New Roman"/>
          <w:b/>
          <w:sz w:val="28"/>
          <w:szCs w:val="24"/>
          <w:lang w:val="en-US"/>
        </w:rPr>
        <w:t>XI</w:t>
      </w:r>
      <w:r w:rsidR="00921472" w:rsidRPr="00791CDE">
        <w:rPr>
          <w:rFonts w:ascii="Times New Roman" w:hAnsi="Times New Roman"/>
          <w:b/>
          <w:sz w:val="28"/>
          <w:szCs w:val="24"/>
        </w:rPr>
        <w:t xml:space="preserve">. </w:t>
      </w:r>
      <w:r w:rsidR="006448F1" w:rsidRPr="00791CDE">
        <w:rPr>
          <w:rFonts w:ascii="Times New Roman" w:hAnsi="Times New Roman"/>
          <w:b/>
          <w:sz w:val="28"/>
          <w:szCs w:val="24"/>
        </w:rPr>
        <w:t>Порядок оплаты медицинской помощи при межучережденческих расчетах</w:t>
      </w:r>
      <w:r w:rsidR="00921472" w:rsidRPr="00791CDE">
        <w:rPr>
          <w:rFonts w:ascii="Times New Roman" w:hAnsi="Times New Roman"/>
          <w:b/>
          <w:sz w:val="28"/>
          <w:szCs w:val="24"/>
        </w:rPr>
        <w:t xml:space="preserve"> </w:t>
      </w:r>
      <w:r w:rsidR="006448F1" w:rsidRPr="00791CDE">
        <w:rPr>
          <w:rFonts w:ascii="Times New Roman" w:hAnsi="Times New Roman"/>
          <w:b/>
          <w:sz w:val="28"/>
          <w:szCs w:val="24"/>
        </w:rPr>
        <w:t>между медицинскими организациями через страховую медицинскую организацию в системе обязательного медицинского страхования Ханты-Мансийского автономного округа – Югры</w:t>
      </w:r>
    </w:p>
    <w:p w14:paraId="3DDAE2A3" w14:textId="77777777" w:rsidR="00CF5B56" w:rsidRPr="00AF67D1" w:rsidRDefault="00CF5B56" w:rsidP="00CF5B56">
      <w:pPr>
        <w:pStyle w:val="a3"/>
        <w:spacing w:after="0" w:line="240" w:lineRule="auto"/>
        <w:ind w:left="0"/>
        <w:jc w:val="center"/>
        <w:rPr>
          <w:rFonts w:ascii="Times New Roman" w:hAnsi="Times New Roman"/>
          <w:sz w:val="24"/>
          <w:szCs w:val="24"/>
        </w:rPr>
      </w:pPr>
    </w:p>
    <w:p w14:paraId="511F7029" w14:textId="44324B3C"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 xml:space="preserve">.1. Межучережденческие расчеты между медицинскими организациями в системе обязательного медицинского страхования осуществляются с использованием двух моделей организации оплаты: </w:t>
      </w:r>
    </w:p>
    <w:p w14:paraId="3E1EA97D"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в рамках договоров между медицинскими организациями без участия страховой медицинской организации в соответствии с Методическими рекомендациями по способам оплаты медицинской помощи за счет средств обязательного медицинского страхования;</w:t>
      </w:r>
    </w:p>
    <w:p w14:paraId="3958FD06"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через страховую медицинскую организацию по тарифам для проведения межучережденческих расчетов, установленных Тарифным соглашением в системе обязательного медицинского страхования Ханты-Мансийского автономного округа – Югры на 2026 год (далее – Тарифное соглашение).</w:t>
      </w:r>
    </w:p>
    <w:p w14:paraId="25EF9624" w14:textId="50984B5F"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 xml:space="preserve">.2. Настоящий Порядок регулирует условия и порядок оплаты медицинской помощи при межучережденческих расчетах между медицинскими организациями через страховую медицинскую организацию в системе обязательного медицинского страхования Ханты-Мансийского автономного округа – Югры (далее – система межучережденческих расчетов). </w:t>
      </w:r>
    </w:p>
    <w:p w14:paraId="735F9713" w14:textId="2543EE13"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.3. В систему межучережденческих расчетов включаются медицинские организации – заказчики и медицинские организации – исполнители.</w:t>
      </w:r>
    </w:p>
    <w:p w14:paraId="3533B65A" w14:textId="3ED65863"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 xml:space="preserve">.4. Медицинские организации – заказчики (далее – МО-заказчики) – медицинские организации (самостоятельные поликлиники, поликлинические отделения в составе медицинских организаций, центры/отделения общей (семейной) врачебной практики, стационарные отделения медицинских организаций в случаях, установленных настоящим Порядком) любой формы собственности, участвующие в реализации территориальной программы обязательного медицинского страхования, направившие пациента в медицинскую организацию – исполнителя для выполнения диагностических инструментальных и лабораторных исследований, а также иных видов медицинской помощи, предусмотренных Тарифным соглашением. </w:t>
      </w:r>
    </w:p>
    <w:p w14:paraId="1BE77DAE" w14:textId="4BD3AE64"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lastRenderedPageBreak/>
        <w:t>1</w:t>
      </w:r>
      <w:r w:rsidR="008B04EF" w:rsidRPr="0030291E">
        <w:rPr>
          <w:rFonts w:ascii="Times New Roman" w:hAnsi="Times New Roman"/>
          <w:sz w:val="24"/>
          <w:szCs w:val="24"/>
        </w:rPr>
        <w:t>1</w:t>
      </w:r>
      <w:r w:rsidRPr="00AF67D1">
        <w:rPr>
          <w:rFonts w:ascii="Times New Roman" w:hAnsi="Times New Roman"/>
          <w:sz w:val="24"/>
          <w:szCs w:val="24"/>
        </w:rPr>
        <w:t xml:space="preserve">.5. Медицинские организации – исполнители (далее – МО-исполнители – медицинские организации (самостоятельные поликлиники, поликлинические отделения в составе медицинских организаций, центры/отделения общей (семейной) врачебной практики) любой формы собственности, оказывающие медицинские услуги в рамках межучережденческих расчетов, по направлениям, выданным МО-заказчиком по учетной форме № 057/у-04 и внесенным в Электронный региональный реестр направлений (далее – ЭРРН), в соответствии с Требованиями к форме и содержанию направления на госпитализацию, восстановительное лечение, обследование, консультацию в форме электронного документа, утвержденными приказом Депздрава Югры и ТФОМС Югры (далее – направление, требования к форме и содержанию направления). </w:t>
      </w:r>
    </w:p>
    <w:p w14:paraId="1ACD2DAB" w14:textId="36BAB505" w:rsidR="00672AA1" w:rsidRPr="00AF67D1" w:rsidRDefault="00672AA1" w:rsidP="00672AA1">
      <w:pPr>
        <w:ind w:firstLine="709"/>
        <w:jc w:val="both"/>
        <w:rPr>
          <w:sz w:val="24"/>
          <w:szCs w:val="24"/>
        </w:rPr>
      </w:pPr>
      <w:r w:rsidRPr="00AF67D1">
        <w:rPr>
          <w:sz w:val="24"/>
          <w:szCs w:val="24"/>
        </w:rPr>
        <w:t>1</w:t>
      </w:r>
      <w:r w:rsidR="008B04EF" w:rsidRPr="0030291E">
        <w:rPr>
          <w:sz w:val="24"/>
          <w:szCs w:val="24"/>
        </w:rPr>
        <w:t>1</w:t>
      </w:r>
      <w:r w:rsidRPr="00AF67D1">
        <w:rPr>
          <w:sz w:val="24"/>
          <w:szCs w:val="24"/>
        </w:rPr>
        <w:t>.6. Оплата медицинской помощи, оказанной прикрепленным к МО–заказчикам пациентам, производится страховой медицинской организацией за счет дифференцированного подушевого норматива финансирования МО-заказчика путем ежемесячного перечисления средств в установленном порядке, на основании счета, принятого к оплате страховой медицинской организацией с учетом удержания из суммы счета средств, перечисляемых МО-исполнителям за оказание медицинской помощи прикрепленным к МО-заказчикам пациентам.</w:t>
      </w:r>
    </w:p>
    <w:p w14:paraId="4C5DA81A" w14:textId="4F396E60" w:rsidR="00672AA1" w:rsidRPr="00AF67D1" w:rsidRDefault="00672AA1" w:rsidP="00672AA1">
      <w:pPr>
        <w:ind w:firstLine="709"/>
        <w:jc w:val="both"/>
        <w:rPr>
          <w:sz w:val="24"/>
          <w:szCs w:val="24"/>
        </w:rPr>
      </w:pPr>
      <w:r w:rsidRPr="00AF67D1">
        <w:rPr>
          <w:sz w:val="24"/>
          <w:szCs w:val="24"/>
        </w:rPr>
        <w:t>1</w:t>
      </w:r>
      <w:r w:rsidR="008B04EF" w:rsidRPr="0030291E">
        <w:rPr>
          <w:sz w:val="24"/>
          <w:szCs w:val="24"/>
        </w:rPr>
        <w:t>1</w:t>
      </w:r>
      <w:r w:rsidRPr="00AF67D1">
        <w:rPr>
          <w:sz w:val="24"/>
          <w:szCs w:val="24"/>
        </w:rPr>
        <w:t>.7. Оплата медицинской помощи, оказанной не прикрепленным к МО-заказчикам пациентам, в случаях, установленных настоящим порядком, производится страховой медицинской организацией за счет средств МО-заказчика путем ежемесячного перечисления средств в установленном порядке, на основании счета, принятого к оплате страховой медицинской организацией с учетом удержания из суммы счета средств, перечисляемых МО-исполнителям за оказание медицинской помощи, не прикрепленным к МО-заказчикам пациентам, при оплате законченного случая по КСГ, иным комплексным тарифам.</w:t>
      </w:r>
    </w:p>
    <w:p w14:paraId="4006C304" w14:textId="2B92E488" w:rsidR="00672AA1" w:rsidRPr="00AF67D1" w:rsidRDefault="00672AA1" w:rsidP="00672AA1">
      <w:pPr>
        <w:pStyle w:val="a3"/>
        <w:spacing w:after="0" w:line="240" w:lineRule="auto"/>
        <w:ind w:left="0" w:firstLine="708"/>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.8. В целях обеспечения прав застрахованных лиц на выбор медицинской организации в соответствии с частью 5 статьи 19 Федерального закона от 21.11.2011 № 323-ФЗ «Об основах охраны здоровья граждан в Российской Федерации» при оформлении направления МО-заказчиком указывается МО-исполнитель.</w:t>
      </w:r>
    </w:p>
    <w:p w14:paraId="5E743490" w14:textId="2976F6DB" w:rsidR="00672AA1" w:rsidRPr="00AF67D1" w:rsidRDefault="00672AA1" w:rsidP="00672AA1">
      <w:pPr>
        <w:pStyle w:val="a3"/>
        <w:spacing w:after="0" w:line="240" w:lineRule="auto"/>
        <w:ind w:left="0" w:firstLine="708"/>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.9. В систему межучережденческих расчетов не включается (за исключением случаев, установленных настоящим Порядком):</w:t>
      </w:r>
    </w:p>
    <w:p w14:paraId="2B11566D"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медицинская помощь, оказываемая в стационарных условиях (оплата законченного случая по КСГ);</w:t>
      </w:r>
    </w:p>
    <w:p w14:paraId="532D4C78"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медицинская помощь, оказываемая в условиях дневного стационара (оплата законченного случая по КСГ);</w:t>
      </w:r>
    </w:p>
    <w:p w14:paraId="0BDB6C44"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скорая медицинская помощь;</w:t>
      </w:r>
    </w:p>
    <w:p w14:paraId="7BD529EB"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первичная медико-санитарная помощь, оказываемая в амбулаторных условиях фельдшерскими здравпунктами и фельдшерско-акушерскими пунктами;</w:t>
      </w:r>
    </w:p>
    <w:p w14:paraId="3BB60592"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медицинская помощь по профилю «стоматология»;</w:t>
      </w:r>
    </w:p>
    <w:p w14:paraId="51008CC7" w14:textId="66CC5EA3" w:rsidR="00672AA1" w:rsidRPr="00AF67D1" w:rsidRDefault="00672AA1" w:rsidP="00672AA1">
      <w:pPr>
        <w:pStyle w:val="a3"/>
        <w:spacing w:after="0" w:line="240" w:lineRule="auto"/>
        <w:ind w:left="0" w:firstLine="709"/>
        <w:jc w:val="both"/>
        <w:rPr>
          <w:rFonts w:ascii="Times New Roman" w:hAnsi="Times New Roman"/>
          <w:color w:val="000000" w:themeColor="text1"/>
          <w:sz w:val="24"/>
          <w:szCs w:val="24"/>
        </w:rPr>
      </w:pPr>
      <w:r w:rsidRPr="00AF67D1">
        <w:rPr>
          <w:rFonts w:ascii="Times New Roman" w:hAnsi="Times New Roman"/>
          <w:sz w:val="24"/>
          <w:szCs w:val="24"/>
        </w:rPr>
        <w:t xml:space="preserve">отдельные диагностические (лабораторные) исследования: компьютерная томография, магнитно-резонансная томография, ультразвуковые исследования сердечно-сосудистой системы, эндоскопические диагностические исследования, молекулярно-генетические исследования и патолого-анатомические исследования биопсийного (операционного) материала с целью диагностики онкологических заболеваний и подбора противоопухолевой лекарственной терапии, </w:t>
      </w:r>
      <w:r w:rsidR="00A82DD9" w:rsidRPr="0097176D">
        <w:rPr>
          <w:rFonts w:ascii="Times New Roman" w:hAnsi="Times New Roman"/>
          <w:sz w:val="24"/>
          <w:szCs w:val="24"/>
        </w:rPr>
        <w:t>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сцинтиграфических исследований, позитронно-эмиссионной томографии, совмещенной с компьютерной томографий, неинвазивное пренатальное тестирование (определение внеклеточной ДНК плода по крови матери), определение РНК-вируса гепатита С (Hepatitis C virus) в крови методом полимеразной цепной реакции, лабораторная диагностика для пациентов с хроническим вирусным гепатитом С (оценка стадии фиброза, определение генотипа вируса гепатита С)</w:t>
      </w:r>
      <w:r w:rsidRPr="0097176D">
        <w:rPr>
          <w:rFonts w:ascii="Times New Roman" w:hAnsi="Times New Roman"/>
          <w:color w:val="000000" w:themeColor="text1"/>
          <w:sz w:val="24"/>
          <w:szCs w:val="24"/>
        </w:rPr>
        <w:t>,</w:t>
      </w:r>
      <w:r w:rsidRPr="00AF67D1">
        <w:rPr>
          <w:rFonts w:ascii="Times New Roman" w:hAnsi="Times New Roman"/>
          <w:color w:val="000000" w:themeColor="text1"/>
          <w:sz w:val="24"/>
          <w:szCs w:val="24"/>
        </w:rPr>
        <w:t xml:space="preserve"> по направлениям медицинских организаций в амбулаторных условиях;</w:t>
      </w:r>
    </w:p>
    <w:p w14:paraId="567E816D" w14:textId="26195DB6" w:rsidR="00672AA1" w:rsidRDefault="00672AA1" w:rsidP="00672AA1">
      <w:pPr>
        <w:pStyle w:val="a3"/>
        <w:spacing w:after="0" w:line="240" w:lineRule="auto"/>
        <w:ind w:left="0" w:firstLine="709"/>
        <w:jc w:val="both"/>
        <w:rPr>
          <w:rFonts w:ascii="Times New Roman" w:hAnsi="Times New Roman"/>
          <w:sz w:val="24"/>
          <w:szCs w:val="24"/>
        </w:rPr>
      </w:pPr>
      <w:r w:rsidRPr="004A141C">
        <w:rPr>
          <w:rFonts w:ascii="Times New Roman" w:hAnsi="Times New Roman"/>
          <w:sz w:val="24"/>
          <w:szCs w:val="24"/>
        </w:rPr>
        <w:t>консультативная помощь;</w:t>
      </w:r>
    </w:p>
    <w:p w14:paraId="362CC584" w14:textId="02A810CB" w:rsidR="006F4D24" w:rsidRPr="004A141C" w:rsidRDefault="006F4D24" w:rsidP="006F4D24">
      <w:pPr>
        <w:autoSpaceDE w:val="0"/>
        <w:autoSpaceDN w:val="0"/>
        <w:adjustRightInd w:val="0"/>
        <w:ind w:firstLine="709"/>
        <w:jc w:val="both"/>
        <w:rPr>
          <w:sz w:val="24"/>
          <w:szCs w:val="24"/>
        </w:rPr>
      </w:pPr>
      <w:r w:rsidRPr="006F4D24">
        <w:rPr>
          <w:sz w:val="24"/>
          <w:szCs w:val="24"/>
        </w:rPr>
        <w:lastRenderedPageBreak/>
        <w:t>консультаци</w:t>
      </w:r>
      <w:r>
        <w:rPr>
          <w:sz w:val="24"/>
          <w:szCs w:val="24"/>
        </w:rPr>
        <w:t>и</w:t>
      </w:r>
      <w:r w:rsidRPr="006F4D24">
        <w:rPr>
          <w:sz w:val="24"/>
          <w:szCs w:val="24"/>
        </w:rPr>
        <w:t xml:space="preserve"> с применением телемедицинских технологий</w:t>
      </w:r>
      <w:r w:rsidRPr="006F4D24">
        <w:rPr>
          <w:rFonts w:eastAsia="Calibri"/>
          <w:sz w:val="24"/>
          <w:szCs w:val="24"/>
        </w:rPr>
        <w:t xml:space="preserve"> по тарифам оказания медицинской помощи с использованием телемедицинских технологий (Приложение 40 к Тарифному соглашению);</w:t>
      </w:r>
    </w:p>
    <w:p w14:paraId="4E3820D1" w14:textId="77777777" w:rsidR="00672AA1" w:rsidRPr="00AF67D1" w:rsidRDefault="00672AA1" w:rsidP="004A141C">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 xml:space="preserve">диагностические исследования, выполненные в рамках законченного случая при консультативной помощи, включающей посещение врача – консультанта или обращение по заболеванию при направлении из амбулаторных условий МО-заказчиком не оплачиваются в системе межучережденческих расчетов и выполняются медицинской организацией за счет объемов, установленных Комиссией; </w:t>
      </w:r>
    </w:p>
    <w:p w14:paraId="5A4FD32E"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 xml:space="preserve">диагностические исследования, оказанные медицинской организацией по направлениям, выданным иной медицинской организацией без прикрепленного населения, оказывающей консультативную помощь, при направлении на амбулаторном этапе МО-заказчиком, имеющим прикрепленное население. Данные исследования не оплачиваются в системе межучережденческих расчетов и выполняются медицинской организацией за счет объемов, установленных Комиссией; </w:t>
      </w:r>
    </w:p>
    <w:p w14:paraId="43658312" w14:textId="77777777" w:rsidR="00672AA1" w:rsidRPr="00AF67D1" w:rsidRDefault="00672AA1" w:rsidP="00672AA1">
      <w:pPr>
        <w:pStyle w:val="a3"/>
        <w:spacing w:after="0" w:line="240" w:lineRule="auto"/>
        <w:ind w:left="0" w:firstLine="708"/>
        <w:jc w:val="both"/>
        <w:rPr>
          <w:rFonts w:ascii="Times New Roman" w:hAnsi="Times New Roman"/>
          <w:sz w:val="24"/>
          <w:szCs w:val="24"/>
        </w:rPr>
      </w:pPr>
      <w:r w:rsidRPr="00AF67D1">
        <w:rPr>
          <w:rFonts w:ascii="Times New Roman" w:hAnsi="Times New Roman"/>
          <w:sz w:val="24"/>
          <w:szCs w:val="24"/>
        </w:rPr>
        <w:t>медицинская реабилитация, оказываемая в амбулаторных условиях по комплексным тарифам.</w:t>
      </w:r>
    </w:p>
    <w:p w14:paraId="286230F1" w14:textId="28B69DCE"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.10. В системе межучережденческих расчетов осуществляется оплата:</w:t>
      </w:r>
    </w:p>
    <w:p w14:paraId="59FC5A80" w14:textId="610DB943"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8B04EF">
        <w:rPr>
          <w:rFonts w:ascii="Times New Roman" w:hAnsi="Times New Roman"/>
          <w:sz w:val="24"/>
          <w:szCs w:val="24"/>
        </w:rPr>
        <w:t>1</w:t>
      </w:r>
      <w:r w:rsidRPr="00AF67D1">
        <w:rPr>
          <w:rFonts w:ascii="Times New Roman" w:hAnsi="Times New Roman"/>
          <w:sz w:val="24"/>
          <w:szCs w:val="24"/>
        </w:rPr>
        <w:t>.10.1. первичной медико-санитарной помощи, оказанной в амбулаторных условиях по направлениям с указанием МО-заказчика, выдавшего направление, в виде диагностических инструментальных и лабораторных исследований, в целях выполнения требований, установленных порядками оказания медицинской помощи, клиническими рекомендациями, с применением комплексных тарифов:</w:t>
      </w:r>
    </w:p>
    <w:p w14:paraId="4128CF3F" w14:textId="1E753817" w:rsidR="00672AA1" w:rsidRPr="00AF67D1" w:rsidRDefault="00672AA1" w:rsidP="00672AA1">
      <w:pPr>
        <w:ind w:firstLine="708"/>
        <w:jc w:val="both"/>
        <w:rPr>
          <w:sz w:val="24"/>
          <w:szCs w:val="24"/>
        </w:rPr>
      </w:pPr>
      <w:r w:rsidRPr="00AF67D1">
        <w:rPr>
          <w:sz w:val="24"/>
          <w:szCs w:val="24"/>
        </w:rPr>
        <w:t>на оплату профилактических медицинских осмотров</w:t>
      </w:r>
      <w:r w:rsidR="00A82DD9">
        <w:rPr>
          <w:sz w:val="24"/>
          <w:szCs w:val="24"/>
        </w:rPr>
        <w:t xml:space="preserve"> взрослого населения</w:t>
      </w:r>
      <w:r w:rsidRPr="00AF67D1">
        <w:rPr>
          <w:sz w:val="24"/>
          <w:szCs w:val="24"/>
        </w:rPr>
        <w:t>;</w:t>
      </w:r>
    </w:p>
    <w:p w14:paraId="55A36932"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на оплату профилактических медицинских осмотров несовершеннолетних;</w:t>
      </w:r>
    </w:p>
    <w:p w14:paraId="79077DAD"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на оплату диспансеризации определенных групп взрослого населения, включая углубленную диспансеризацию;</w:t>
      </w:r>
    </w:p>
    <w:p w14:paraId="2F6D3FDF"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на оплату диспансеризации граждан репродуктивного возраста по оценке репродуктивного здоровья, I этап;</w:t>
      </w:r>
    </w:p>
    <w:p w14:paraId="0D3828C1"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на оплату диспансеризации пребывающих в стационарных учреждениях детей-сирот и детей, находящихся в трудной жизненной ситуации;</w:t>
      </w:r>
    </w:p>
    <w:p w14:paraId="3E802651"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на оплату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14:paraId="554ABFBA"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на оплату диспансерного наблюдения отдельных категорий граждан из числа взрослого населения.</w:t>
      </w:r>
    </w:p>
    <w:p w14:paraId="2FAA154B" w14:textId="45ED7B8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Для расчетов между МО-заказчиком и МО-исполнителем применяются тарифы на услуги групп диагностических видов исследований (</w:t>
      </w:r>
      <w:r w:rsidR="00A82DD9" w:rsidRPr="00B0490E">
        <w:rPr>
          <w:rFonts w:ascii="Times New Roman" w:hAnsi="Times New Roman"/>
          <w:sz w:val="24"/>
          <w:szCs w:val="24"/>
        </w:rPr>
        <w:t xml:space="preserve">разделы 12-14 приложения 8 к Тарифному соглашению и раздел </w:t>
      </w:r>
      <w:r w:rsidR="00A82DD9" w:rsidRPr="00B0490E">
        <w:rPr>
          <w:rFonts w:ascii="Times New Roman" w:hAnsi="Times New Roman"/>
          <w:sz w:val="24"/>
          <w:szCs w:val="24"/>
          <w:lang w:val="en-US"/>
        </w:rPr>
        <w:t>IV</w:t>
      </w:r>
      <w:r w:rsidR="00A82DD9" w:rsidRPr="00B0490E">
        <w:rPr>
          <w:rFonts w:ascii="Times New Roman" w:hAnsi="Times New Roman"/>
          <w:sz w:val="24"/>
          <w:szCs w:val="24"/>
        </w:rPr>
        <w:t>-3 приложения 9 к Тарифному соглашению</w:t>
      </w:r>
      <w:r w:rsidRPr="00AF67D1">
        <w:rPr>
          <w:rFonts w:ascii="Times New Roman" w:hAnsi="Times New Roman"/>
          <w:sz w:val="24"/>
          <w:szCs w:val="24"/>
        </w:rPr>
        <w:t>):</w:t>
      </w:r>
    </w:p>
    <w:p w14:paraId="2AFFA61B"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молекулярно-биологических исследований;</w:t>
      </w:r>
    </w:p>
    <w:p w14:paraId="42414871" w14:textId="77777777" w:rsidR="00A82DD9" w:rsidRPr="0097176D" w:rsidRDefault="00A82DD9" w:rsidP="00A82DD9">
      <w:pPr>
        <w:pStyle w:val="a3"/>
        <w:spacing w:after="0" w:line="240" w:lineRule="auto"/>
        <w:ind w:left="0" w:firstLine="709"/>
        <w:jc w:val="both"/>
        <w:rPr>
          <w:rFonts w:ascii="Times New Roman" w:hAnsi="Times New Roman"/>
          <w:sz w:val="24"/>
          <w:szCs w:val="24"/>
        </w:rPr>
      </w:pPr>
      <w:r w:rsidRPr="00B0490E">
        <w:rPr>
          <w:rFonts w:ascii="Times New Roman" w:hAnsi="Times New Roman"/>
          <w:sz w:val="24"/>
          <w:szCs w:val="24"/>
        </w:rPr>
        <w:t xml:space="preserve">инфекционной </w:t>
      </w:r>
      <w:r w:rsidRPr="0097176D">
        <w:rPr>
          <w:rFonts w:ascii="Times New Roman" w:hAnsi="Times New Roman"/>
          <w:sz w:val="24"/>
          <w:szCs w:val="24"/>
        </w:rPr>
        <w:t>иммунологии (уровень затрат 1);</w:t>
      </w:r>
    </w:p>
    <w:p w14:paraId="2C9414B4" w14:textId="5D84E26D" w:rsidR="00672AA1" w:rsidRPr="00AF67D1" w:rsidRDefault="00A82DD9" w:rsidP="00A82DD9">
      <w:pPr>
        <w:pStyle w:val="a3"/>
        <w:spacing w:after="0" w:line="240" w:lineRule="auto"/>
        <w:ind w:left="0" w:firstLine="709"/>
        <w:jc w:val="both"/>
        <w:rPr>
          <w:rFonts w:ascii="Times New Roman" w:hAnsi="Times New Roman"/>
          <w:sz w:val="24"/>
          <w:szCs w:val="24"/>
        </w:rPr>
      </w:pPr>
      <w:r w:rsidRPr="0097176D">
        <w:rPr>
          <w:rFonts w:ascii="Times New Roman" w:hAnsi="Times New Roman"/>
          <w:sz w:val="24"/>
          <w:szCs w:val="24"/>
        </w:rPr>
        <w:t>инфекционной иммунологии (уровень затрат 2)</w:t>
      </w:r>
      <w:r w:rsidR="00672AA1" w:rsidRPr="0097176D">
        <w:rPr>
          <w:rFonts w:ascii="Times New Roman" w:hAnsi="Times New Roman"/>
          <w:sz w:val="24"/>
          <w:szCs w:val="24"/>
        </w:rPr>
        <w:t>;</w:t>
      </w:r>
    </w:p>
    <w:p w14:paraId="47EB0E63"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бактериологических исследований;</w:t>
      </w:r>
    </w:p>
    <w:p w14:paraId="05208A1B"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иммунологических исследований (уровень затрат 1);</w:t>
      </w:r>
    </w:p>
    <w:p w14:paraId="4C5ECFD3"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иммунологических исследований (уровень затрат 2);</w:t>
      </w:r>
    </w:p>
    <w:p w14:paraId="6C57BD52"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клинических и биохимических исследований (уровень затрат 1);</w:t>
      </w:r>
    </w:p>
    <w:p w14:paraId="7D06F3AA"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 xml:space="preserve">клинических и биохимических исследований (уровень затрат 2); </w:t>
      </w:r>
    </w:p>
    <w:p w14:paraId="0EBEAAC9"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клинических и биохимических исследований (уровень затрат 3);</w:t>
      </w:r>
    </w:p>
    <w:p w14:paraId="43AA9565"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клинических и биохимических исследований (уровень затрат 4);</w:t>
      </w:r>
    </w:p>
    <w:p w14:paraId="02321C43"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цитологических исследований;</w:t>
      </w:r>
    </w:p>
    <w:p w14:paraId="5772DE47"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аллергологических исследований;</w:t>
      </w:r>
    </w:p>
    <w:p w14:paraId="6CC61C84"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прижизненных патолого-анатомических исследований биопсийного (операционного) материала 1 категории сложности (1 случай);</w:t>
      </w:r>
    </w:p>
    <w:p w14:paraId="0740D2D1"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lastRenderedPageBreak/>
        <w:t>прижизненных патолого-анатомических исследований биопсийного (операционного) материала 2 категории сложности (1 случай);</w:t>
      </w:r>
    </w:p>
    <w:p w14:paraId="5CE44DE7"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иммуногистохимических исследований биопсийного (операционного) материала (1 случай);</w:t>
      </w:r>
    </w:p>
    <w:p w14:paraId="3D8D76AD"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рентгенологических исследований без контрастирования;</w:t>
      </w:r>
    </w:p>
    <w:p w14:paraId="770EA9EE"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рентгенологических исследований с контрастированием;</w:t>
      </w:r>
    </w:p>
    <w:p w14:paraId="0899FC8F"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ультразвуковой диагностики без применения дуплексных (доплеровских) методов;</w:t>
      </w:r>
    </w:p>
    <w:p w14:paraId="167ABF69"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функциональной диагностики сердечно-сосудистой системы без нагрузки;</w:t>
      </w:r>
    </w:p>
    <w:p w14:paraId="7E0DE13A"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ультразвуковой диагностики с проведением допплеровских (дуплексных) исследований;</w:t>
      </w:r>
    </w:p>
    <w:p w14:paraId="75867636"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исследований функции внешнего дыхания;</w:t>
      </w:r>
    </w:p>
    <w:p w14:paraId="4271F778" w14:textId="77777777" w:rsidR="00672AA1" w:rsidRPr="00AF67D1" w:rsidRDefault="00672AA1" w:rsidP="00672AA1">
      <w:pPr>
        <w:ind w:firstLine="709"/>
        <w:jc w:val="both"/>
        <w:rPr>
          <w:sz w:val="24"/>
          <w:szCs w:val="24"/>
        </w:rPr>
      </w:pPr>
      <w:r w:rsidRPr="00AF67D1">
        <w:rPr>
          <w:sz w:val="24"/>
          <w:szCs w:val="24"/>
        </w:rPr>
        <w:t>видеомониторинга электроэнцефалограммы;</w:t>
      </w:r>
    </w:p>
    <w:p w14:paraId="566D0E31" w14:textId="621C125A" w:rsidR="00AB3ABE" w:rsidRPr="007F3E2F" w:rsidRDefault="00AB3ABE" w:rsidP="00AB3ABE">
      <w:pPr>
        <w:pStyle w:val="a3"/>
        <w:spacing w:after="0" w:line="240" w:lineRule="auto"/>
        <w:ind w:left="0" w:firstLine="709"/>
        <w:jc w:val="both"/>
        <w:rPr>
          <w:rFonts w:ascii="Times New Roman" w:hAnsi="Times New Roman"/>
          <w:sz w:val="24"/>
          <w:szCs w:val="24"/>
        </w:rPr>
      </w:pPr>
      <w:r w:rsidRPr="007F3E2F">
        <w:rPr>
          <w:rFonts w:ascii="Times New Roman" w:hAnsi="Times New Roman"/>
          <w:sz w:val="24"/>
          <w:szCs w:val="24"/>
        </w:rPr>
        <w:t>генетических исследований;</w:t>
      </w:r>
    </w:p>
    <w:p w14:paraId="292F8831" w14:textId="77777777" w:rsidR="00672AA1" w:rsidRPr="007F3E2F" w:rsidRDefault="00672AA1" w:rsidP="00672AA1">
      <w:pPr>
        <w:pStyle w:val="a3"/>
        <w:spacing w:after="0" w:line="240" w:lineRule="auto"/>
        <w:ind w:left="0" w:firstLine="709"/>
        <w:jc w:val="both"/>
        <w:rPr>
          <w:rFonts w:ascii="Times New Roman" w:hAnsi="Times New Roman"/>
          <w:sz w:val="24"/>
          <w:szCs w:val="24"/>
        </w:rPr>
      </w:pPr>
      <w:r w:rsidRPr="007F3E2F">
        <w:rPr>
          <w:rFonts w:ascii="Times New Roman" w:hAnsi="Times New Roman"/>
          <w:sz w:val="24"/>
          <w:szCs w:val="24"/>
        </w:rPr>
        <w:t>цитогенетических исследований;</w:t>
      </w:r>
    </w:p>
    <w:p w14:paraId="08E288DA" w14:textId="6A69A43A" w:rsidR="00AB3ABE" w:rsidRPr="007F3E2F" w:rsidRDefault="00AB3ABE" w:rsidP="00AB3ABE">
      <w:pPr>
        <w:pStyle w:val="a3"/>
        <w:spacing w:after="0" w:line="240" w:lineRule="auto"/>
        <w:ind w:left="0" w:firstLine="709"/>
        <w:jc w:val="both"/>
        <w:rPr>
          <w:rFonts w:ascii="Times New Roman" w:hAnsi="Times New Roman"/>
          <w:sz w:val="24"/>
          <w:szCs w:val="24"/>
        </w:rPr>
      </w:pPr>
      <w:r w:rsidRPr="007F3E2F">
        <w:rPr>
          <w:rFonts w:ascii="Times New Roman" w:hAnsi="Times New Roman"/>
          <w:sz w:val="24"/>
          <w:szCs w:val="24"/>
        </w:rPr>
        <w:t>радиоизотопной диагностики;</w:t>
      </w:r>
    </w:p>
    <w:p w14:paraId="75A8C16C" w14:textId="698648FE" w:rsidR="00AB3ABE" w:rsidRPr="007F3E2F" w:rsidRDefault="00AB3ABE" w:rsidP="00AB3ABE">
      <w:pPr>
        <w:pStyle w:val="a3"/>
        <w:spacing w:after="0" w:line="240" w:lineRule="auto"/>
        <w:ind w:left="0" w:firstLine="709"/>
        <w:jc w:val="both"/>
        <w:rPr>
          <w:rFonts w:ascii="Times New Roman" w:hAnsi="Times New Roman"/>
          <w:sz w:val="24"/>
          <w:szCs w:val="24"/>
        </w:rPr>
      </w:pPr>
      <w:r w:rsidRPr="007F3E2F">
        <w:rPr>
          <w:rFonts w:ascii="Times New Roman" w:hAnsi="Times New Roman"/>
          <w:sz w:val="24"/>
          <w:szCs w:val="24"/>
        </w:rPr>
        <w:t>электродиагностики</w:t>
      </w:r>
      <w:r w:rsidR="003A0847" w:rsidRPr="007F3E2F">
        <w:rPr>
          <w:rFonts w:ascii="Times New Roman" w:hAnsi="Times New Roman"/>
          <w:sz w:val="24"/>
          <w:szCs w:val="24"/>
        </w:rPr>
        <w:t xml:space="preserve"> головного мозга и нервов;</w:t>
      </w:r>
    </w:p>
    <w:p w14:paraId="66114F35" w14:textId="058A94D4" w:rsidR="00AB3ABE" w:rsidRPr="00AB3ABE" w:rsidRDefault="00AB3ABE" w:rsidP="00AB3ABE">
      <w:pPr>
        <w:pStyle w:val="a3"/>
        <w:spacing w:after="0" w:line="240" w:lineRule="auto"/>
        <w:ind w:left="0" w:firstLine="709"/>
        <w:jc w:val="both"/>
        <w:rPr>
          <w:rFonts w:ascii="Times New Roman" w:hAnsi="Times New Roman"/>
          <w:sz w:val="24"/>
          <w:szCs w:val="24"/>
        </w:rPr>
      </w:pPr>
      <w:r w:rsidRPr="007F3E2F">
        <w:rPr>
          <w:rFonts w:ascii="Times New Roman" w:hAnsi="Times New Roman"/>
          <w:sz w:val="24"/>
          <w:szCs w:val="24"/>
        </w:rPr>
        <w:t>электродиагностики мышц и нервов;</w:t>
      </w:r>
    </w:p>
    <w:p w14:paraId="1F889239" w14:textId="170D8BF0"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описание и интерпретация рентгенологических изображений при реализации второго прочтения рентгенограмм при маммографии, в рамках первого этапа диспансеризации определ</w:t>
      </w:r>
      <w:r w:rsidR="0095744F">
        <w:rPr>
          <w:rFonts w:ascii="Times New Roman" w:hAnsi="Times New Roman"/>
          <w:sz w:val="24"/>
          <w:szCs w:val="24"/>
        </w:rPr>
        <w:t>енных групп взрослого населения.</w:t>
      </w:r>
    </w:p>
    <w:p w14:paraId="555E670D" w14:textId="389728CF"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8B04EF">
        <w:rPr>
          <w:rFonts w:ascii="Times New Roman" w:hAnsi="Times New Roman"/>
          <w:sz w:val="24"/>
          <w:szCs w:val="24"/>
        </w:rPr>
        <w:t>1</w:t>
      </w:r>
      <w:r w:rsidRPr="00AF67D1">
        <w:rPr>
          <w:rFonts w:ascii="Times New Roman" w:hAnsi="Times New Roman"/>
          <w:sz w:val="24"/>
          <w:szCs w:val="24"/>
        </w:rPr>
        <w:t>.10.2. медицинской помощи в стационарных условиях, по направлениям с указанием МО-заказчика, выдавшего направление, в случае необходимости обследования пациента:</w:t>
      </w:r>
    </w:p>
    <w:p w14:paraId="21A44F77"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КТ без контрастирования;</w:t>
      </w:r>
    </w:p>
    <w:p w14:paraId="378957BB"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КТ одной анатомической области с контрастированием;</w:t>
      </w:r>
    </w:p>
    <w:p w14:paraId="2AF7700F"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КТ двух и более анатомических областей с контрастированием;</w:t>
      </w:r>
    </w:p>
    <w:p w14:paraId="7192C218"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МРТ диагностика с контрастированием;</w:t>
      </w:r>
    </w:p>
    <w:p w14:paraId="262CF9F9"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МРТ диагностика без контрастирования;</w:t>
      </w:r>
    </w:p>
    <w:p w14:paraId="267E84A0"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ультразвуковое исследование сердечно-сосудистой системы;</w:t>
      </w:r>
    </w:p>
    <w:p w14:paraId="5EB2A652"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эндоскопических диагностических исследований;</w:t>
      </w:r>
    </w:p>
    <w:p w14:paraId="06A37A79"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молекулярно-генетические исследования;</w:t>
      </w:r>
    </w:p>
    <w:p w14:paraId="489E2FE6"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прижизненное патолого-анатомическое исследование биопсийного (операционного) материала 3 категории сложности (1 случай);</w:t>
      </w:r>
    </w:p>
    <w:p w14:paraId="77A07061"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прижизненное патолого-анатомическое исследование биопсийного (операционного) материала 4 категории сложности (1 случай);</w:t>
      </w:r>
    </w:p>
    <w:p w14:paraId="610433AB"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прижизненное патолого-анатомическое исследование биопсийного (операционного) материала 5 категории сложности (1 случай);</w:t>
      </w:r>
    </w:p>
    <w:p w14:paraId="793F1FD4" w14:textId="77777777" w:rsidR="00672AA1" w:rsidRPr="00AF67D1" w:rsidRDefault="00672AA1" w:rsidP="00672AA1">
      <w:pPr>
        <w:ind w:firstLine="709"/>
        <w:jc w:val="both"/>
        <w:rPr>
          <w:sz w:val="24"/>
          <w:szCs w:val="24"/>
        </w:rPr>
      </w:pPr>
      <w:r w:rsidRPr="00AF67D1">
        <w:rPr>
          <w:sz w:val="24"/>
          <w:szCs w:val="24"/>
        </w:rPr>
        <w:t>тестирование на выявление новой коронавирусной инфекции (COVID-19);</w:t>
      </w:r>
    </w:p>
    <w:p w14:paraId="05B4F9C3" w14:textId="59A57AF4" w:rsidR="00672AA1" w:rsidRPr="00AF67D1" w:rsidRDefault="00672AA1" w:rsidP="00672AA1">
      <w:pPr>
        <w:ind w:firstLine="709"/>
        <w:jc w:val="both"/>
        <w:rPr>
          <w:sz w:val="24"/>
          <w:szCs w:val="24"/>
        </w:rPr>
      </w:pPr>
      <w:r w:rsidRPr="00AF67D1">
        <w:rPr>
          <w:sz w:val="24"/>
          <w:szCs w:val="24"/>
        </w:rPr>
        <w:t>1</w:t>
      </w:r>
      <w:r w:rsidR="008B04EF" w:rsidRPr="008B04EF">
        <w:rPr>
          <w:sz w:val="24"/>
          <w:szCs w:val="24"/>
        </w:rPr>
        <w:t>1</w:t>
      </w:r>
      <w:r w:rsidRPr="00AF67D1">
        <w:rPr>
          <w:sz w:val="24"/>
          <w:szCs w:val="24"/>
        </w:rPr>
        <w:t>.10.3. патолого-анатомического вскрытия пациентов, умерших в круглосуточном стационаре медицинских организаций, в которых отсутствует патолого-анатомическое отделение;</w:t>
      </w:r>
    </w:p>
    <w:p w14:paraId="5E36EEA4" w14:textId="7A85AAB9" w:rsidR="00672AA1" w:rsidRPr="00AF67D1" w:rsidRDefault="00672AA1" w:rsidP="00672AA1">
      <w:pPr>
        <w:autoSpaceDE w:val="0"/>
        <w:autoSpaceDN w:val="0"/>
        <w:adjustRightInd w:val="0"/>
        <w:ind w:firstLine="709"/>
        <w:jc w:val="both"/>
        <w:rPr>
          <w:sz w:val="24"/>
          <w:szCs w:val="24"/>
        </w:rPr>
      </w:pPr>
      <w:r w:rsidRPr="00AF67D1">
        <w:rPr>
          <w:rFonts w:eastAsiaTheme="minorHAnsi"/>
          <w:sz w:val="24"/>
          <w:szCs w:val="24"/>
        </w:rPr>
        <w:t>1</w:t>
      </w:r>
      <w:r w:rsidR="008B04EF" w:rsidRPr="008B04EF">
        <w:rPr>
          <w:rFonts w:eastAsiaTheme="minorHAnsi"/>
          <w:sz w:val="24"/>
          <w:szCs w:val="24"/>
        </w:rPr>
        <w:t>1</w:t>
      </w:r>
      <w:r w:rsidR="006F4D24">
        <w:rPr>
          <w:rFonts w:eastAsiaTheme="minorHAnsi"/>
          <w:sz w:val="24"/>
          <w:szCs w:val="24"/>
        </w:rPr>
        <w:t>.10.4</w:t>
      </w:r>
      <w:r w:rsidRPr="00AF67D1">
        <w:rPr>
          <w:rFonts w:eastAsiaTheme="minorHAnsi"/>
          <w:sz w:val="24"/>
          <w:szCs w:val="24"/>
        </w:rPr>
        <w:t xml:space="preserve">. медицинских услуг по тарифам медицинских услуг немедикаментозных методов лечения по направлению МО-заказчика, имеющего прикрепленное население, в целях исполнения клинических рекомендаций по заболеванию, в составе случая обращения по поводу заболевания (разделы </w:t>
      </w:r>
      <w:r w:rsidRPr="0097176D">
        <w:rPr>
          <w:rFonts w:eastAsiaTheme="minorHAnsi"/>
          <w:sz w:val="24"/>
          <w:szCs w:val="24"/>
        </w:rPr>
        <w:t xml:space="preserve">6, 8, 11 приложения </w:t>
      </w:r>
      <w:r w:rsidR="00E74C0F" w:rsidRPr="0097176D">
        <w:rPr>
          <w:rFonts w:eastAsiaTheme="minorHAnsi"/>
          <w:sz w:val="24"/>
          <w:szCs w:val="24"/>
        </w:rPr>
        <w:t>8</w:t>
      </w:r>
      <w:r w:rsidRPr="0097176D">
        <w:rPr>
          <w:rFonts w:eastAsiaTheme="minorHAnsi"/>
          <w:sz w:val="24"/>
          <w:szCs w:val="24"/>
        </w:rPr>
        <w:t xml:space="preserve"> </w:t>
      </w:r>
      <w:r w:rsidRPr="00AF67D1">
        <w:rPr>
          <w:rFonts w:eastAsiaTheme="minorHAnsi"/>
          <w:sz w:val="24"/>
          <w:szCs w:val="24"/>
        </w:rPr>
        <w:t xml:space="preserve">к Тарифному соглашению). Настоящий подпункт Порядка применяется для оплаты медицинской </w:t>
      </w:r>
      <w:r w:rsidRPr="00AF67D1">
        <w:rPr>
          <w:sz w:val="24"/>
          <w:szCs w:val="24"/>
        </w:rPr>
        <w:t xml:space="preserve">помощи, оказанной в амбулаторных условиях в БУ </w:t>
      </w:r>
      <w:r w:rsidR="00EB4B03" w:rsidRPr="00AF67D1">
        <w:rPr>
          <w:sz w:val="24"/>
          <w:szCs w:val="24"/>
        </w:rPr>
        <w:t>Ханты-Мансийского автономного округа – Югры</w:t>
      </w:r>
      <w:r w:rsidRPr="00AF67D1">
        <w:rPr>
          <w:sz w:val="24"/>
          <w:szCs w:val="24"/>
        </w:rPr>
        <w:t xml:space="preserve"> «Окружной клинический лечебно-реабилитационный центр» по направлениям БУ </w:t>
      </w:r>
      <w:r w:rsidR="00EB4B03" w:rsidRPr="00AF67D1">
        <w:rPr>
          <w:sz w:val="24"/>
          <w:szCs w:val="24"/>
        </w:rPr>
        <w:t>Ханты-Мансийского автономного округа – Югры</w:t>
      </w:r>
      <w:r w:rsidRPr="00AF67D1">
        <w:rPr>
          <w:sz w:val="24"/>
          <w:szCs w:val="24"/>
        </w:rPr>
        <w:t xml:space="preserve"> «Окружная клиническая больница» и БУ </w:t>
      </w:r>
      <w:r w:rsidR="00EB4B03" w:rsidRPr="00AF67D1">
        <w:rPr>
          <w:sz w:val="24"/>
          <w:szCs w:val="24"/>
        </w:rPr>
        <w:t>Ханты-Мансийского автономного округа – Югры</w:t>
      </w:r>
      <w:r w:rsidRPr="00AF67D1">
        <w:rPr>
          <w:sz w:val="24"/>
          <w:szCs w:val="24"/>
        </w:rPr>
        <w:t xml:space="preserve"> «Ханты-Мансийская районная больница», выданным прикрепленным застрахованным лицам, в целях исполнения клинических рекомендаций по заболеванию и в соответствии с установленной маршрутизацией пациентов;</w:t>
      </w:r>
    </w:p>
    <w:p w14:paraId="7C6DFDB7" w14:textId="3A36D373" w:rsidR="00672AA1" w:rsidRPr="00AF67D1" w:rsidRDefault="00672AA1" w:rsidP="00672AA1">
      <w:pPr>
        <w:ind w:firstLine="709"/>
        <w:jc w:val="both"/>
        <w:rPr>
          <w:sz w:val="24"/>
          <w:szCs w:val="24"/>
        </w:rPr>
      </w:pPr>
      <w:r w:rsidRPr="00AF67D1">
        <w:rPr>
          <w:sz w:val="24"/>
          <w:szCs w:val="24"/>
        </w:rPr>
        <w:t>1</w:t>
      </w:r>
      <w:r w:rsidR="008B04EF" w:rsidRPr="008B04EF">
        <w:rPr>
          <w:sz w:val="24"/>
          <w:szCs w:val="24"/>
        </w:rPr>
        <w:t>1</w:t>
      </w:r>
      <w:r w:rsidRPr="00AF67D1">
        <w:rPr>
          <w:sz w:val="24"/>
          <w:szCs w:val="24"/>
        </w:rPr>
        <w:t>.10.</w:t>
      </w:r>
      <w:r w:rsidR="006F4D24">
        <w:rPr>
          <w:sz w:val="24"/>
          <w:szCs w:val="24"/>
        </w:rPr>
        <w:t>5</w:t>
      </w:r>
      <w:r w:rsidRPr="00AF67D1">
        <w:rPr>
          <w:sz w:val="24"/>
          <w:szCs w:val="24"/>
        </w:rPr>
        <w:t xml:space="preserve">. диагностических инструментальных и лабораторных исследований в целях исполнения порядков оказания медицинской помощи и клинических рекомендаций по законченному случаю </w:t>
      </w:r>
      <w:r w:rsidRPr="00AF67D1">
        <w:rPr>
          <w:rFonts w:eastAsiaTheme="minorHAnsi"/>
          <w:sz w:val="24"/>
          <w:szCs w:val="24"/>
        </w:rPr>
        <w:t xml:space="preserve">МО-заказчиком, при отсутствии диагностических подразделений и/или при </w:t>
      </w:r>
      <w:r w:rsidRPr="00AF67D1">
        <w:rPr>
          <w:rFonts w:eastAsiaTheme="minorHAnsi"/>
          <w:sz w:val="24"/>
          <w:szCs w:val="24"/>
        </w:rPr>
        <w:lastRenderedPageBreak/>
        <w:t xml:space="preserve">отсутствии возможности оказания необходимых диагностических исследований </w:t>
      </w:r>
      <w:r w:rsidR="00E74C0F">
        <w:rPr>
          <w:sz w:val="24"/>
          <w:szCs w:val="24"/>
        </w:rPr>
        <w:t>(</w:t>
      </w:r>
      <w:r w:rsidR="00E74C0F" w:rsidRPr="0097176D">
        <w:rPr>
          <w:sz w:val="24"/>
          <w:szCs w:val="24"/>
        </w:rPr>
        <w:t xml:space="preserve">разделы 12-14 приложения 8 к Тарифному соглашению и раздел </w:t>
      </w:r>
      <w:r w:rsidR="00E74C0F" w:rsidRPr="0097176D">
        <w:rPr>
          <w:sz w:val="24"/>
          <w:szCs w:val="24"/>
          <w:lang w:val="en-US"/>
        </w:rPr>
        <w:t>IV</w:t>
      </w:r>
      <w:r w:rsidR="00E74C0F" w:rsidRPr="0097176D">
        <w:rPr>
          <w:sz w:val="24"/>
          <w:szCs w:val="24"/>
        </w:rPr>
        <w:t>-3 приложения 9</w:t>
      </w:r>
      <w:r w:rsidR="00E74C0F">
        <w:rPr>
          <w:sz w:val="24"/>
          <w:szCs w:val="24"/>
        </w:rPr>
        <w:t xml:space="preserve"> </w:t>
      </w:r>
      <w:r w:rsidRPr="00AF67D1">
        <w:rPr>
          <w:sz w:val="24"/>
          <w:szCs w:val="24"/>
        </w:rPr>
        <w:t xml:space="preserve">к Тарифному соглашению, за исключением </w:t>
      </w:r>
      <w:r w:rsidRPr="0097176D">
        <w:rPr>
          <w:sz w:val="24"/>
          <w:szCs w:val="24"/>
        </w:rPr>
        <w:t>цитогенетических, генетических, радиоизотопных исследований, электродиагностики головного мозга и нервов, электродиагностики мышц и нервов,</w:t>
      </w:r>
      <w:r w:rsidRPr="00AF67D1">
        <w:rPr>
          <w:sz w:val="24"/>
          <w:szCs w:val="24"/>
        </w:rPr>
        <w:t xml:space="preserve"> в соответствии с приказами Депздрава Югры о маршрутизации пациентов.</w:t>
      </w:r>
    </w:p>
    <w:p w14:paraId="22AB4427" w14:textId="546147E3"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.11. В целях оплаты медицинской помощи при межучережденческих расчетах:</w:t>
      </w:r>
    </w:p>
    <w:p w14:paraId="1F624A96" w14:textId="7A4C4D9A" w:rsidR="00672AA1" w:rsidRPr="00AF67D1" w:rsidRDefault="00672AA1" w:rsidP="00672AA1">
      <w:pPr>
        <w:pStyle w:val="a3"/>
        <w:spacing w:after="0" w:line="240" w:lineRule="auto"/>
        <w:ind w:left="0" w:firstLine="709"/>
        <w:jc w:val="both"/>
        <w:rPr>
          <w:rFonts w:ascii="Times New Roman" w:hAnsi="Times New Roman"/>
          <w:sz w:val="24"/>
          <w:szCs w:val="24"/>
        </w:rPr>
      </w:pPr>
      <w:bookmarkStart w:id="42" w:name="_Hlk166252348"/>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 xml:space="preserve">.11.1. МО-заказчик, при наличии показаний у застрахованного лица, формирует в </w:t>
      </w:r>
      <w:bookmarkEnd w:id="42"/>
      <w:r w:rsidRPr="00AF67D1">
        <w:rPr>
          <w:rFonts w:ascii="Times New Roman" w:hAnsi="Times New Roman"/>
          <w:sz w:val="24"/>
          <w:szCs w:val="24"/>
        </w:rPr>
        <w:t xml:space="preserve">медицинской информационной системе (далее – МИС) направление в соответствии с требованиями к форме и содержанию направления.  Направление подписывается электронной цифровой подписью медицинского работника, оформившего направление в МИС. МО-заказчик обеспечивает ежедневное внесение сведений о выданном направлении в ЭРРН в соответствии с требованиями к форме и содержанию направления. </w:t>
      </w:r>
    </w:p>
    <w:p w14:paraId="18D41BBC" w14:textId="1CD67FEF"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 xml:space="preserve">.11.2. МО-исполнитель получает направление в ЭРРН посредством информационного ресурса ТФОМС Югры в интерактивном и/или автоматизированном режиме. </w:t>
      </w:r>
    </w:p>
    <w:p w14:paraId="1C38BA77" w14:textId="746279C4" w:rsidR="00672AA1" w:rsidRPr="00AF67D1" w:rsidRDefault="00302A65"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.11</w:t>
      </w:r>
      <w:r w:rsidR="00672AA1" w:rsidRPr="00AF67D1">
        <w:rPr>
          <w:rFonts w:ascii="Times New Roman" w:hAnsi="Times New Roman"/>
          <w:sz w:val="24"/>
          <w:szCs w:val="24"/>
        </w:rPr>
        <w:t>.</w:t>
      </w:r>
      <w:r w:rsidRPr="00AF67D1">
        <w:rPr>
          <w:rFonts w:ascii="Times New Roman" w:hAnsi="Times New Roman"/>
          <w:sz w:val="24"/>
          <w:szCs w:val="24"/>
        </w:rPr>
        <w:t>3.</w:t>
      </w:r>
      <w:r w:rsidR="00672AA1" w:rsidRPr="00AF67D1">
        <w:rPr>
          <w:rFonts w:ascii="Times New Roman" w:hAnsi="Times New Roman"/>
          <w:sz w:val="24"/>
          <w:szCs w:val="24"/>
        </w:rPr>
        <w:t xml:space="preserve"> Наличие направления в ЭРРН является основанием для оказания медицинской помощи МО-исполнителем. Оказанная по направлению медицинская помощь оплачивается МО-исполнителю в рамках межучережденческих расчетов.  </w:t>
      </w:r>
    </w:p>
    <w:p w14:paraId="47561F6D" w14:textId="1D9D3E69" w:rsidR="00672AA1" w:rsidRPr="00AF67D1" w:rsidRDefault="00302A65"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 xml:space="preserve">.11.4. </w:t>
      </w:r>
      <w:r w:rsidR="00672AA1" w:rsidRPr="00AF67D1">
        <w:rPr>
          <w:rFonts w:ascii="Times New Roman" w:hAnsi="Times New Roman"/>
          <w:sz w:val="24"/>
          <w:szCs w:val="24"/>
        </w:rPr>
        <w:t>МО-исполнитель в порядке и в сроки, установленные Правилами обязательного медицинского страхования, направляет в ТФОМС Югры в электронном виде счет на оплату медицинской помощи и реестр счета, включающие в себя персонифицированные сведения о медицинской помощи, оказанной застрахованным лицам в отчетном месяце, в том числе медицинские услуги, оказанные по направлениям МО-заказчика, оформленным в соответствии с требованиями к форме и содержанию направления;</w:t>
      </w:r>
    </w:p>
    <w:p w14:paraId="4E007B47" w14:textId="4B16D96B" w:rsidR="00672AA1" w:rsidRPr="00AF67D1" w:rsidRDefault="00302A65"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 xml:space="preserve">.11.5. </w:t>
      </w:r>
      <w:r w:rsidR="00672AA1" w:rsidRPr="00AF67D1">
        <w:rPr>
          <w:rFonts w:ascii="Times New Roman" w:hAnsi="Times New Roman"/>
          <w:sz w:val="24"/>
          <w:szCs w:val="24"/>
        </w:rPr>
        <w:t>ТФОМС Югры, с учетом проведенного в установленном порядке медико-экономического контроля, формирует акт форматно-логического контроля, включающий в себя сведения о межучережденческих расчетах, и реестр случаев, подлежащих оплате в рамках межучережденческих расчетов по МО-исполнителям и МО-заказчикам. В сроки, установленные для проведения медико-экономического контроля, акт форматно-логического контроля и реестр случаев, подлежащих оплате в рамках межучережденческих расчетов по МО-исполнителям и МО-заказчикам, размещаются на информационном ресурсе ТФОМС Югры для информирования МО-заказчиков, МО-исполнителей и страховых медицинских организаций;</w:t>
      </w:r>
    </w:p>
    <w:p w14:paraId="0386351A" w14:textId="7ACBA67E" w:rsidR="00672AA1" w:rsidRPr="00AF67D1" w:rsidRDefault="00302A65"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8B04EF">
        <w:rPr>
          <w:rFonts w:ascii="Times New Roman" w:hAnsi="Times New Roman"/>
          <w:sz w:val="24"/>
          <w:szCs w:val="24"/>
        </w:rPr>
        <w:t>1</w:t>
      </w:r>
      <w:r w:rsidRPr="00AF67D1">
        <w:rPr>
          <w:rFonts w:ascii="Times New Roman" w:hAnsi="Times New Roman"/>
          <w:sz w:val="24"/>
          <w:szCs w:val="24"/>
        </w:rPr>
        <w:t xml:space="preserve">.11.6. </w:t>
      </w:r>
      <w:r w:rsidR="00672AA1" w:rsidRPr="00AF67D1">
        <w:rPr>
          <w:rFonts w:ascii="Times New Roman" w:hAnsi="Times New Roman"/>
          <w:sz w:val="24"/>
          <w:szCs w:val="24"/>
        </w:rPr>
        <w:t>страховая медицинская организация при осуществлении окончательного расчета за медицинскую помощь, сумму средств для МО-заказчика уменьшает на объем средств, перечисленных МО-исполнителю, в которой были фактически выполнены отдельные медицинские услуги (медицинские вмешательства, исследования), за выполнение указанных отдельных медицинских услуг по направлениям, выданным данной медицинской организацией.</w:t>
      </w:r>
    </w:p>
    <w:p w14:paraId="4EAFE5E9" w14:textId="4B534197" w:rsidR="00672AA1" w:rsidRPr="00AF67D1" w:rsidRDefault="00302A65"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 xml:space="preserve">.11.7. </w:t>
      </w:r>
      <w:r w:rsidR="00672AA1" w:rsidRPr="00AF67D1">
        <w:rPr>
          <w:rFonts w:ascii="Times New Roman" w:hAnsi="Times New Roman"/>
          <w:sz w:val="24"/>
          <w:szCs w:val="24"/>
        </w:rPr>
        <w:t xml:space="preserve">Если направление не соответствует требованиям к форме и содержанию, медицинские услуги к оплате не принимаются.   </w:t>
      </w:r>
    </w:p>
    <w:p w14:paraId="4D13EFB7" w14:textId="5417A9A1" w:rsidR="00672AA1" w:rsidRPr="00AF67D1" w:rsidRDefault="00302A65"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213194">
        <w:rPr>
          <w:rFonts w:ascii="Times New Roman" w:hAnsi="Times New Roman"/>
          <w:sz w:val="24"/>
          <w:szCs w:val="24"/>
        </w:rPr>
        <w:t>1</w:t>
      </w:r>
      <w:r w:rsidRPr="00AF67D1">
        <w:rPr>
          <w:rFonts w:ascii="Times New Roman" w:hAnsi="Times New Roman"/>
          <w:sz w:val="24"/>
          <w:szCs w:val="24"/>
        </w:rPr>
        <w:t xml:space="preserve">.12. </w:t>
      </w:r>
      <w:r w:rsidR="00672AA1" w:rsidRPr="00AF67D1">
        <w:rPr>
          <w:rFonts w:ascii="Times New Roman" w:hAnsi="Times New Roman"/>
          <w:sz w:val="24"/>
          <w:szCs w:val="24"/>
        </w:rPr>
        <w:t xml:space="preserve">В случае получения ТФОМС Югры от медицинской организации протокола разногласий на заключение по результатам медико-экономического контроля, при обнаружении ошибок и недочетов при проведении медико-экономического контроля, а также в случае выявления некорректного применения тарифов на оплату медицинской помощи ТФОМС Югры проводит повторный медико-экономический контроль в сроки и в порядке, установленные действующим порядком проведения контроля.    </w:t>
      </w:r>
    </w:p>
    <w:p w14:paraId="08556681" w14:textId="77777777" w:rsidR="007F317F" w:rsidRDefault="007F317F" w:rsidP="00302A65">
      <w:pPr>
        <w:rPr>
          <w:sz w:val="24"/>
          <w:szCs w:val="24"/>
        </w:rPr>
      </w:pPr>
    </w:p>
    <w:p w14:paraId="5A491141" w14:textId="77777777" w:rsidR="00B0490E" w:rsidRPr="005D2D29" w:rsidRDefault="00B0490E" w:rsidP="00B0490E">
      <w:pPr>
        <w:jc w:val="center"/>
        <w:rPr>
          <w:b/>
          <w:sz w:val="24"/>
          <w:szCs w:val="24"/>
        </w:rPr>
      </w:pPr>
      <w:r w:rsidRPr="005D2D29">
        <w:rPr>
          <w:b/>
          <w:sz w:val="24"/>
          <w:szCs w:val="24"/>
        </w:rPr>
        <w:t>Подписи сторон:</w:t>
      </w:r>
    </w:p>
    <w:p w14:paraId="4027C594" w14:textId="77777777" w:rsidR="00B0490E" w:rsidRDefault="00B0490E" w:rsidP="00B0490E">
      <w:pPr>
        <w:tabs>
          <w:tab w:val="left" w:pos="709"/>
        </w:tabs>
        <w:contextualSpacing/>
        <w:jc w:val="center"/>
        <w:rPr>
          <w:b/>
          <w:sz w:val="24"/>
          <w:szCs w:val="24"/>
        </w:rPr>
      </w:pPr>
    </w:p>
    <w:p w14:paraId="50D385DF" w14:textId="77777777" w:rsidR="00B0490E" w:rsidRPr="00B0490E" w:rsidRDefault="00B0490E" w:rsidP="00B0490E">
      <w:pPr>
        <w:contextualSpacing/>
        <w:jc w:val="both"/>
        <w:rPr>
          <w:sz w:val="24"/>
          <w:szCs w:val="24"/>
        </w:rPr>
      </w:pPr>
      <w:r w:rsidRPr="00B0490E">
        <w:rPr>
          <w:sz w:val="24"/>
          <w:szCs w:val="24"/>
        </w:rPr>
        <w:t xml:space="preserve">Директор </w:t>
      </w:r>
    </w:p>
    <w:p w14:paraId="5DC3A44F" w14:textId="77777777" w:rsidR="00B0490E" w:rsidRPr="00B0490E" w:rsidRDefault="00B0490E" w:rsidP="00B0490E">
      <w:pPr>
        <w:contextualSpacing/>
        <w:jc w:val="both"/>
        <w:rPr>
          <w:sz w:val="24"/>
          <w:szCs w:val="24"/>
        </w:rPr>
      </w:pPr>
      <w:r w:rsidRPr="00B0490E">
        <w:rPr>
          <w:sz w:val="24"/>
          <w:szCs w:val="24"/>
        </w:rPr>
        <w:t>Департамента здравоохранения</w:t>
      </w:r>
    </w:p>
    <w:p w14:paraId="358364E9" w14:textId="7E7D8980" w:rsidR="00B0490E" w:rsidRPr="00B0490E" w:rsidRDefault="00B0490E" w:rsidP="00B0490E">
      <w:pPr>
        <w:contextualSpacing/>
        <w:jc w:val="both"/>
        <w:rPr>
          <w:sz w:val="24"/>
          <w:szCs w:val="24"/>
        </w:rPr>
      </w:pPr>
      <w:r w:rsidRPr="00B0490E">
        <w:rPr>
          <w:sz w:val="24"/>
          <w:szCs w:val="24"/>
        </w:rPr>
        <w:t xml:space="preserve">Ханты-Мансийского автономного округа – Югры                                       </w:t>
      </w:r>
      <w:r w:rsidR="00C613F0">
        <w:rPr>
          <w:sz w:val="24"/>
          <w:szCs w:val="24"/>
        </w:rPr>
        <w:t xml:space="preserve">       </w:t>
      </w:r>
      <w:r w:rsidRPr="00B0490E">
        <w:rPr>
          <w:sz w:val="24"/>
          <w:szCs w:val="24"/>
        </w:rPr>
        <w:t xml:space="preserve">                Р.В. Паськов</w:t>
      </w:r>
    </w:p>
    <w:p w14:paraId="0CC2FBF0" w14:textId="77777777" w:rsidR="00B0490E" w:rsidRDefault="00B0490E" w:rsidP="00B0490E">
      <w:pPr>
        <w:contextualSpacing/>
        <w:jc w:val="both"/>
        <w:rPr>
          <w:sz w:val="24"/>
          <w:szCs w:val="24"/>
        </w:rPr>
      </w:pPr>
    </w:p>
    <w:p w14:paraId="72AB89EF" w14:textId="77777777" w:rsidR="009B2328" w:rsidRPr="00B0490E" w:rsidRDefault="009B2328" w:rsidP="00B0490E">
      <w:pPr>
        <w:contextualSpacing/>
        <w:jc w:val="both"/>
        <w:rPr>
          <w:sz w:val="24"/>
          <w:szCs w:val="24"/>
        </w:rPr>
      </w:pPr>
    </w:p>
    <w:p w14:paraId="16BE38C5" w14:textId="77777777" w:rsidR="00B0490E" w:rsidRPr="00B0490E" w:rsidRDefault="00B0490E" w:rsidP="00B0490E">
      <w:pPr>
        <w:contextualSpacing/>
        <w:jc w:val="both"/>
        <w:rPr>
          <w:sz w:val="24"/>
          <w:szCs w:val="24"/>
        </w:rPr>
      </w:pPr>
      <w:r w:rsidRPr="00B0490E">
        <w:rPr>
          <w:sz w:val="24"/>
          <w:szCs w:val="24"/>
        </w:rPr>
        <w:lastRenderedPageBreak/>
        <w:t xml:space="preserve">Директор </w:t>
      </w:r>
    </w:p>
    <w:p w14:paraId="1A94A86C" w14:textId="77777777" w:rsidR="00B0490E" w:rsidRPr="00B0490E" w:rsidRDefault="00B0490E" w:rsidP="00B0490E">
      <w:pPr>
        <w:contextualSpacing/>
        <w:jc w:val="both"/>
        <w:rPr>
          <w:sz w:val="24"/>
          <w:szCs w:val="24"/>
        </w:rPr>
      </w:pPr>
      <w:r w:rsidRPr="00B0490E">
        <w:rPr>
          <w:sz w:val="24"/>
          <w:szCs w:val="24"/>
        </w:rPr>
        <w:t>Территориального фонда</w:t>
      </w:r>
    </w:p>
    <w:p w14:paraId="540DFC51" w14:textId="77777777" w:rsidR="00B0490E" w:rsidRPr="00B0490E" w:rsidRDefault="00B0490E" w:rsidP="00B0490E">
      <w:pPr>
        <w:contextualSpacing/>
        <w:jc w:val="both"/>
        <w:rPr>
          <w:sz w:val="24"/>
          <w:szCs w:val="24"/>
        </w:rPr>
      </w:pPr>
      <w:r w:rsidRPr="00B0490E">
        <w:rPr>
          <w:sz w:val="24"/>
          <w:szCs w:val="24"/>
        </w:rPr>
        <w:t xml:space="preserve">обязательного медицинского страхования </w:t>
      </w:r>
    </w:p>
    <w:p w14:paraId="37959B66" w14:textId="040DF7A2" w:rsidR="00B0490E" w:rsidRPr="00B0490E" w:rsidRDefault="00B0490E" w:rsidP="00B0490E">
      <w:pPr>
        <w:contextualSpacing/>
        <w:jc w:val="both"/>
        <w:rPr>
          <w:sz w:val="24"/>
          <w:szCs w:val="24"/>
        </w:rPr>
      </w:pPr>
      <w:r w:rsidRPr="00B0490E">
        <w:rPr>
          <w:sz w:val="24"/>
          <w:szCs w:val="24"/>
        </w:rPr>
        <w:t>Ханты-Мансийского автономного округа – Югры</w:t>
      </w:r>
      <w:r w:rsidRPr="00B0490E">
        <w:rPr>
          <w:sz w:val="24"/>
          <w:szCs w:val="24"/>
        </w:rPr>
        <w:tab/>
        <w:t xml:space="preserve">                                   </w:t>
      </w:r>
      <w:r w:rsidRPr="00B0490E">
        <w:rPr>
          <w:sz w:val="24"/>
          <w:szCs w:val="24"/>
        </w:rPr>
        <w:tab/>
        <w:t xml:space="preserve">       </w:t>
      </w:r>
      <w:r w:rsidR="00C613F0">
        <w:rPr>
          <w:sz w:val="24"/>
          <w:szCs w:val="24"/>
        </w:rPr>
        <w:t xml:space="preserve">       </w:t>
      </w:r>
      <w:r w:rsidRPr="00B0490E">
        <w:rPr>
          <w:sz w:val="24"/>
          <w:szCs w:val="24"/>
        </w:rPr>
        <w:t xml:space="preserve">   А.П. Фучежи</w:t>
      </w:r>
    </w:p>
    <w:p w14:paraId="01776815" w14:textId="77777777" w:rsidR="00B0490E" w:rsidRDefault="00B0490E" w:rsidP="00B0490E">
      <w:pPr>
        <w:contextualSpacing/>
        <w:jc w:val="both"/>
        <w:rPr>
          <w:sz w:val="24"/>
          <w:szCs w:val="24"/>
        </w:rPr>
      </w:pPr>
    </w:p>
    <w:p w14:paraId="11E0280B" w14:textId="77777777" w:rsidR="00C81219" w:rsidRDefault="00C81219" w:rsidP="00B0490E">
      <w:pPr>
        <w:contextualSpacing/>
        <w:jc w:val="both"/>
        <w:rPr>
          <w:rFonts w:eastAsia="SimSun"/>
          <w:sz w:val="24"/>
          <w:szCs w:val="24"/>
        </w:rPr>
      </w:pPr>
    </w:p>
    <w:p w14:paraId="1AE32D58" w14:textId="77777777" w:rsidR="00213194" w:rsidRDefault="00213194" w:rsidP="00B0490E">
      <w:pPr>
        <w:contextualSpacing/>
        <w:jc w:val="both"/>
        <w:rPr>
          <w:rFonts w:eastAsia="SimSun"/>
          <w:sz w:val="24"/>
          <w:szCs w:val="24"/>
        </w:rPr>
      </w:pPr>
    </w:p>
    <w:p w14:paraId="4374029E" w14:textId="77777777" w:rsidR="00B0490E" w:rsidRPr="00B0490E" w:rsidRDefault="00B0490E" w:rsidP="00B0490E">
      <w:pPr>
        <w:contextualSpacing/>
        <w:jc w:val="both"/>
        <w:rPr>
          <w:rFonts w:eastAsia="SimSun"/>
          <w:sz w:val="24"/>
          <w:szCs w:val="24"/>
        </w:rPr>
      </w:pPr>
      <w:r w:rsidRPr="00B0490E">
        <w:rPr>
          <w:rFonts w:eastAsia="SimSun"/>
          <w:sz w:val="24"/>
          <w:szCs w:val="24"/>
        </w:rPr>
        <w:t xml:space="preserve">Директор </w:t>
      </w:r>
    </w:p>
    <w:p w14:paraId="549535D7" w14:textId="77777777" w:rsidR="00B0490E" w:rsidRPr="00B0490E" w:rsidRDefault="00B0490E" w:rsidP="00B0490E">
      <w:pPr>
        <w:contextualSpacing/>
        <w:jc w:val="both"/>
        <w:rPr>
          <w:rFonts w:eastAsia="SimSun"/>
          <w:sz w:val="24"/>
          <w:szCs w:val="24"/>
        </w:rPr>
      </w:pPr>
      <w:r w:rsidRPr="00B0490E">
        <w:rPr>
          <w:rFonts w:eastAsia="SimSun"/>
          <w:sz w:val="24"/>
          <w:szCs w:val="24"/>
        </w:rPr>
        <w:t>Ханты-Мансийского филиала</w:t>
      </w:r>
    </w:p>
    <w:p w14:paraId="7B3F6D04" w14:textId="3D1B5BFF" w:rsidR="00B0490E" w:rsidRPr="00B0490E" w:rsidRDefault="00B0490E" w:rsidP="00B0490E">
      <w:pPr>
        <w:contextualSpacing/>
        <w:jc w:val="both"/>
        <w:rPr>
          <w:rFonts w:eastAsia="SimSun"/>
          <w:sz w:val="24"/>
          <w:szCs w:val="24"/>
        </w:rPr>
      </w:pPr>
      <w:r w:rsidRPr="00B0490E">
        <w:rPr>
          <w:rFonts w:eastAsia="SimSun"/>
          <w:sz w:val="24"/>
          <w:szCs w:val="24"/>
        </w:rPr>
        <w:t xml:space="preserve">ООО «АльфаСтрахование-ОМС»                                  </w:t>
      </w:r>
      <w:r w:rsidRPr="00B0490E">
        <w:rPr>
          <w:sz w:val="24"/>
          <w:szCs w:val="24"/>
        </w:rPr>
        <w:t xml:space="preserve">                         </w:t>
      </w:r>
      <w:r w:rsidRPr="00B0490E">
        <w:rPr>
          <w:rFonts w:eastAsia="SimSun"/>
          <w:sz w:val="24"/>
          <w:szCs w:val="24"/>
        </w:rPr>
        <w:t xml:space="preserve">                       </w:t>
      </w:r>
      <w:r w:rsidR="00C613F0">
        <w:rPr>
          <w:rFonts w:eastAsia="SimSun"/>
          <w:sz w:val="24"/>
          <w:szCs w:val="24"/>
        </w:rPr>
        <w:t xml:space="preserve">        </w:t>
      </w:r>
      <w:r w:rsidRPr="00B0490E">
        <w:rPr>
          <w:rFonts w:eastAsia="SimSun"/>
          <w:sz w:val="24"/>
          <w:szCs w:val="24"/>
        </w:rPr>
        <w:t xml:space="preserve">  О.А. Томин</w:t>
      </w:r>
    </w:p>
    <w:p w14:paraId="4B463295" w14:textId="77777777" w:rsidR="00B0490E" w:rsidRDefault="00B0490E" w:rsidP="00B0490E">
      <w:pPr>
        <w:contextualSpacing/>
        <w:jc w:val="both"/>
        <w:rPr>
          <w:rFonts w:eastAsia="SimSun"/>
          <w:sz w:val="24"/>
          <w:szCs w:val="24"/>
        </w:rPr>
      </w:pPr>
    </w:p>
    <w:p w14:paraId="0EAE4E67" w14:textId="77777777" w:rsidR="00FA1A78" w:rsidRDefault="00FA1A78" w:rsidP="00B0490E">
      <w:pPr>
        <w:contextualSpacing/>
        <w:jc w:val="both"/>
        <w:rPr>
          <w:rFonts w:eastAsia="SimSun"/>
          <w:sz w:val="24"/>
          <w:szCs w:val="24"/>
        </w:rPr>
      </w:pPr>
    </w:p>
    <w:p w14:paraId="5002748C" w14:textId="77777777" w:rsidR="00FA1A78" w:rsidRPr="00B0490E" w:rsidRDefault="00FA1A78" w:rsidP="00B0490E">
      <w:pPr>
        <w:contextualSpacing/>
        <w:jc w:val="both"/>
        <w:rPr>
          <w:rFonts w:eastAsia="SimSun"/>
          <w:sz w:val="24"/>
          <w:szCs w:val="24"/>
        </w:rPr>
      </w:pPr>
    </w:p>
    <w:p w14:paraId="1FD7FC76" w14:textId="77777777" w:rsidR="00B0490E" w:rsidRPr="00B0490E" w:rsidRDefault="00B0490E" w:rsidP="00B0490E">
      <w:pPr>
        <w:contextualSpacing/>
        <w:rPr>
          <w:rFonts w:eastAsia="SimSun"/>
          <w:sz w:val="24"/>
          <w:szCs w:val="24"/>
        </w:rPr>
      </w:pPr>
      <w:r w:rsidRPr="00B0490E">
        <w:rPr>
          <w:rFonts w:eastAsia="SimSun"/>
          <w:sz w:val="24"/>
          <w:szCs w:val="24"/>
        </w:rPr>
        <w:t xml:space="preserve">Председатель </w:t>
      </w:r>
    </w:p>
    <w:p w14:paraId="3BFD0AE4" w14:textId="77777777" w:rsidR="00B0490E" w:rsidRPr="00B0490E" w:rsidRDefault="00B0490E" w:rsidP="00B0490E">
      <w:pPr>
        <w:contextualSpacing/>
        <w:rPr>
          <w:rFonts w:eastAsia="SimSun"/>
          <w:sz w:val="24"/>
          <w:szCs w:val="24"/>
        </w:rPr>
      </w:pPr>
      <w:r w:rsidRPr="00B0490E">
        <w:rPr>
          <w:rFonts w:eastAsia="SimSun"/>
          <w:sz w:val="24"/>
          <w:szCs w:val="24"/>
        </w:rPr>
        <w:t>Ассоциации работников</w:t>
      </w:r>
    </w:p>
    <w:p w14:paraId="7597A65D" w14:textId="77777777" w:rsidR="00B0490E" w:rsidRPr="00B0490E" w:rsidRDefault="00B0490E" w:rsidP="00B0490E">
      <w:pPr>
        <w:contextualSpacing/>
        <w:rPr>
          <w:sz w:val="24"/>
          <w:szCs w:val="24"/>
        </w:rPr>
      </w:pPr>
      <w:r w:rsidRPr="00B0490E">
        <w:rPr>
          <w:rFonts w:eastAsia="SimSun"/>
          <w:sz w:val="24"/>
          <w:szCs w:val="24"/>
        </w:rPr>
        <w:t xml:space="preserve">здравоохранения </w:t>
      </w:r>
      <w:r w:rsidRPr="00B0490E">
        <w:rPr>
          <w:sz w:val="24"/>
          <w:szCs w:val="24"/>
        </w:rPr>
        <w:t xml:space="preserve">Ханты-Мансийского </w:t>
      </w:r>
    </w:p>
    <w:p w14:paraId="55D6404F" w14:textId="5DA520AC" w:rsidR="00B0490E" w:rsidRPr="00B0490E" w:rsidRDefault="00B0490E" w:rsidP="00B0490E">
      <w:pPr>
        <w:rPr>
          <w:sz w:val="24"/>
          <w:szCs w:val="24"/>
        </w:rPr>
      </w:pPr>
      <w:r w:rsidRPr="00B0490E">
        <w:rPr>
          <w:sz w:val="24"/>
          <w:szCs w:val="24"/>
        </w:rPr>
        <w:t>автономного округа – Югры</w:t>
      </w:r>
      <w:r w:rsidRPr="00B0490E">
        <w:rPr>
          <w:rFonts w:eastAsia="SimSun"/>
          <w:sz w:val="24"/>
          <w:szCs w:val="24"/>
        </w:rPr>
        <w:t xml:space="preserve">                                                                                      </w:t>
      </w:r>
      <w:r w:rsidR="00C613F0">
        <w:rPr>
          <w:rFonts w:eastAsia="SimSun"/>
          <w:sz w:val="24"/>
          <w:szCs w:val="24"/>
        </w:rPr>
        <w:t xml:space="preserve">       </w:t>
      </w:r>
      <w:r w:rsidRPr="00B0490E">
        <w:rPr>
          <w:rFonts w:eastAsia="SimSun"/>
          <w:sz w:val="24"/>
          <w:szCs w:val="24"/>
        </w:rPr>
        <w:t xml:space="preserve"> В.А. Гильванов</w:t>
      </w:r>
    </w:p>
    <w:p w14:paraId="176E00BA" w14:textId="77777777" w:rsidR="00B0490E" w:rsidRPr="00B0490E" w:rsidRDefault="00B0490E" w:rsidP="00B0490E">
      <w:pPr>
        <w:contextualSpacing/>
        <w:jc w:val="both"/>
        <w:rPr>
          <w:rFonts w:eastAsia="SimSun"/>
          <w:sz w:val="24"/>
          <w:szCs w:val="24"/>
        </w:rPr>
      </w:pPr>
    </w:p>
    <w:p w14:paraId="1A1BA39C" w14:textId="77777777" w:rsidR="00B0490E" w:rsidRDefault="00B0490E" w:rsidP="00B0490E">
      <w:pPr>
        <w:contextualSpacing/>
        <w:jc w:val="both"/>
        <w:rPr>
          <w:rFonts w:eastAsia="SimSun"/>
          <w:sz w:val="24"/>
          <w:szCs w:val="24"/>
        </w:rPr>
      </w:pPr>
    </w:p>
    <w:p w14:paraId="0019B599" w14:textId="77777777" w:rsidR="001025FD" w:rsidRPr="00B0490E" w:rsidRDefault="001025FD" w:rsidP="00B0490E">
      <w:pPr>
        <w:contextualSpacing/>
        <w:jc w:val="both"/>
        <w:rPr>
          <w:rFonts w:eastAsia="SimSun"/>
          <w:sz w:val="24"/>
          <w:szCs w:val="24"/>
        </w:rPr>
      </w:pPr>
    </w:p>
    <w:p w14:paraId="31606A2B" w14:textId="77777777" w:rsidR="00B0490E" w:rsidRPr="00B0490E" w:rsidRDefault="00B0490E" w:rsidP="00B0490E">
      <w:pPr>
        <w:contextualSpacing/>
        <w:rPr>
          <w:sz w:val="24"/>
          <w:szCs w:val="24"/>
        </w:rPr>
      </w:pPr>
      <w:r w:rsidRPr="00B0490E">
        <w:rPr>
          <w:sz w:val="24"/>
          <w:szCs w:val="24"/>
        </w:rPr>
        <w:t xml:space="preserve">Председатель </w:t>
      </w:r>
    </w:p>
    <w:p w14:paraId="5AD5CCEF" w14:textId="77777777" w:rsidR="00B0490E" w:rsidRPr="00B0490E" w:rsidRDefault="00B0490E" w:rsidP="00B0490E">
      <w:pPr>
        <w:contextualSpacing/>
        <w:rPr>
          <w:sz w:val="24"/>
          <w:szCs w:val="24"/>
        </w:rPr>
      </w:pPr>
      <w:r w:rsidRPr="00B0490E">
        <w:rPr>
          <w:sz w:val="24"/>
          <w:szCs w:val="24"/>
        </w:rPr>
        <w:t>Региональной организации Профсоюза работников</w:t>
      </w:r>
    </w:p>
    <w:p w14:paraId="5723DA71" w14:textId="77777777" w:rsidR="00B0490E" w:rsidRPr="00B0490E" w:rsidRDefault="00B0490E" w:rsidP="00B0490E">
      <w:pPr>
        <w:contextualSpacing/>
        <w:rPr>
          <w:sz w:val="24"/>
          <w:szCs w:val="24"/>
        </w:rPr>
      </w:pPr>
      <w:r w:rsidRPr="00B0490E">
        <w:rPr>
          <w:sz w:val="24"/>
          <w:szCs w:val="24"/>
        </w:rPr>
        <w:t>здравоохранения Российской Федерации</w:t>
      </w:r>
    </w:p>
    <w:p w14:paraId="5DCD3834" w14:textId="03368521" w:rsidR="001A5B03" w:rsidRPr="000E15E0" w:rsidRDefault="00B0490E" w:rsidP="002119AC">
      <w:r w:rsidRPr="00B0490E">
        <w:rPr>
          <w:sz w:val="24"/>
          <w:szCs w:val="24"/>
        </w:rPr>
        <w:t>Ханты-Мансийского автономного округа – Югры</w:t>
      </w:r>
      <w:r w:rsidRPr="00B0490E">
        <w:rPr>
          <w:sz w:val="24"/>
          <w:szCs w:val="24"/>
        </w:rPr>
        <w:tab/>
        <w:t xml:space="preserve">                                </w:t>
      </w:r>
      <w:r w:rsidR="00C613F0">
        <w:rPr>
          <w:sz w:val="24"/>
          <w:szCs w:val="24"/>
        </w:rPr>
        <w:t xml:space="preserve">       </w:t>
      </w:r>
      <w:r w:rsidRPr="00B0490E">
        <w:rPr>
          <w:sz w:val="24"/>
          <w:szCs w:val="24"/>
        </w:rPr>
        <w:t xml:space="preserve">      О.Г. Меньшикова</w:t>
      </w:r>
    </w:p>
    <w:sectPr w:rsidR="001A5B03" w:rsidRPr="000E15E0" w:rsidSect="001F6B72">
      <w:footerReference w:type="default" r:id="rId2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E0F89" w14:textId="77777777" w:rsidR="00DA5F08" w:rsidRDefault="00DA5F08" w:rsidP="002F688E">
      <w:r>
        <w:separator/>
      </w:r>
    </w:p>
  </w:endnote>
  <w:endnote w:type="continuationSeparator" w:id="0">
    <w:p w14:paraId="0768FC5A" w14:textId="77777777" w:rsidR="00DA5F08" w:rsidRDefault="00DA5F08" w:rsidP="002F6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7492309"/>
      <w:docPartObj>
        <w:docPartGallery w:val="Page Numbers (Bottom of Page)"/>
        <w:docPartUnique/>
      </w:docPartObj>
    </w:sdtPr>
    <w:sdtEndPr/>
    <w:sdtContent>
      <w:p w14:paraId="758FB792" w14:textId="14DD2B10" w:rsidR="00DA5F08" w:rsidRDefault="00DA5F08">
        <w:pPr>
          <w:pStyle w:val="ad"/>
          <w:jc w:val="right"/>
        </w:pPr>
        <w:r>
          <w:fldChar w:fldCharType="begin"/>
        </w:r>
        <w:r>
          <w:instrText>PAGE   \* MERGEFORMAT</w:instrText>
        </w:r>
        <w:r>
          <w:fldChar w:fldCharType="separate"/>
        </w:r>
        <w:r w:rsidR="009C3BDF">
          <w:rPr>
            <w:noProof/>
          </w:rPr>
          <w:t>11</w:t>
        </w:r>
        <w:r>
          <w:fldChar w:fldCharType="end"/>
        </w:r>
      </w:p>
    </w:sdtContent>
  </w:sdt>
  <w:p w14:paraId="7EB0935D" w14:textId="77777777" w:rsidR="00DA5F08" w:rsidRDefault="00DA5F08">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2104578"/>
      <w:docPartObj>
        <w:docPartGallery w:val="Page Numbers (Bottom of Page)"/>
        <w:docPartUnique/>
      </w:docPartObj>
    </w:sdtPr>
    <w:sdtEndPr/>
    <w:sdtContent>
      <w:p w14:paraId="0A200791" w14:textId="77777777" w:rsidR="00DA5F08" w:rsidRDefault="00DA5F08" w:rsidP="001A5B03">
        <w:pPr>
          <w:pStyle w:val="ad"/>
          <w:jc w:val="right"/>
        </w:pPr>
        <w:r>
          <w:fldChar w:fldCharType="begin"/>
        </w:r>
        <w:r>
          <w:instrText>PAGE   \* MERGEFORMAT</w:instrText>
        </w:r>
        <w:r>
          <w:fldChar w:fldCharType="separate"/>
        </w:r>
        <w:r w:rsidR="009C3BDF">
          <w:rPr>
            <w:noProof/>
          </w:rPr>
          <w:t>57</w:t>
        </w:r>
        <w:r>
          <w:fldChar w:fldCharType="end"/>
        </w:r>
      </w:p>
    </w:sdtContent>
  </w:sdt>
  <w:p w14:paraId="09CEF9D4" w14:textId="77777777" w:rsidR="00DA5F08" w:rsidRDefault="00DA5F08">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3656518"/>
      <w:docPartObj>
        <w:docPartGallery w:val="Page Numbers (Bottom of Page)"/>
        <w:docPartUnique/>
      </w:docPartObj>
    </w:sdtPr>
    <w:sdtEndPr/>
    <w:sdtContent>
      <w:p w14:paraId="6E50A526" w14:textId="79CDD0D0" w:rsidR="00DA5F08" w:rsidRDefault="00DA5F08" w:rsidP="0025500A">
        <w:pPr>
          <w:pStyle w:val="ad"/>
          <w:jc w:val="right"/>
        </w:pPr>
        <w:r>
          <w:fldChar w:fldCharType="begin"/>
        </w:r>
        <w:r>
          <w:instrText>PAGE   \* MERGEFORMAT</w:instrText>
        </w:r>
        <w:r>
          <w:fldChar w:fldCharType="separate"/>
        </w:r>
        <w:r w:rsidR="009C3BDF">
          <w:rPr>
            <w:noProof/>
          </w:rPr>
          <w:t>85</w:t>
        </w:r>
        <w:r>
          <w:fldChar w:fldCharType="end"/>
        </w:r>
      </w:p>
    </w:sdtContent>
  </w:sdt>
  <w:p w14:paraId="304DF4FE" w14:textId="77777777" w:rsidR="00DA5F08" w:rsidRDefault="00DA5F0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371F2B" w14:textId="77777777" w:rsidR="00DA5F08" w:rsidRDefault="00DA5F08" w:rsidP="002F688E">
      <w:r>
        <w:separator/>
      </w:r>
    </w:p>
  </w:footnote>
  <w:footnote w:type="continuationSeparator" w:id="0">
    <w:p w14:paraId="679D464C" w14:textId="77777777" w:rsidR="00DA5F08" w:rsidRDefault="00DA5F08" w:rsidP="002F68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4025F09"/>
    <w:multiLevelType w:val="hybridMultilevel"/>
    <w:tmpl w:val="8E0605D2"/>
    <w:lvl w:ilvl="0" w:tplc="7B7E2CC0">
      <w:start w:val="1"/>
      <w:numFmt w:val="bullet"/>
      <w:suff w:val="space"/>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A8551F7"/>
    <w:multiLevelType w:val="multilevel"/>
    <w:tmpl w:val="8CA2CF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C2923A7"/>
    <w:multiLevelType w:val="multilevel"/>
    <w:tmpl w:val="07A6D4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AFE256A"/>
    <w:multiLevelType w:val="hybridMultilevel"/>
    <w:tmpl w:val="36581C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00F2847"/>
    <w:multiLevelType w:val="hybridMultilevel"/>
    <w:tmpl w:val="A69C43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3F52DDF"/>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927"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F92203"/>
    <w:multiLevelType w:val="hybridMultilevel"/>
    <w:tmpl w:val="F6F0090A"/>
    <w:lvl w:ilvl="0" w:tplc="75B2AB54">
      <w:start w:val="1"/>
      <w:numFmt w:val="decimal"/>
      <w:suff w:val="space"/>
      <w:lvlText w:val="%1."/>
      <w:lvlJc w:val="left"/>
      <w:pPr>
        <w:ind w:left="928" w:hanging="360"/>
      </w:pPr>
      <w:rPr>
        <w:rFonts w:hint="default"/>
        <w:b/>
      </w:rPr>
    </w:lvl>
    <w:lvl w:ilvl="1" w:tplc="04190019">
      <w:start w:val="1"/>
      <w:numFmt w:val="lowerLetter"/>
      <w:lvlText w:val="%2."/>
      <w:lvlJc w:val="left"/>
      <w:pPr>
        <w:ind w:left="1440" w:hanging="360"/>
      </w:pPr>
    </w:lvl>
    <w:lvl w:ilvl="2" w:tplc="4A04E456">
      <w:start w:val="1"/>
      <w:numFmt w:val="decimal"/>
      <w:suff w:val="space"/>
      <w:lvlText w:val="%3)"/>
      <w:lvlJc w:val="left"/>
      <w:pPr>
        <w:ind w:left="2028" w:hanging="9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41C862CD"/>
    <w:multiLevelType w:val="hybridMultilevel"/>
    <w:tmpl w:val="59520CD2"/>
    <w:lvl w:ilvl="0" w:tplc="94E243EE">
      <w:start w:val="1"/>
      <w:numFmt w:val="bullet"/>
      <w:suff w:val="space"/>
      <w:lvlText w:val=""/>
      <w:lvlJc w:val="left"/>
      <w:pPr>
        <w:ind w:left="1070" w:hanging="360"/>
      </w:pPr>
      <w:rPr>
        <w:rFonts w:ascii="Symbol" w:hAnsi="Symbol" w:hint="default"/>
      </w:rPr>
    </w:lvl>
    <w:lvl w:ilvl="1" w:tplc="04190003" w:tentative="1">
      <w:start w:val="1"/>
      <w:numFmt w:val="bullet"/>
      <w:lvlText w:val="o"/>
      <w:lvlJc w:val="left"/>
      <w:pPr>
        <w:ind w:left="1081" w:hanging="360"/>
      </w:pPr>
      <w:rPr>
        <w:rFonts w:ascii="Courier New" w:hAnsi="Courier New" w:cs="Courier New" w:hint="default"/>
      </w:rPr>
    </w:lvl>
    <w:lvl w:ilvl="2" w:tplc="04190005" w:tentative="1">
      <w:start w:val="1"/>
      <w:numFmt w:val="bullet"/>
      <w:lvlText w:val=""/>
      <w:lvlJc w:val="left"/>
      <w:pPr>
        <w:ind w:left="1801" w:hanging="360"/>
      </w:pPr>
      <w:rPr>
        <w:rFonts w:ascii="Wingdings" w:hAnsi="Wingdings" w:hint="default"/>
      </w:rPr>
    </w:lvl>
    <w:lvl w:ilvl="3" w:tplc="04190001" w:tentative="1">
      <w:start w:val="1"/>
      <w:numFmt w:val="bullet"/>
      <w:lvlText w:val=""/>
      <w:lvlJc w:val="left"/>
      <w:pPr>
        <w:ind w:left="2521" w:hanging="360"/>
      </w:pPr>
      <w:rPr>
        <w:rFonts w:ascii="Symbol" w:hAnsi="Symbol" w:hint="default"/>
      </w:rPr>
    </w:lvl>
    <w:lvl w:ilvl="4" w:tplc="04190003" w:tentative="1">
      <w:start w:val="1"/>
      <w:numFmt w:val="bullet"/>
      <w:lvlText w:val="o"/>
      <w:lvlJc w:val="left"/>
      <w:pPr>
        <w:ind w:left="3241" w:hanging="360"/>
      </w:pPr>
      <w:rPr>
        <w:rFonts w:ascii="Courier New" w:hAnsi="Courier New" w:cs="Courier New" w:hint="default"/>
      </w:rPr>
    </w:lvl>
    <w:lvl w:ilvl="5" w:tplc="04190005" w:tentative="1">
      <w:start w:val="1"/>
      <w:numFmt w:val="bullet"/>
      <w:lvlText w:val=""/>
      <w:lvlJc w:val="left"/>
      <w:pPr>
        <w:ind w:left="3961" w:hanging="360"/>
      </w:pPr>
      <w:rPr>
        <w:rFonts w:ascii="Wingdings" w:hAnsi="Wingdings" w:hint="default"/>
      </w:rPr>
    </w:lvl>
    <w:lvl w:ilvl="6" w:tplc="04190001" w:tentative="1">
      <w:start w:val="1"/>
      <w:numFmt w:val="bullet"/>
      <w:lvlText w:val=""/>
      <w:lvlJc w:val="left"/>
      <w:pPr>
        <w:ind w:left="4681" w:hanging="360"/>
      </w:pPr>
      <w:rPr>
        <w:rFonts w:ascii="Symbol" w:hAnsi="Symbol" w:hint="default"/>
      </w:rPr>
    </w:lvl>
    <w:lvl w:ilvl="7" w:tplc="04190003" w:tentative="1">
      <w:start w:val="1"/>
      <w:numFmt w:val="bullet"/>
      <w:lvlText w:val="o"/>
      <w:lvlJc w:val="left"/>
      <w:pPr>
        <w:ind w:left="5401" w:hanging="360"/>
      </w:pPr>
      <w:rPr>
        <w:rFonts w:ascii="Courier New" w:hAnsi="Courier New" w:cs="Courier New" w:hint="default"/>
      </w:rPr>
    </w:lvl>
    <w:lvl w:ilvl="8" w:tplc="04190005" w:tentative="1">
      <w:start w:val="1"/>
      <w:numFmt w:val="bullet"/>
      <w:lvlText w:val=""/>
      <w:lvlJc w:val="left"/>
      <w:pPr>
        <w:ind w:left="6121" w:hanging="360"/>
      </w:pPr>
      <w:rPr>
        <w:rFonts w:ascii="Wingdings" w:hAnsi="Wingdings" w:hint="default"/>
      </w:rPr>
    </w:lvl>
  </w:abstractNum>
  <w:abstractNum w:abstractNumId="10" w15:restartNumberingAfterBreak="0">
    <w:nsid w:val="444B242A"/>
    <w:multiLevelType w:val="hybridMultilevel"/>
    <w:tmpl w:val="9D4604F6"/>
    <w:lvl w:ilvl="0" w:tplc="7B7E2CC0">
      <w:start w:val="1"/>
      <w:numFmt w:val="bullet"/>
      <w:lvlText w:val=""/>
      <w:lvlJc w:val="left"/>
      <w:pPr>
        <w:ind w:left="1495"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11" w15:restartNumberingAfterBreak="0">
    <w:nsid w:val="4486178C"/>
    <w:multiLevelType w:val="hybridMultilevel"/>
    <w:tmpl w:val="E5B61178"/>
    <w:lvl w:ilvl="0" w:tplc="853CDEB2">
      <w:start w:val="4"/>
      <w:numFmt w:val="bullet"/>
      <w:lvlText w:val="-"/>
      <w:lvlJc w:val="left"/>
      <w:pPr>
        <w:ind w:left="1240" w:hanging="360"/>
      </w:pPr>
      <w:rPr>
        <w:rFonts w:ascii="Times New Roman" w:eastAsia="Times New Roman" w:hAnsi="Times New Roman" w:cs="Times New Roman" w:hint="default"/>
      </w:rPr>
    </w:lvl>
    <w:lvl w:ilvl="1" w:tplc="04190003" w:tentative="1">
      <w:start w:val="1"/>
      <w:numFmt w:val="bullet"/>
      <w:lvlText w:val="o"/>
      <w:lvlJc w:val="left"/>
      <w:pPr>
        <w:ind w:left="1960" w:hanging="360"/>
      </w:pPr>
      <w:rPr>
        <w:rFonts w:ascii="Courier New" w:hAnsi="Courier New" w:cs="Courier New" w:hint="default"/>
      </w:rPr>
    </w:lvl>
    <w:lvl w:ilvl="2" w:tplc="04190005" w:tentative="1">
      <w:start w:val="1"/>
      <w:numFmt w:val="bullet"/>
      <w:lvlText w:val=""/>
      <w:lvlJc w:val="left"/>
      <w:pPr>
        <w:ind w:left="2680" w:hanging="360"/>
      </w:pPr>
      <w:rPr>
        <w:rFonts w:ascii="Wingdings" w:hAnsi="Wingdings" w:hint="default"/>
      </w:rPr>
    </w:lvl>
    <w:lvl w:ilvl="3" w:tplc="04190001" w:tentative="1">
      <w:start w:val="1"/>
      <w:numFmt w:val="bullet"/>
      <w:lvlText w:val=""/>
      <w:lvlJc w:val="left"/>
      <w:pPr>
        <w:ind w:left="3400" w:hanging="360"/>
      </w:pPr>
      <w:rPr>
        <w:rFonts w:ascii="Symbol" w:hAnsi="Symbol" w:hint="default"/>
      </w:rPr>
    </w:lvl>
    <w:lvl w:ilvl="4" w:tplc="04190003" w:tentative="1">
      <w:start w:val="1"/>
      <w:numFmt w:val="bullet"/>
      <w:lvlText w:val="o"/>
      <w:lvlJc w:val="left"/>
      <w:pPr>
        <w:ind w:left="4120" w:hanging="360"/>
      </w:pPr>
      <w:rPr>
        <w:rFonts w:ascii="Courier New" w:hAnsi="Courier New" w:cs="Courier New" w:hint="default"/>
      </w:rPr>
    </w:lvl>
    <w:lvl w:ilvl="5" w:tplc="04190005" w:tentative="1">
      <w:start w:val="1"/>
      <w:numFmt w:val="bullet"/>
      <w:lvlText w:val=""/>
      <w:lvlJc w:val="left"/>
      <w:pPr>
        <w:ind w:left="4840" w:hanging="360"/>
      </w:pPr>
      <w:rPr>
        <w:rFonts w:ascii="Wingdings" w:hAnsi="Wingdings" w:hint="default"/>
      </w:rPr>
    </w:lvl>
    <w:lvl w:ilvl="6" w:tplc="04190001" w:tentative="1">
      <w:start w:val="1"/>
      <w:numFmt w:val="bullet"/>
      <w:lvlText w:val=""/>
      <w:lvlJc w:val="left"/>
      <w:pPr>
        <w:ind w:left="5560" w:hanging="360"/>
      </w:pPr>
      <w:rPr>
        <w:rFonts w:ascii="Symbol" w:hAnsi="Symbol" w:hint="default"/>
      </w:rPr>
    </w:lvl>
    <w:lvl w:ilvl="7" w:tplc="04190003" w:tentative="1">
      <w:start w:val="1"/>
      <w:numFmt w:val="bullet"/>
      <w:lvlText w:val="o"/>
      <w:lvlJc w:val="left"/>
      <w:pPr>
        <w:ind w:left="6280" w:hanging="360"/>
      </w:pPr>
      <w:rPr>
        <w:rFonts w:ascii="Courier New" w:hAnsi="Courier New" w:cs="Courier New" w:hint="default"/>
      </w:rPr>
    </w:lvl>
    <w:lvl w:ilvl="8" w:tplc="04190005" w:tentative="1">
      <w:start w:val="1"/>
      <w:numFmt w:val="bullet"/>
      <w:lvlText w:val=""/>
      <w:lvlJc w:val="left"/>
      <w:pPr>
        <w:ind w:left="7000" w:hanging="360"/>
      </w:pPr>
      <w:rPr>
        <w:rFonts w:ascii="Wingdings" w:hAnsi="Wingdings" w:hint="default"/>
      </w:rPr>
    </w:lvl>
  </w:abstractNum>
  <w:abstractNum w:abstractNumId="12" w15:restartNumberingAfterBreak="0">
    <w:nsid w:val="44A40B0B"/>
    <w:multiLevelType w:val="hybridMultilevel"/>
    <w:tmpl w:val="3C8E71AE"/>
    <w:lvl w:ilvl="0" w:tplc="0B10C1BC">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57607EF"/>
    <w:multiLevelType w:val="hybridMultilevel"/>
    <w:tmpl w:val="F34A258A"/>
    <w:lvl w:ilvl="0" w:tplc="2876A344">
      <w:start w:val="1"/>
      <w:numFmt w:val="bullet"/>
      <w:suff w:val="space"/>
      <w:lvlText w:val=""/>
      <w:lvlJc w:val="left"/>
      <w:pPr>
        <w:ind w:left="1069"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6E6222F"/>
    <w:multiLevelType w:val="multilevel"/>
    <w:tmpl w:val="493017FC"/>
    <w:lvl w:ilvl="0">
      <w:start w:val="1"/>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49FB5A79"/>
    <w:multiLevelType w:val="hybridMultilevel"/>
    <w:tmpl w:val="5A5AC3FC"/>
    <w:lvl w:ilvl="0" w:tplc="AD367C22">
      <w:start w:val="1"/>
      <w:numFmt w:val="bullet"/>
      <w:suff w:val="space"/>
      <w:lvlText w:val=""/>
      <w:lvlJc w:val="left"/>
      <w:pPr>
        <w:ind w:left="928"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B7A5E54"/>
    <w:multiLevelType w:val="hybridMultilevel"/>
    <w:tmpl w:val="D53CE4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0DD7477"/>
    <w:multiLevelType w:val="hybridMultilevel"/>
    <w:tmpl w:val="2AB010F6"/>
    <w:lvl w:ilvl="0" w:tplc="018CB132">
      <w:start w:val="1"/>
      <w:numFmt w:val="decimal"/>
      <w:suff w:val="space"/>
      <w:lvlText w:val="%1)"/>
      <w:lvlJc w:val="left"/>
      <w:pPr>
        <w:ind w:left="1211" w:hanging="360"/>
      </w:pPr>
      <w:rPr>
        <w:rFonts w:ascii="Times New Roman" w:eastAsiaTheme="minorHAnsi" w:hAnsi="Times New Roman" w:cs="Times New Roman"/>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8" w15:restartNumberingAfterBreak="0">
    <w:nsid w:val="5A8016B7"/>
    <w:multiLevelType w:val="hybridMultilevel"/>
    <w:tmpl w:val="5160563C"/>
    <w:lvl w:ilvl="0" w:tplc="D076EA4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C1E47C2"/>
    <w:multiLevelType w:val="hybridMultilevel"/>
    <w:tmpl w:val="50D67DA8"/>
    <w:lvl w:ilvl="0" w:tplc="42C63BA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0" w15:restartNumberingAfterBreak="0">
    <w:nsid w:val="5D0543A1"/>
    <w:multiLevelType w:val="hybridMultilevel"/>
    <w:tmpl w:val="6D3AED3E"/>
    <w:lvl w:ilvl="0" w:tplc="552CEF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DAE2DA9"/>
    <w:multiLevelType w:val="hybridMultilevel"/>
    <w:tmpl w:val="D408CABA"/>
    <w:lvl w:ilvl="0" w:tplc="0B10C1BC">
      <w:start w:val="1"/>
      <w:numFmt w:val="bullet"/>
      <w:suff w:val="space"/>
      <w:lvlText w:val=""/>
      <w:lvlJc w:val="left"/>
      <w:pPr>
        <w:ind w:left="1211"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15:restartNumberingAfterBreak="0">
    <w:nsid w:val="620F2CAF"/>
    <w:multiLevelType w:val="hybridMultilevel"/>
    <w:tmpl w:val="ABC89CB4"/>
    <w:lvl w:ilvl="0" w:tplc="054A5F14">
      <w:start w:val="1"/>
      <w:numFmt w:val="decimal"/>
      <w:suff w:val="space"/>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BB54E0"/>
    <w:multiLevelType w:val="hybridMultilevel"/>
    <w:tmpl w:val="0C04603A"/>
    <w:lvl w:ilvl="0" w:tplc="163A118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46D7217"/>
    <w:multiLevelType w:val="hybridMultilevel"/>
    <w:tmpl w:val="4FEA3F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7016C3D"/>
    <w:multiLevelType w:val="multilevel"/>
    <w:tmpl w:val="DA1842FA"/>
    <w:lvl w:ilvl="0">
      <w:start w:val="1"/>
      <w:numFmt w:val="decimal"/>
      <w:suff w:val="space"/>
      <w:lvlText w:val="%1."/>
      <w:lvlJc w:val="left"/>
      <w:pPr>
        <w:ind w:left="360" w:hanging="360"/>
      </w:pPr>
      <w:rPr>
        <w:rFonts w:hint="default"/>
      </w:rPr>
    </w:lvl>
    <w:lvl w:ilvl="1">
      <w:start w:val="4"/>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26" w15:restartNumberingAfterBreak="0">
    <w:nsid w:val="6AD002F8"/>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D94238A"/>
    <w:multiLevelType w:val="hybridMultilevel"/>
    <w:tmpl w:val="3BBC03C2"/>
    <w:lvl w:ilvl="0" w:tplc="172E83C2">
      <w:start w:val="1"/>
      <w:numFmt w:val="bullet"/>
      <w:lvlText w:val=""/>
      <w:lvlJc w:val="left"/>
      <w:pPr>
        <w:ind w:left="3195" w:hanging="360"/>
      </w:pPr>
      <w:rPr>
        <w:rFonts w:ascii="Symbol" w:hAnsi="Symbol" w:hint="default"/>
      </w:rPr>
    </w:lvl>
    <w:lvl w:ilvl="1" w:tplc="04190003" w:tentative="1">
      <w:start w:val="1"/>
      <w:numFmt w:val="bullet"/>
      <w:lvlText w:val="o"/>
      <w:lvlJc w:val="left"/>
      <w:pPr>
        <w:ind w:left="3915" w:hanging="360"/>
      </w:pPr>
      <w:rPr>
        <w:rFonts w:ascii="Courier New" w:hAnsi="Courier New" w:cs="Courier New" w:hint="default"/>
      </w:rPr>
    </w:lvl>
    <w:lvl w:ilvl="2" w:tplc="04190005" w:tentative="1">
      <w:start w:val="1"/>
      <w:numFmt w:val="bullet"/>
      <w:lvlText w:val=""/>
      <w:lvlJc w:val="left"/>
      <w:pPr>
        <w:ind w:left="4635" w:hanging="360"/>
      </w:pPr>
      <w:rPr>
        <w:rFonts w:ascii="Wingdings" w:hAnsi="Wingdings" w:hint="default"/>
      </w:rPr>
    </w:lvl>
    <w:lvl w:ilvl="3" w:tplc="04190001" w:tentative="1">
      <w:start w:val="1"/>
      <w:numFmt w:val="bullet"/>
      <w:lvlText w:val=""/>
      <w:lvlJc w:val="left"/>
      <w:pPr>
        <w:ind w:left="5355" w:hanging="360"/>
      </w:pPr>
      <w:rPr>
        <w:rFonts w:ascii="Symbol" w:hAnsi="Symbol" w:hint="default"/>
      </w:rPr>
    </w:lvl>
    <w:lvl w:ilvl="4" w:tplc="04190003" w:tentative="1">
      <w:start w:val="1"/>
      <w:numFmt w:val="bullet"/>
      <w:lvlText w:val="o"/>
      <w:lvlJc w:val="left"/>
      <w:pPr>
        <w:ind w:left="6075" w:hanging="360"/>
      </w:pPr>
      <w:rPr>
        <w:rFonts w:ascii="Courier New" w:hAnsi="Courier New" w:cs="Courier New" w:hint="default"/>
      </w:rPr>
    </w:lvl>
    <w:lvl w:ilvl="5" w:tplc="04190005" w:tentative="1">
      <w:start w:val="1"/>
      <w:numFmt w:val="bullet"/>
      <w:lvlText w:val=""/>
      <w:lvlJc w:val="left"/>
      <w:pPr>
        <w:ind w:left="6795" w:hanging="360"/>
      </w:pPr>
      <w:rPr>
        <w:rFonts w:ascii="Wingdings" w:hAnsi="Wingdings" w:hint="default"/>
      </w:rPr>
    </w:lvl>
    <w:lvl w:ilvl="6" w:tplc="04190001" w:tentative="1">
      <w:start w:val="1"/>
      <w:numFmt w:val="bullet"/>
      <w:lvlText w:val=""/>
      <w:lvlJc w:val="left"/>
      <w:pPr>
        <w:ind w:left="7515" w:hanging="360"/>
      </w:pPr>
      <w:rPr>
        <w:rFonts w:ascii="Symbol" w:hAnsi="Symbol" w:hint="default"/>
      </w:rPr>
    </w:lvl>
    <w:lvl w:ilvl="7" w:tplc="04190003" w:tentative="1">
      <w:start w:val="1"/>
      <w:numFmt w:val="bullet"/>
      <w:lvlText w:val="o"/>
      <w:lvlJc w:val="left"/>
      <w:pPr>
        <w:ind w:left="8235" w:hanging="360"/>
      </w:pPr>
      <w:rPr>
        <w:rFonts w:ascii="Courier New" w:hAnsi="Courier New" w:cs="Courier New" w:hint="default"/>
      </w:rPr>
    </w:lvl>
    <w:lvl w:ilvl="8" w:tplc="04190005" w:tentative="1">
      <w:start w:val="1"/>
      <w:numFmt w:val="bullet"/>
      <w:lvlText w:val=""/>
      <w:lvlJc w:val="left"/>
      <w:pPr>
        <w:ind w:left="8955" w:hanging="360"/>
      </w:pPr>
      <w:rPr>
        <w:rFonts w:ascii="Wingdings" w:hAnsi="Wingdings" w:hint="default"/>
      </w:rPr>
    </w:lvl>
  </w:abstractNum>
  <w:abstractNum w:abstractNumId="28" w15:restartNumberingAfterBreak="0">
    <w:nsid w:val="73B6627F"/>
    <w:multiLevelType w:val="hybridMultilevel"/>
    <w:tmpl w:val="47EC9BD8"/>
    <w:lvl w:ilvl="0" w:tplc="9244B6D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75C31D79"/>
    <w:multiLevelType w:val="multilevel"/>
    <w:tmpl w:val="A560DC56"/>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777809AA"/>
    <w:multiLevelType w:val="hybridMultilevel"/>
    <w:tmpl w:val="01E065F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7EC53216"/>
    <w:multiLevelType w:val="hybridMultilevel"/>
    <w:tmpl w:val="F8B04480"/>
    <w:lvl w:ilvl="0" w:tplc="769EFBC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2" w15:restartNumberingAfterBreak="0">
    <w:nsid w:val="7EE745E6"/>
    <w:multiLevelType w:val="hybridMultilevel"/>
    <w:tmpl w:val="B24A53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1"/>
  </w:num>
  <w:num w:numId="3">
    <w:abstractNumId w:val="21"/>
  </w:num>
  <w:num w:numId="4">
    <w:abstractNumId w:val="12"/>
  </w:num>
  <w:num w:numId="5">
    <w:abstractNumId w:val="17"/>
  </w:num>
  <w:num w:numId="6">
    <w:abstractNumId w:val="31"/>
  </w:num>
  <w:num w:numId="7">
    <w:abstractNumId w:val="18"/>
  </w:num>
  <w:num w:numId="8">
    <w:abstractNumId w:val="6"/>
  </w:num>
  <w:num w:numId="9">
    <w:abstractNumId w:val="19"/>
  </w:num>
  <w:num w:numId="10">
    <w:abstractNumId w:val="22"/>
  </w:num>
  <w:num w:numId="11">
    <w:abstractNumId w:val="30"/>
  </w:num>
  <w:num w:numId="12">
    <w:abstractNumId w:val="32"/>
  </w:num>
  <w:num w:numId="13">
    <w:abstractNumId w:val="26"/>
  </w:num>
  <w:num w:numId="14">
    <w:abstractNumId w:val="10"/>
  </w:num>
  <w:num w:numId="15">
    <w:abstractNumId w:val="16"/>
  </w:num>
  <w:num w:numId="16">
    <w:abstractNumId w:val="29"/>
  </w:num>
  <w:num w:numId="17">
    <w:abstractNumId w:val="14"/>
  </w:num>
  <w:num w:numId="18">
    <w:abstractNumId w:val="5"/>
  </w:num>
  <w:num w:numId="19">
    <w:abstractNumId w:val="4"/>
  </w:num>
  <w:num w:numId="20">
    <w:abstractNumId w:val="2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23"/>
  </w:num>
  <w:num w:numId="23">
    <w:abstractNumId w:val="3"/>
  </w:num>
  <w:num w:numId="24">
    <w:abstractNumId w:val="11"/>
  </w:num>
  <w:num w:numId="25">
    <w:abstractNumId w:val="27"/>
  </w:num>
  <w:num w:numId="26">
    <w:abstractNumId w:val="0"/>
  </w:num>
  <w:num w:numId="27">
    <w:abstractNumId w:val="8"/>
  </w:num>
  <w:num w:numId="28">
    <w:abstractNumId w:val="2"/>
  </w:num>
  <w:num w:numId="29">
    <w:abstractNumId w:val="15"/>
  </w:num>
  <w:num w:numId="30">
    <w:abstractNumId w:val="28"/>
  </w:num>
  <w:num w:numId="31">
    <w:abstractNumId w:val="24"/>
  </w:num>
  <w:num w:numId="32">
    <w:abstractNumId w:val="20"/>
  </w:num>
  <w:num w:numId="33">
    <w:abstractNumId w:val="13"/>
  </w:num>
  <w:num w:numId="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5219"/>
    <w:rsid w:val="00000020"/>
    <w:rsid w:val="000005DF"/>
    <w:rsid w:val="000023B4"/>
    <w:rsid w:val="00002B17"/>
    <w:rsid w:val="00006B4F"/>
    <w:rsid w:val="00006E4B"/>
    <w:rsid w:val="00006F42"/>
    <w:rsid w:val="00006F67"/>
    <w:rsid w:val="00007829"/>
    <w:rsid w:val="00007E8E"/>
    <w:rsid w:val="0001061A"/>
    <w:rsid w:val="000113DA"/>
    <w:rsid w:val="00014322"/>
    <w:rsid w:val="00014418"/>
    <w:rsid w:val="00015105"/>
    <w:rsid w:val="00015B7F"/>
    <w:rsid w:val="00016AB7"/>
    <w:rsid w:val="00017174"/>
    <w:rsid w:val="00017875"/>
    <w:rsid w:val="00017D63"/>
    <w:rsid w:val="00020E22"/>
    <w:rsid w:val="00021CAC"/>
    <w:rsid w:val="00023BCB"/>
    <w:rsid w:val="0002412C"/>
    <w:rsid w:val="000249DC"/>
    <w:rsid w:val="00024B66"/>
    <w:rsid w:val="00025AA6"/>
    <w:rsid w:val="00025C41"/>
    <w:rsid w:val="00025F4F"/>
    <w:rsid w:val="000262A5"/>
    <w:rsid w:val="00026F1B"/>
    <w:rsid w:val="00031C40"/>
    <w:rsid w:val="00032D36"/>
    <w:rsid w:val="00033BC3"/>
    <w:rsid w:val="0003514B"/>
    <w:rsid w:val="00037853"/>
    <w:rsid w:val="000402A5"/>
    <w:rsid w:val="000406BB"/>
    <w:rsid w:val="000407B7"/>
    <w:rsid w:val="000435BC"/>
    <w:rsid w:val="00044013"/>
    <w:rsid w:val="00044E05"/>
    <w:rsid w:val="00053E93"/>
    <w:rsid w:val="00054B2A"/>
    <w:rsid w:val="0006003F"/>
    <w:rsid w:val="00062E46"/>
    <w:rsid w:val="000642F4"/>
    <w:rsid w:val="00064323"/>
    <w:rsid w:val="0006509A"/>
    <w:rsid w:val="000663DF"/>
    <w:rsid w:val="0006736D"/>
    <w:rsid w:val="00072A15"/>
    <w:rsid w:val="00074772"/>
    <w:rsid w:val="00075486"/>
    <w:rsid w:val="00075CD6"/>
    <w:rsid w:val="00076659"/>
    <w:rsid w:val="000805DF"/>
    <w:rsid w:val="00081E29"/>
    <w:rsid w:val="00085A4A"/>
    <w:rsid w:val="00085AE3"/>
    <w:rsid w:val="0008757B"/>
    <w:rsid w:val="000914C8"/>
    <w:rsid w:val="00093C9E"/>
    <w:rsid w:val="00094299"/>
    <w:rsid w:val="00094795"/>
    <w:rsid w:val="00095859"/>
    <w:rsid w:val="00097317"/>
    <w:rsid w:val="000A008C"/>
    <w:rsid w:val="000A08CB"/>
    <w:rsid w:val="000A34F3"/>
    <w:rsid w:val="000A38F8"/>
    <w:rsid w:val="000A63FD"/>
    <w:rsid w:val="000A6EF2"/>
    <w:rsid w:val="000B0BA4"/>
    <w:rsid w:val="000B0CBB"/>
    <w:rsid w:val="000B118E"/>
    <w:rsid w:val="000B1EC6"/>
    <w:rsid w:val="000B22BB"/>
    <w:rsid w:val="000B3DA0"/>
    <w:rsid w:val="000B42C5"/>
    <w:rsid w:val="000B5DA6"/>
    <w:rsid w:val="000B61A8"/>
    <w:rsid w:val="000B7C65"/>
    <w:rsid w:val="000C1113"/>
    <w:rsid w:val="000C2201"/>
    <w:rsid w:val="000C294C"/>
    <w:rsid w:val="000C2FFE"/>
    <w:rsid w:val="000C3549"/>
    <w:rsid w:val="000C43D5"/>
    <w:rsid w:val="000C6EBA"/>
    <w:rsid w:val="000C72D8"/>
    <w:rsid w:val="000C73BD"/>
    <w:rsid w:val="000C7715"/>
    <w:rsid w:val="000C7716"/>
    <w:rsid w:val="000D01D0"/>
    <w:rsid w:val="000D20B5"/>
    <w:rsid w:val="000D2BE9"/>
    <w:rsid w:val="000D3AF6"/>
    <w:rsid w:val="000D4723"/>
    <w:rsid w:val="000D4EDF"/>
    <w:rsid w:val="000E15E0"/>
    <w:rsid w:val="000E5416"/>
    <w:rsid w:val="000E5BDC"/>
    <w:rsid w:val="000E6AF3"/>
    <w:rsid w:val="000F1C6C"/>
    <w:rsid w:val="000F52DD"/>
    <w:rsid w:val="000F5571"/>
    <w:rsid w:val="000F5D92"/>
    <w:rsid w:val="000F6552"/>
    <w:rsid w:val="000F6AEC"/>
    <w:rsid w:val="00100163"/>
    <w:rsid w:val="00100C42"/>
    <w:rsid w:val="00100FBC"/>
    <w:rsid w:val="001025FD"/>
    <w:rsid w:val="00105F33"/>
    <w:rsid w:val="001101B6"/>
    <w:rsid w:val="00110711"/>
    <w:rsid w:val="001115FD"/>
    <w:rsid w:val="00112330"/>
    <w:rsid w:val="001129BB"/>
    <w:rsid w:val="00113301"/>
    <w:rsid w:val="001134E5"/>
    <w:rsid w:val="001137C9"/>
    <w:rsid w:val="0011535F"/>
    <w:rsid w:val="00116994"/>
    <w:rsid w:val="001204E5"/>
    <w:rsid w:val="0012050E"/>
    <w:rsid w:val="00120FD2"/>
    <w:rsid w:val="0012241A"/>
    <w:rsid w:val="001232E0"/>
    <w:rsid w:val="001236A2"/>
    <w:rsid w:val="00123FA0"/>
    <w:rsid w:val="001240AA"/>
    <w:rsid w:val="00126B7C"/>
    <w:rsid w:val="00127654"/>
    <w:rsid w:val="0013070C"/>
    <w:rsid w:val="001309FA"/>
    <w:rsid w:val="00130D03"/>
    <w:rsid w:val="00131B86"/>
    <w:rsid w:val="0013302C"/>
    <w:rsid w:val="00133E14"/>
    <w:rsid w:val="00142370"/>
    <w:rsid w:val="00150B4B"/>
    <w:rsid w:val="0015314D"/>
    <w:rsid w:val="00153FD5"/>
    <w:rsid w:val="00154A59"/>
    <w:rsid w:val="00154B7D"/>
    <w:rsid w:val="00155264"/>
    <w:rsid w:val="00156684"/>
    <w:rsid w:val="0015755F"/>
    <w:rsid w:val="00157CD4"/>
    <w:rsid w:val="00157CFD"/>
    <w:rsid w:val="00157F87"/>
    <w:rsid w:val="00160B1E"/>
    <w:rsid w:val="00161E9C"/>
    <w:rsid w:val="0016313A"/>
    <w:rsid w:val="0016316A"/>
    <w:rsid w:val="00170C73"/>
    <w:rsid w:val="00172A75"/>
    <w:rsid w:val="0017365E"/>
    <w:rsid w:val="001744F6"/>
    <w:rsid w:val="00174ED6"/>
    <w:rsid w:val="0018371D"/>
    <w:rsid w:val="00183798"/>
    <w:rsid w:val="001837F3"/>
    <w:rsid w:val="0018618A"/>
    <w:rsid w:val="00187598"/>
    <w:rsid w:val="00187FA0"/>
    <w:rsid w:val="0019054D"/>
    <w:rsid w:val="001918CE"/>
    <w:rsid w:val="00193E09"/>
    <w:rsid w:val="0019609F"/>
    <w:rsid w:val="001961FD"/>
    <w:rsid w:val="00196E3E"/>
    <w:rsid w:val="001A021B"/>
    <w:rsid w:val="001A54FC"/>
    <w:rsid w:val="001A5770"/>
    <w:rsid w:val="001A5B03"/>
    <w:rsid w:val="001B0048"/>
    <w:rsid w:val="001B1EDD"/>
    <w:rsid w:val="001B5D54"/>
    <w:rsid w:val="001B76C1"/>
    <w:rsid w:val="001C1D79"/>
    <w:rsid w:val="001C2092"/>
    <w:rsid w:val="001C283F"/>
    <w:rsid w:val="001C3AB7"/>
    <w:rsid w:val="001C5A04"/>
    <w:rsid w:val="001C6421"/>
    <w:rsid w:val="001C6ED9"/>
    <w:rsid w:val="001D0F17"/>
    <w:rsid w:val="001D7ED0"/>
    <w:rsid w:val="001E056F"/>
    <w:rsid w:val="001E2B5E"/>
    <w:rsid w:val="001E3D27"/>
    <w:rsid w:val="001E47E1"/>
    <w:rsid w:val="001E53F0"/>
    <w:rsid w:val="001F1923"/>
    <w:rsid w:val="001F1925"/>
    <w:rsid w:val="001F586D"/>
    <w:rsid w:val="001F5B86"/>
    <w:rsid w:val="001F6B72"/>
    <w:rsid w:val="001F7714"/>
    <w:rsid w:val="001F784D"/>
    <w:rsid w:val="001F7C55"/>
    <w:rsid w:val="00200EC3"/>
    <w:rsid w:val="0020246D"/>
    <w:rsid w:val="00202882"/>
    <w:rsid w:val="00202EDC"/>
    <w:rsid w:val="00205092"/>
    <w:rsid w:val="00205434"/>
    <w:rsid w:val="002111C1"/>
    <w:rsid w:val="002119AC"/>
    <w:rsid w:val="00212468"/>
    <w:rsid w:val="00212EF2"/>
    <w:rsid w:val="00213194"/>
    <w:rsid w:val="00214005"/>
    <w:rsid w:val="002143E0"/>
    <w:rsid w:val="00221882"/>
    <w:rsid w:val="002221A4"/>
    <w:rsid w:val="00222257"/>
    <w:rsid w:val="00225197"/>
    <w:rsid w:val="0022778F"/>
    <w:rsid w:val="002315AA"/>
    <w:rsid w:val="00231757"/>
    <w:rsid w:val="00232AE9"/>
    <w:rsid w:val="00235420"/>
    <w:rsid w:val="00237A50"/>
    <w:rsid w:val="00237E79"/>
    <w:rsid w:val="0024004C"/>
    <w:rsid w:val="002408CD"/>
    <w:rsid w:val="0024256F"/>
    <w:rsid w:val="00242B47"/>
    <w:rsid w:val="00242FE7"/>
    <w:rsid w:val="00244691"/>
    <w:rsid w:val="00247E89"/>
    <w:rsid w:val="0025055C"/>
    <w:rsid w:val="00252044"/>
    <w:rsid w:val="00252CD6"/>
    <w:rsid w:val="002537B8"/>
    <w:rsid w:val="0025401B"/>
    <w:rsid w:val="0025500A"/>
    <w:rsid w:val="00256E53"/>
    <w:rsid w:val="00260D3F"/>
    <w:rsid w:val="002632D7"/>
    <w:rsid w:val="002655F2"/>
    <w:rsid w:val="0026597C"/>
    <w:rsid w:val="00266D9D"/>
    <w:rsid w:val="0026708A"/>
    <w:rsid w:val="00267AAD"/>
    <w:rsid w:val="00274BA7"/>
    <w:rsid w:val="00274E31"/>
    <w:rsid w:val="00277CDA"/>
    <w:rsid w:val="0028002E"/>
    <w:rsid w:val="00281B8E"/>
    <w:rsid w:val="002831F8"/>
    <w:rsid w:val="002842C1"/>
    <w:rsid w:val="00284B6F"/>
    <w:rsid w:val="00285097"/>
    <w:rsid w:val="0028525A"/>
    <w:rsid w:val="00290E29"/>
    <w:rsid w:val="00292E87"/>
    <w:rsid w:val="00296EDB"/>
    <w:rsid w:val="002A0859"/>
    <w:rsid w:val="002A0CD1"/>
    <w:rsid w:val="002A10A5"/>
    <w:rsid w:val="002A13F5"/>
    <w:rsid w:val="002A3A6C"/>
    <w:rsid w:val="002A4EC2"/>
    <w:rsid w:val="002A507B"/>
    <w:rsid w:val="002A754A"/>
    <w:rsid w:val="002B09E9"/>
    <w:rsid w:val="002B1C2A"/>
    <w:rsid w:val="002B2661"/>
    <w:rsid w:val="002B297A"/>
    <w:rsid w:val="002B3056"/>
    <w:rsid w:val="002B32D6"/>
    <w:rsid w:val="002B3A8B"/>
    <w:rsid w:val="002B45AC"/>
    <w:rsid w:val="002B4FB5"/>
    <w:rsid w:val="002C075D"/>
    <w:rsid w:val="002C1A6C"/>
    <w:rsid w:val="002C2135"/>
    <w:rsid w:val="002C3057"/>
    <w:rsid w:val="002C33A4"/>
    <w:rsid w:val="002C33CD"/>
    <w:rsid w:val="002C3576"/>
    <w:rsid w:val="002C6865"/>
    <w:rsid w:val="002C697C"/>
    <w:rsid w:val="002C724C"/>
    <w:rsid w:val="002C7367"/>
    <w:rsid w:val="002D0C97"/>
    <w:rsid w:val="002D1CD1"/>
    <w:rsid w:val="002D53D6"/>
    <w:rsid w:val="002D5486"/>
    <w:rsid w:val="002D5549"/>
    <w:rsid w:val="002D66D0"/>
    <w:rsid w:val="002D70A1"/>
    <w:rsid w:val="002E1F78"/>
    <w:rsid w:val="002E2D94"/>
    <w:rsid w:val="002E4091"/>
    <w:rsid w:val="002E426B"/>
    <w:rsid w:val="002E5C0C"/>
    <w:rsid w:val="002E7D73"/>
    <w:rsid w:val="002F0ECF"/>
    <w:rsid w:val="002F28F2"/>
    <w:rsid w:val="002F3662"/>
    <w:rsid w:val="002F3811"/>
    <w:rsid w:val="002F568C"/>
    <w:rsid w:val="002F60C5"/>
    <w:rsid w:val="002F688E"/>
    <w:rsid w:val="002F7FC6"/>
    <w:rsid w:val="003005E0"/>
    <w:rsid w:val="0030141E"/>
    <w:rsid w:val="003020B6"/>
    <w:rsid w:val="00302660"/>
    <w:rsid w:val="0030291E"/>
    <w:rsid w:val="00302A65"/>
    <w:rsid w:val="00303AFF"/>
    <w:rsid w:val="00304062"/>
    <w:rsid w:val="003041A5"/>
    <w:rsid w:val="003046AF"/>
    <w:rsid w:val="00305EDD"/>
    <w:rsid w:val="003061A9"/>
    <w:rsid w:val="00306589"/>
    <w:rsid w:val="00311188"/>
    <w:rsid w:val="00312C42"/>
    <w:rsid w:val="0031411C"/>
    <w:rsid w:val="0031412F"/>
    <w:rsid w:val="00314484"/>
    <w:rsid w:val="00315FC6"/>
    <w:rsid w:val="003163CA"/>
    <w:rsid w:val="00317425"/>
    <w:rsid w:val="00317CAE"/>
    <w:rsid w:val="00321492"/>
    <w:rsid w:val="003223DD"/>
    <w:rsid w:val="003233F8"/>
    <w:rsid w:val="0032381A"/>
    <w:rsid w:val="003245F7"/>
    <w:rsid w:val="003265E1"/>
    <w:rsid w:val="0032717A"/>
    <w:rsid w:val="0032782E"/>
    <w:rsid w:val="00330436"/>
    <w:rsid w:val="00331295"/>
    <w:rsid w:val="00334AA1"/>
    <w:rsid w:val="00337C30"/>
    <w:rsid w:val="0034168A"/>
    <w:rsid w:val="003425E7"/>
    <w:rsid w:val="0034273A"/>
    <w:rsid w:val="0034279D"/>
    <w:rsid w:val="003435F1"/>
    <w:rsid w:val="00343944"/>
    <w:rsid w:val="00344EBD"/>
    <w:rsid w:val="0034667E"/>
    <w:rsid w:val="0035005A"/>
    <w:rsid w:val="00351E0B"/>
    <w:rsid w:val="003523F7"/>
    <w:rsid w:val="00353AEE"/>
    <w:rsid w:val="003543C4"/>
    <w:rsid w:val="00356298"/>
    <w:rsid w:val="00356CA9"/>
    <w:rsid w:val="0035723B"/>
    <w:rsid w:val="003603F1"/>
    <w:rsid w:val="003619C6"/>
    <w:rsid w:val="003623C9"/>
    <w:rsid w:val="00363E2C"/>
    <w:rsid w:val="0036441F"/>
    <w:rsid w:val="0036583C"/>
    <w:rsid w:val="00365D8A"/>
    <w:rsid w:val="00366E00"/>
    <w:rsid w:val="003677BE"/>
    <w:rsid w:val="00367B65"/>
    <w:rsid w:val="00371E6F"/>
    <w:rsid w:val="00372075"/>
    <w:rsid w:val="00374D48"/>
    <w:rsid w:val="0037537A"/>
    <w:rsid w:val="003758EB"/>
    <w:rsid w:val="003759E1"/>
    <w:rsid w:val="00377DFC"/>
    <w:rsid w:val="003801A7"/>
    <w:rsid w:val="0038196E"/>
    <w:rsid w:val="00381CAB"/>
    <w:rsid w:val="00382ADC"/>
    <w:rsid w:val="00383724"/>
    <w:rsid w:val="0038425D"/>
    <w:rsid w:val="00385297"/>
    <w:rsid w:val="00385B38"/>
    <w:rsid w:val="00385D2D"/>
    <w:rsid w:val="003866C8"/>
    <w:rsid w:val="003870CD"/>
    <w:rsid w:val="003918DA"/>
    <w:rsid w:val="003961C6"/>
    <w:rsid w:val="003A0847"/>
    <w:rsid w:val="003A0861"/>
    <w:rsid w:val="003A1CCD"/>
    <w:rsid w:val="003A1D8A"/>
    <w:rsid w:val="003A239B"/>
    <w:rsid w:val="003A2538"/>
    <w:rsid w:val="003A4C48"/>
    <w:rsid w:val="003A5FB3"/>
    <w:rsid w:val="003A6085"/>
    <w:rsid w:val="003A6436"/>
    <w:rsid w:val="003A7299"/>
    <w:rsid w:val="003B0196"/>
    <w:rsid w:val="003B0E82"/>
    <w:rsid w:val="003B2A59"/>
    <w:rsid w:val="003B470F"/>
    <w:rsid w:val="003C046E"/>
    <w:rsid w:val="003C4423"/>
    <w:rsid w:val="003C4745"/>
    <w:rsid w:val="003C4A87"/>
    <w:rsid w:val="003C6757"/>
    <w:rsid w:val="003C6FF7"/>
    <w:rsid w:val="003D53FF"/>
    <w:rsid w:val="003E3485"/>
    <w:rsid w:val="003E45F8"/>
    <w:rsid w:val="003E4DB4"/>
    <w:rsid w:val="003E5A4C"/>
    <w:rsid w:val="003E5EFF"/>
    <w:rsid w:val="003E62B2"/>
    <w:rsid w:val="003E6908"/>
    <w:rsid w:val="003E6C7B"/>
    <w:rsid w:val="003E6CFB"/>
    <w:rsid w:val="003E736D"/>
    <w:rsid w:val="003F0918"/>
    <w:rsid w:val="003F143E"/>
    <w:rsid w:val="003F1E9D"/>
    <w:rsid w:val="003F2A20"/>
    <w:rsid w:val="003F3B8D"/>
    <w:rsid w:val="003F4D66"/>
    <w:rsid w:val="003F4E37"/>
    <w:rsid w:val="003F5E4D"/>
    <w:rsid w:val="004052AC"/>
    <w:rsid w:val="00405496"/>
    <w:rsid w:val="00407489"/>
    <w:rsid w:val="004077A4"/>
    <w:rsid w:val="00411F7F"/>
    <w:rsid w:val="004124A3"/>
    <w:rsid w:val="0041298E"/>
    <w:rsid w:val="004135A6"/>
    <w:rsid w:val="00414CEC"/>
    <w:rsid w:val="004172D3"/>
    <w:rsid w:val="00417FF9"/>
    <w:rsid w:val="00423FA3"/>
    <w:rsid w:val="00424DA2"/>
    <w:rsid w:val="004257E0"/>
    <w:rsid w:val="00427756"/>
    <w:rsid w:val="00427DBB"/>
    <w:rsid w:val="00431397"/>
    <w:rsid w:val="00432356"/>
    <w:rsid w:val="00434784"/>
    <w:rsid w:val="0043520A"/>
    <w:rsid w:val="00435C8F"/>
    <w:rsid w:val="004360F0"/>
    <w:rsid w:val="0043724A"/>
    <w:rsid w:val="00441D80"/>
    <w:rsid w:val="00442329"/>
    <w:rsid w:val="0044258E"/>
    <w:rsid w:val="00442749"/>
    <w:rsid w:val="00443AB5"/>
    <w:rsid w:val="004440B3"/>
    <w:rsid w:val="004446F1"/>
    <w:rsid w:val="0044554A"/>
    <w:rsid w:val="00445E9B"/>
    <w:rsid w:val="00450631"/>
    <w:rsid w:val="00450A05"/>
    <w:rsid w:val="0045106B"/>
    <w:rsid w:val="004535A1"/>
    <w:rsid w:val="00460052"/>
    <w:rsid w:val="00460C6C"/>
    <w:rsid w:val="00461E7E"/>
    <w:rsid w:val="0046285C"/>
    <w:rsid w:val="004629BF"/>
    <w:rsid w:val="00463645"/>
    <w:rsid w:val="004654FF"/>
    <w:rsid w:val="0046604C"/>
    <w:rsid w:val="00466210"/>
    <w:rsid w:val="00466BFA"/>
    <w:rsid w:val="00466EFD"/>
    <w:rsid w:val="00471717"/>
    <w:rsid w:val="00474D83"/>
    <w:rsid w:val="00475FA6"/>
    <w:rsid w:val="004771FF"/>
    <w:rsid w:val="004774F5"/>
    <w:rsid w:val="00480316"/>
    <w:rsid w:val="00480C9B"/>
    <w:rsid w:val="00480DAC"/>
    <w:rsid w:val="00482D33"/>
    <w:rsid w:val="00485582"/>
    <w:rsid w:val="00485727"/>
    <w:rsid w:val="004857C2"/>
    <w:rsid w:val="00485B38"/>
    <w:rsid w:val="00485C4A"/>
    <w:rsid w:val="00490604"/>
    <w:rsid w:val="00492504"/>
    <w:rsid w:val="004945E5"/>
    <w:rsid w:val="004946B8"/>
    <w:rsid w:val="00495AE2"/>
    <w:rsid w:val="00495E78"/>
    <w:rsid w:val="00497283"/>
    <w:rsid w:val="00497393"/>
    <w:rsid w:val="004978EE"/>
    <w:rsid w:val="004A1030"/>
    <w:rsid w:val="004A141C"/>
    <w:rsid w:val="004A25A3"/>
    <w:rsid w:val="004A33B4"/>
    <w:rsid w:val="004A3CD2"/>
    <w:rsid w:val="004A3F54"/>
    <w:rsid w:val="004A561D"/>
    <w:rsid w:val="004A5EC4"/>
    <w:rsid w:val="004A6299"/>
    <w:rsid w:val="004A7176"/>
    <w:rsid w:val="004A7B0F"/>
    <w:rsid w:val="004B0079"/>
    <w:rsid w:val="004B0A33"/>
    <w:rsid w:val="004B1876"/>
    <w:rsid w:val="004B1A4C"/>
    <w:rsid w:val="004B294F"/>
    <w:rsid w:val="004B6047"/>
    <w:rsid w:val="004B6B3B"/>
    <w:rsid w:val="004C110C"/>
    <w:rsid w:val="004C1768"/>
    <w:rsid w:val="004C4E1A"/>
    <w:rsid w:val="004C5955"/>
    <w:rsid w:val="004C5D6E"/>
    <w:rsid w:val="004C5E31"/>
    <w:rsid w:val="004C6E08"/>
    <w:rsid w:val="004D39A8"/>
    <w:rsid w:val="004D44B6"/>
    <w:rsid w:val="004D5450"/>
    <w:rsid w:val="004D5898"/>
    <w:rsid w:val="004D64C5"/>
    <w:rsid w:val="004D71C7"/>
    <w:rsid w:val="004D7F7C"/>
    <w:rsid w:val="004E0B9D"/>
    <w:rsid w:val="004E0EB0"/>
    <w:rsid w:val="004E18F0"/>
    <w:rsid w:val="004E1C05"/>
    <w:rsid w:val="004E3A7C"/>
    <w:rsid w:val="004E3C5F"/>
    <w:rsid w:val="004E5A3B"/>
    <w:rsid w:val="004E6342"/>
    <w:rsid w:val="004F215A"/>
    <w:rsid w:val="004F2314"/>
    <w:rsid w:val="004F2702"/>
    <w:rsid w:val="0050201B"/>
    <w:rsid w:val="005021B3"/>
    <w:rsid w:val="00503411"/>
    <w:rsid w:val="00503802"/>
    <w:rsid w:val="005046C4"/>
    <w:rsid w:val="00504CD1"/>
    <w:rsid w:val="00505219"/>
    <w:rsid w:val="00505C13"/>
    <w:rsid w:val="00510386"/>
    <w:rsid w:val="00510A40"/>
    <w:rsid w:val="00510ED5"/>
    <w:rsid w:val="00511B01"/>
    <w:rsid w:val="00521943"/>
    <w:rsid w:val="00522502"/>
    <w:rsid w:val="00522DC6"/>
    <w:rsid w:val="005235AA"/>
    <w:rsid w:val="00523CFD"/>
    <w:rsid w:val="0052545B"/>
    <w:rsid w:val="00526DEC"/>
    <w:rsid w:val="00530BF7"/>
    <w:rsid w:val="00531668"/>
    <w:rsid w:val="005318D7"/>
    <w:rsid w:val="00531D14"/>
    <w:rsid w:val="00533BB3"/>
    <w:rsid w:val="00533DBF"/>
    <w:rsid w:val="0053558A"/>
    <w:rsid w:val="00536CC4"/>
    <w:rsid w:val="00536FF8"/>
    <w:rsid w:val="00537707"/>
    <w:rsid w:val="005401D2"/>
    <w:rsid w:val="005402E6"/>
    <w:rsid w:val="00542633"/>
    <w:rsid w:val="0054455C"/>
    <w:rsid w:val="00544638"/>
    <w:rsid w:val="00545051"/>
    <w:rsid w:val="00545108"/>
    <w:rsid w:val="0054560B"/>
    <w:rsid w:val="0054600F"/>
    <w:rsid w:val="00546064"/>
    <w:rsid w:val="00546E94"/>
    <w:rsid w:val="00551868"/>
    <w:rsid w:val="00551C88"/>
    <w:rsid w:val="005521E6"/>
    <w:rsid w:val="00552EEE"/>
    <w:rsid w:val="00553303"/>
    <w:rsid w:val="00553446"/>
    <w:rsid w:val="00554573"/>
    <w:rsid w:val="00554F47"/>
    <w:rsid w:val="00555439"/>
    <w:rsid w:val="00556443"/>
    <w:rsid w:val="00561F54"/>
    <w:rsid w:val="005622FC"/>
    <w:rsid w:val="00563319"/>
    <w:rsid w:val="005633A3"/>
    <w:rsid w:val="00563FA5"/>
    <w:rsid w:val="005667C9"/>
    <w:rsid w:val="005668B1"/>
    <w:rsid w:val="00570717"/>
    <w:rsid w:val="005708B2"/>
    <w:rsid w:val="00571F40"/>
    <w:rsid w:val="00572BAB"/>
    <w:rsid w:val="00573B78"/>
    <w:rsid w:val="00573EBB"/>
    <w:rsid w:val="0057524E"/>
    <w:rsid w:val="00575CDA"/>
    <w:rsid w:val="00576BB6"/>
    <w:rsid w:val="00576F7B"/>
    <w:rsid w:val="0057751F"/>
    <w:rsid w:val="00577963"/>
    <w:rsid w:val="00581AD9"/>
    <w:rsid w:val="00584517"/>
    <w:rsid w:val="00591A34"/>
    <w:rsid w:val="005950FF"/>
    <w:rsid w:val="0059712F"/>
    <w:rsid w:val="00597439"/>
    <w:rsid w:val="00597512"/>
    <w:rsid w:val="005A0177"/>
    <w:rsid w:val="005A313D"/>
    <w:rsid w:val="005A3793"/>
    <w:rsid w:val="005A6C09"/>
    <w:rsid w:val="005A7321"/>
    <w:rsid w:val="005B19FD"/>
    <w:rsid w:val="005B22E7"/>
    <w:rsid w:val="005B2E99"/>
    <w:rsid w:val="005B3582"/>
    <w:rsid w:val="005B6097"/>
    <w:rsid w:val="005B7950"/>
    <w:rsid w:val="005C038A"/>
    <w:rsid w:val="005C26F7"/>
    <w:rsid w:val="005C3ECD"/>
    <w:rsid w:val="005C4FD0"/>
    <w:rsid w:val="005C5451"/>
    <w:rsid w:val="005C596B"/>
    <w:rsid w:val="005C6D8A"/>
    <w:rsid w:val="005D2D29"/>
    <w:rsid w:val="005D36A6"/>
    <w:rsid w:val="005D3B19"/>
    <w:rsid w:val="005D40EE"/>
    <w:rsid w:val="005D4A51"/>
    <w:rsid w:val="005D4D29"/>
    <w:rsid w:val="005D53CC"/>
    <w:rsid w:val="005D5826"/>
    <w:rsid w:val="005D5A46"/>
    <w:rsid w:val="005D6B52"/>
    <w:rsid w:val="005E21BD"/>
    <w:rsid w:val="005E6DCA"/>
    <w:rsid w:val="005F1B6D"/>
    <w:rsid w:val="005F2F71"/>
    <w:rsid w:val="005F2F86"/>
    <w:rsid w:val="005F3A97"/>
    <w:rsid w:val="005F5882"/>
    <w:rsid w:val="005F6051"/>
    <w:rsid w:val="005F610A"/>
    <w:rsid w:val="005F642A"/>
    <w:rsid w:val="00600B19"/>
    <w:rsid w:val="00603C91"/>
    <w:rsid w:val="006049FC"/>
    <w:rsid w:val="00607E53"/>
    <w:rsid w:val="00607ECA"/>
    <w:rsid w:val="00610821"/>
    <w:rsid w:val="00610FAC"/>
    <w:rsid w:val="006117C5"/>
    <w:rsid w:val="00613742"/>
    <w:rsid w:val="006152D9"/>
    <w:rsid w:val="00622268"/>
    <w:rsid w:val="006233E2"/>
    <w:rsid w:val="00624438"/>
    <w:rsid w:val="0062480D"/>
    <w:rsid w:val="00626CB0"/>
    <w:rsid w:val="00627E61"/>
    <w:rsid w:val="00630918"/>
    <w:rsid w:val="00631E28"/>
    <w:rsid w:val="006334BC"/>
    <w:rsid w:val="00633A50"/>
    <w:rsid w:val="00633DD2"/>
    <w:rsid w:val="00634D9F"/>
    <w:rsid w:val="00636255"/>
    <w:rsid w:val="00636C86"/>
    <w:rsid w:val="006370B5"/>
    <w:rsid w:val="00637863"/>
    <w:rsid w:val="00642F47"/>
    <w:rsid w:val="006448F1"/>
    <w:rsid w:val="00650260"/>
    <w:rsid w:val="00651875"/>
    <w:rsid w:val="00651A19"/>
    <w:rsid w:val="0065549D"/>
    <w:rsid w:val="006559B1"/>
    <w:rsid w:val="00655C9C"/>
    <w:rsid w:val="00656AC4"/>
    <w:rsid w:val="00667200"/>
    <w:rsid w:val="00667E5A"/>
    <w:rsid w:val="00672AA1"/>
    <w:rsid w:val="00674CB3"/>
    <w:rsid w:val="006751DC"/>
    <w:rsid w:val="00675E39"/>
    <w:rsid w:val="00675EA7"/>
    <w:rsid w:val="006765C3"/>
    <w:rsid w:val="00676800"/>
    <w:rsid w:val="006770E2"/>
    <w:rsid w:val="006770FF"/>
    <w:rsid w:val="00681004"/>
    <w:rsid w:val="00681250"/>
    <w:rsid w:val="00682508"/>
    <w:rsid w:val="0068357D"/>
    <w:rsid w:val="00684AD6"/>
    <w:rsid w:val="0068640E"/>
    <w:rsid w:val="0069180C"/>
    <w:rsid w:val="006921A9"/>
    <w:rsid w:val="00692639"/>
    <w:rsid w:val="00692D44"/>
    <w:rsid w:val="006935AE"/>
    <w:rsid w:val="00695791"/>
    <w:rsid w:val="00695B5D"/>
    <w:rsid w:val="006A1B7D"/>
    <w:rsid w:val="006A2082"/>
    <w:rsid w:val="006A4766"/>
    <w:rsid w:val="006A4C5D"/>
    <w:rsid w:val="006A542E"/>
    <w:rsid w:val="006A6A46"/>
    <w:rsid w:val="006B49AF"/>
    <w:rsid w:val="006B5707"/>
    <w:rsid w:val="006B5E7E"/>
    <w:rsid w:val="006B7CC8"/>
    <w:rsid w:val="006C0636"/>
    <w:rsid w:val="006C1487"/>
    <w:rsid w:val="006C2638"/>
    <w:rsid w:val="006C2C2B"/>
    <w:rsid w:val="006C46B8"/>
    <w:rsid w:val="006C4B73"/>
    <w:rsid w:val="006C6A0B"/>
    <w:rsid w:val="006C76EA"/>
    <w:rsid w:val="006D0A88"/>
    <w:rsid w:val="006D3858"/>
    <w:rsid w:val="006D56C4"/>
    <w:rsid w:val="006D6114"/>
    <w:rsid w:val="006D72A7"/>
    <w:rsid w:val="006E288F"/>
    <w:rsid w:val="006E35A9"/>
    <w:rsid w:val="006E418A"/>
    <w:rsid w:val="006E64CB"/>
    <w:rsid w:val="006E67BF"/>
    <w:rsid w:val="006F1217"/>
    <w:rsid w:val="006F1CDE"/>
    <w:rsid w:val="006F1DEF"/>
    <w:rsid w:val="006F266C"/>
    <w:rsid w:val="006F2C44"/>
    <w:rsid w:val="006F47C5"/>
    <w:rsid w:val="006F4B05"/>
    <w:rsid w:val="006F4D24"/>
    <w:rsid w:val="006F5817"/>
    <w:rsid w:val="006F7D37"/>
    <w:rsid w:val="00703B7A"/>
    <w:rsid w:val="00703F06"/>
    <w:rsid w:val="00706662"/>
    <w:rsid w:val="00706A4C"/>
    <w:rsid w:val="007077DD"/>
    <w:rsid w:val="00707B31"/>
    <w:rsid w:val="00711E8F"/>
    <w:rsid w:val="0071240C"/>
    <w:rsid w:val="007125AD"/>
    <w:rsid w:val="00714EA7"/>
    <w:rsid w:val="007161BE"/>
    <w:rsid w:val="007211C8"/>
    <w:rsid w:val="0072130B"/>
    <w:rsid w:val="007216FA"/>
    <w:rsid w:val="00722779"/>
    <w:rsid w:val="00722786"/>
    <w:rsid w:val="007239A8"/>
    <w:rsid w:val="00724941"/>
    <w:rsid w:val="00724D17"/>
    <w:rsid w:val="00726208"/>
    <w:rsid w:val="00732885"/>
    <w:rsid w:val="00735A77"/>
    <w:rsid w:val="00736BC2"/>
    <w:rsid w:val="00740A1B"/>
    <w:rsid w:val="00743FA5"/>
    <w:rsid w:val="0075028D"/>
    <w:rsid w:val="00751BD0"/>
    <w:rsid w:val="00751C51"/>
    <w:rsid w:val="007521E7"/>
    <w:rsid w:val="0075326E"/>
    <w:rsid w:val="00757A0B"/>
    <w:rsid w:val="00763D73"/>
    <w:rsid w:val="00763E4F"/>
    <w:rsid w:val="00765441"/>
    <w:rsid w:val="007655C6"/>
    <w:rsid w:val="007664BD"/>
    <w:rsid w:val="00767D4E"/>
    <w:rsid w:val="00771A07"/>
    <w:rsid w:val="00771CF3"/>
    <w:rsid w:val="007752D7"/>
    <w:rsid w:val="00780BBF"/>
    <w:rsid w:val="00783B6E"/>
    <w:rsid w:val="00783E51"/>
    <w:rsid w:val="007856C3"/>
    <w:rsid w:val="00786445"/>
    <w:rsid w:val="00786C89"/>
    <w:rsid w:val="00787B7E"/>
    <w:rsid w:val="00790CBC"/>
    <w:rsid w:val="00791A34"/>
    <w:rsid w:val="00791CDE"/>
    <w:rsid w:val="0079576B"/>
    <w:rsid w:val="00796286"/>
    <w:rsid w:val="007A022E"/>
    <w:rsid w:val="007A0891"/>
    <w:rsid w:val="007A12A1"/>
    <w:rsid w:val="007A164E"/>
    <w:rsid w:val="007A2AE7"/>
    <w:rsid w:val="007A3150"/>
    <w:rsid w:val="007A37AE"/>
    <w:rsid w:val="007A5584"/>
    <w:rsid w:val="007A5B13"/>
    <w:rsid w:val="007A623D"/>
    <w:rsid w:val="007A7057"/>
    <w:rsid w:val="007A7301"/>
    <w:rsid w:val="007B10CB"/>
    <w:rsid w:val="007B2A6A"/>
    <w:rsid w:val="007B2A95"/>
    <w:rsid w:val="007C0B7A"/>
    <w:rsid w:val="007C0DFD"/>
    <w:rsid w:val="007C1836"/>
    <w:rsid w:val="007C47B0"/>
    <w:rsid w:val="007C4845"/>
    <w:rsid w:val="007C5BC9"/>
    <w:rsid w:val="007C5C37"/>
    <w:rsid w:val="007C6B64"/>
    <w:rsid w:val="007C79FD"/>
    <w:rsid w:val="007D30D9"/>
    <w:rsid w:val="007D353E"/>
    <w:rsid w:val="007D398C"/>
    <w:rsid w:val="007D6409"/>
    <w:rsid w:val="007E0AEB"/>
    <w:rsid w:val="007E0DB4"/>
    <w:rsid w:val="007E223A"/>
    <w:rsid w:val="007E321A"/>
    <w:rsid w:val="007E590C"/>
    <w:rsid w:val="007E7175"/>
    <w:rsid w:val="007E7DC7"/>
    <w:rsid w:val="007F0542"/>
    <w:rsid w:val="007F074E"/>
    <w:rsid w:val="007F2C88"/>
    <w:rsid w:val="007F317F"/>
    <w:rsid w:val="007F3E2F"/>
    <w:rsid w:val="007F3F6F"/>
    <w:rsid w:val="007F4011"/>
    <w:rsid w:val="007F6FAA"/>
    <w:rsid w:val="00800D8C"/>
    <w:rsid w:val="0080146F"/>
    <w:rsid w:val="00801E1D"/>
    <w:rsid w:val="00802BF2"/>
    <w:rsid w:val="008032CF"/>
    <w:rsid w:val="0080349D"/>
    <w:rsid w:val="00803F15"/>
    <w:rsid w:val="0080451C"/>
    <w:rsid w:val="00804CE1"/>
    <w:rsid w:val="008077A1"/>
    <w:rsid w:val="00811359"/>
    <w:rsid w:val="00812672"/>
    <w:rsid w:val="00812691"/>
    <w:rsid w:val="00812B13"/>
    <w:rsid w:val="0081321E"/>
    <w:rsid w:val="0081458D"/>
    <w:rsid w:val="008176FC"/>
    <w:rsid w:val="008209F5"/>
    <w:rsid w:val="00820E1B"/>
    <w:rsid w:val="00821F7C"/>
    <w:rsid w:val="008227B4"/>
    <w:rsid w:val="00822B84"/>
    <w:rsid w:val="00824EED"/>
    <w:rsid w:val="00826DEF"/>
    <w:rsid w:val="00830121"/>
    <w:rsid w:val="008377A5"/>
    <w:rsid w:val="0084036D"/>
    <w:rsid w:val="0084076E"/>
    <w:rsid w:val="00843239"/>
    <w:rsid w:val="008474C7"/>
    <w:rsid w:val="00850034"/>
    <w:rsid w:val="00853A97"/>
    <w:rsid w:val="00854621"/>
    <w:rsid w:val="00854BDC"/>
    <w:rsid w:val="00856433"/>
    <w:rsid w:val="00856AE4"/>
    <w:rsid w:val="00861BF1"/>
    <w:rsid w:val="00862305"/>
    <w:rsid w:val="0086335C"/>
    <w:rsid w:val="008644C5"/>
    <w:rsid w:val="00870860"/>
    <w:rsid w:val="00870B3B"/>
    <w:rsid w:val="00870DFB"/>
    <w:rsid w:val="00872810"/>
    <w:rsid w:val="00874932"/>
    <w:rsid w:val="008767B0"/>
    <w:rsid w:val="008778FA"/>
    <w:rsid w:val="00883222"/>
    <w:rsid w:val="0088455B"/>
    <w:rsid w:val="00884D00"/>
    <w:rsid w:val="00886133"/>
    <w:rsid w:val="00890F98"/>
    <w:rsid w:val="0089211F"/>
    <w:rsid w:val="008927AC"/>
    <w:rsid w:val="008929FB"/>
    <w:rsid w:val="008A13F1"/>
    <w:rsid w:val="008A1F31"/>
    <w:rsid w:val="008A3D83"/>
    <w:rsid w:val="008A4E1E"/>
    <w:rsid w:val="008A6189"/>
    <w:rsid w:val="008A7A4E"/>
    <w:rsid w:val="008B04EF"/>
    <w:rsid w:val="008B1C47"/>
    <w:rsid w:val="008B270C"/>
    <w:rsid w:val="008B2C90"/>
    <w:rsid w:val="008B37AD"/>
    <w:rsid w:val="008B5237"/>
    <w:rsid w:val="008C2BA9"/>
    <w:rsid w:val="008C4530"/>
    <w:rsid w:val="008C515F"/>
    <w:rsid w:val="008C6197"/>
    <w:rsid w:val="008D0330"/>
    <w:rsid w:val="008D19E1"/>
    <w:rsid w:val="008D5F2A"/>
    <w:rsid w:val="008D6786"/>
    <w:rsid w:val="008E2DAD"/>
    <w:rsid w:val="008E3180"/>
    <w:rsid w:val="008E33C5"/>
    <w:rsid w:val="008E3D9D"/>
    <w:rsid w:val="008E45AD"/>
    <w:rsid w:val="008E4AC2"/>
    <w:rsid w:val="008E68D3"/>
    <w:rsid w:val="008E7B79"/>
    <w:rsid w:val="008F0446"/>
    <w:rsid w:val="008F0745"/>
    <w:rsid w:val="008F17F7"/>
    <w:rsid w:val="008F2035"/>
    <w:rsid w:val="008F2169"/>
    <w:rsid w:val="008F24D9"/>
    <w:rsid w:val="008F3A34"/>
    <w:rsid w:val="008F458C"/>
    <w:rsid w:val="008F49F2"/>
    <w:rsid w:val="008F4D50"/>
    <w:rsid w:val="009003A3"/>
    <w:rsid w:val="0090169E"/>
    <w:rsid w:val="00907D9A"/>
    <w:rsid w:val="0091040C"/>
    <w:rsid w:val="00910C98"/>
    <w:rsid w:val="009129DC"/>
    <w:rsid w:val="009151EA"/>
    <w:rsid w:val="00915AEC"/>
    <w:rsid w:val="00917001"/>
    <w:rsid w:val="00917182"/>
    <w:rsid w:val="009172CD"/>
    <w:rsid w:val="009174DE"/>
    <w:rsid w:val="00920630"/>
    <w:rsid w:val="00921472"/>
    <w:rsid w:val="0092152B"/>
    <w:rsid w:val="00921A23"/>
    <w:rsid w:val="00923320"/>
    <w:rsid w:val="0092400E"/>
    <w:rsid w:val="0092497D"/>
    <w:rsid w:val="00926A17"/>
    <w:rsid w:val="00926ECC"/>
    <w:rsid w:val="00926FC4"/>
    <w:rsid w:val="00927022"/>
    <w:rsid w:val="00927A44"/>
    <w:rsid w:val="00930268"/>
    <w:rsid w:val="0093138E"/>
    <w:rsid w:val="00934CB4"/>
    <w:rsid w:val="00935D57"/>
    <w:rsid w:val="0093609D"/>
    <w:rsid w:val="00936DAA"/>
    <w:rsid w:val="009406A0"/>
    <w:rsid w:val="00940835"/>
    <w:rsid w:val="009418D3"/>
    <w:rsid w:val="00942DBF"/>
    <w:rsid w:val="00944647"/>
    <w:rsid w:val="009450B9"/>
    <w:rsid w:val="00946252"/>
    <w:rsid w:val="009463AB"/>
    <w:rsid w:val="009479C2"/>
    <w:rsid w:val="009505FB"/>
    <w:rsid w:val="009512F7"/>
    <w:rsid w:val="00953A7B"/>
    <w:rsid w:val="00953C8C"/>
    <w:rsid w:val="00956E31"/>
    <w:rsid w:val="0095744F"/>
    <w:rsid w:val="00962860"/>
    <w:rsid w:val="00965640"/>
    <w:rsid w:val="009663DB"/>
    <w:rsid w:val="00966C00"/>
    <w:rsid w:val="00970229"/>
    <w:rsid w:val="0097176D"/>
    <w:rsid w:val="009726CC"/>
    <w:rsid w:val="00974035"/>
    <w:rsid w:val="00975375"/>
    <w:rsid w:val="00975ED5"/>
    <w:rsid w:val="00983A36"/>
    <w:rsid w:val="009863ED"/>
    <w:rsid w:val="00986E36"/>
    <w:rsid w:val="00987C32"/>
    <w:rsid w:val="00990DC2"/>
    <w:rsid w:val="0099169B"/>
    <w:rsid w:val="00992FC3"/>
    <w:rsid w:val="00993845"/>
    <w:rsid w:val="00994334"/>
    <w:rsid w:val="00995CED"/>
    <w:rsid w:val="009960D4"/>
    <w:rsid w:val="00996E4E"/>
    <w:rsid w:val="00997D9D"/>
    <w:rsid w:val="009A0975"/>
    <w:rsid w:val="009A0C75"/>
    <w:rsid w:val="009A0FE5"/>
    <w:rsid w:val="009A2B28"/>
    <w:rsid w:val="009A2F77"/>
    <w:rsid w:val="009A2FF3"/>
    <w:rsid w:val="009A5806"/>
    <w:rsid w:val="009A62CA"/>
    <w:rsid w:val="009A694B"/>
    <w:rsid w:val="009A7029"/>
    <w:rsid w:val="009B018C"/>
    <w:rsid w:val="009B05C0"/>
    <w:rsid w:val="009B2328"/>
    <w:rsid w:val="009B3293"/>
    <w:rsid w:val="009B558A"/>
    <w:rsid w:val="009B6F04"/>
    <w:rsid w:val="009B6F35"/>
    <w:rsid w:val="009B791E"/>
    <w:rsid w:val="009C087A"/>
    <w:rsid w:val="009C0E6C"/>
    <w:rsid w:val="009C2143"/>
    <w:rsid w:val="009C2F04"/>
    <w:rsid w:val="009C3BDF"/>
    <w:rsid w:val="009C474A"/>
    <w:rsid w:val="009C5829"/>
    <w:rsid w:val="009D23CF"/>
    <w:rsid w:val="009D3702"/>
    <w:rsid w:val="009D4EE4"/>
    <w:rsid w:val="009D6299"/>
    <w:rsid w:val="009D69C3"/>
    <w:rsid w:val="009D6A26"/>
    <w:rsid w:val="009D78FC"/>
    <w:rsid w:val="009E1CDF"/>
    <w:rsid w:val="009E261C"/>
    <w:rsid w:val="009E2D0E"/>
    <w:rsid w:val="009E3E45"/>
    <w:rsid w:val="009E3F46"/>
    <w:rsid w:val="009E407D"/>
    <w:rsid w:val="009E5407"/>
    <w:rsid w:val="009E5FC2"/>
    <w:rsid w:val="009F2D45"/>
    <w:rsid w:val="009F75EF"/>
    <w:rsid w:val="009F76C1"/>
    <w:rsid w:val="009F7E3F"/>
    <w:rsid w:val="00A013F1"/>
    <w:rsid w:val="00A03531"/>
    <w:rsid w:val="00A0559A"/>
    <w:rsid w:val="00A0658E"/>
    <w:rsid w:val="00A07B45"/>
    <w:rsid w:val="00A10B59"/>
    <w:rsid w:val="00A11462"/>
    <w:rsid w:val="00A124CB"/>
    <w:rsid w:val="00A131B2"/>
    <w:rsid w:val="00A14301"/>
    <w:rsid w:val="00A15AE5"/>
    <w:rsid w:val="00A15AEA"/>
    <w:rsid w:val="00A16283"/>
    <w:rsid w:val="00A177E8"/>
    <w:rsid w:val="00A204B8"/>
    <w:rsid w:val="00A20548"/>
    <w:rsid w:val="00A20AC8"/>
    <w:rsid w:val="00A20AF0"/>
    <w:rsid w:val="00A21567"/>
    <w:rsid w:val="00A2201F"/>
    <w:rsid w:val="00A24814"/>
    <w:rsid w:val="00A2516C"/>
    <w:rsid w:val="00A260AC"/>
    <w:rsid w:val="00A27EA9"/>
    <w:rsid w:val="00A30B71"/>
    <w:rsid w:val="00A33369"/>
    <w:rsid w:val="00A337B5"/>
    <w:rsid w:val="00A34D6F"/>
    <w:rsid w:val="00A41FF4"/>
    <w:rsid w:val="00A42003"/>
    <w:rsid w:val="00A4261B"/>
    <w:rsid w:val="00A436CA"/>
    <w:rsid w:val="00A47E3E"/>
    <w:rsid w:val="00A50915"/>
    <w:rsid w:val="00A50C88"/>
    <w:rsid w:val="00A50D98"/>
    <w:rsid w:val="00A51932"/>
    <w:rsid w:val="00A53B4B"/>
    <w:rsid w:val="00A53D44"/>
    <w:rsid w:val="00A55D14"/>
    <w:rsid w:val="00A5692E"/>
    <w:rsid w:val="00A56EF0"/>
    <w:rsid w:val="00A60975"/>
    <w:rsid w:val="00A60C1B"/>
    <w:rsid w:val="00A61770"/>
    <w:rsid w:val="00A61C39"/>
    <w:rsid w:val="00A62FAA"/>
    <w:rsid w:val="00A63C55"/>
    <w:rsid w:val="00A641A4"/>
    <w:rsid w:val="00A6438E"/>
    <w:rsid w:val="00A66BCF"/>
    <w:rsid w:val="00A70FFB"/>
    <w:rsid w:val="00A70FFD"/>
    <w:rsid w:val="00A75144"/>
    <w:rsid w:val="00A7535E"/>
    <w:rsid w:val="00A75871"/>
    <w:rsid w:val="00A77AF9"/>
    <w:rsid w:val="00A80109"/>
    <w:rsid w:val="00A828AE"/>
    <w:rsid w:val="00A82DD9"/>
    <w:rsid w:val="00A82F4E"/>
    <w:rsid w:val="00A8384E"/>
    <w:rsid w:val="00A91C5B"/>
    <w:rsid w:val="00A93487"/>
    <w:rsid w:val="00A94B4A"/>
    <w:rsid w:val="00A974D2"/>
    <w:rsid w:val="00A979E1"/>
    <w:rsid w:val="00AA350F"/>
    <w:rsid w:val="00AA4240"/>
    <w:rsid w:val="00AA4D1E"/>
    <w:rsid w:val="00AA4E38"/>
    <w:rsid w:val="00AA5E8C"/>
    <w:rsid w:val="00AA7911"/>
    <w:rsid w:val="00AB1CFA"/>
    <w:rsid w:val="00AB3429"/>
    <w:rsid w:val="00AB3ABE"/>
    <w:rsid w:val="00AB3FB4"/>
    <w:rsid w:val="00AB5828"/>
    <w:rsid w:val="00AC2DFC"/>
    <w:rsid w:val="00AC3C7E"/>
    <w:rsid w:val="00AC67E2"/>
    <w:rsid w:val="00AC7457"/>
    <w:rsid w:val="00AC7D23"/>
    <w:rsid w:val="00AD521C"/>
    <w:rsid w:val="00AD5A75"/>
    <w:rsid w:val="00AD656C"/>
    <w:rsid w:val="00AD7716"/>
    <w:rsid w:val="00AE048F"/>
    <w:rsid w:val="00AE06AA"/>
    <w:rsid w:val="00AE1082"/>
    <w:rsid w:val="00AE3134"/>
    <w:rsid w:val="00AE4886"/>
    <w:rsid w:val="00AE4CF8"/>
    <w:rsid w:val="00AE57DA"/>
    <w:rsid w:val="00AE6258"/>
    <w:rsid w:val="00AE7814"/>
    <w:rsid w:val="00AF1150"/>
    <w:rsid w:val="00AF2576"/>
    <w:rsid w:val="00AF2CFC"/>
    <w:rsid w:val="00AF3EB0"/>
    <w:rsid w:val="00AF67D1"/>
    <w:rsid w:val="00AF6FEF"/>
    <w:rsid w:val="00AF7D72"/>
    <w:rsid w:val="00B02ABC"/>
    <w:rsid w:val="00B02AED"/>
    <w:rsid w:val="00B031FB"/>
    <w:rsid w:val="00B047C4"/>
    <w:rsid w:val="00B0490E"/>
    <w:rsid w:val="00B0566D"/>
    <w:rsid w:val="00B06FB8"/>
    <w:rsid w:val="00B077E0"/>
    <w:rsid w:val="00B10790"/>
    <w:rsid w:val="00B11298"/>
    <w:rsid w:val="00B1191A"/>
    <w:rsid w:val="00B11923"/>
    <w:rsid w:val="00B131BB"/>
    <w:rsid w:val="00B1379B"/>
    <w:rsid w:val="00B14A14"/>
    <w:rsid w:val="00B16721"/>
    <w:rsid w:val="00B217C9"/>
    <w:rsid w:val="00B21B87"/>
    <w:rsid w:val="00B2213B"/>
    <w:rsid w:val="00B244D8"/>
    <w:rsid w:val="00B2518A"/>
    <w:rsid w:val="00B26F8E"/>
    <w:rsid w:val="00B30822"/>
    <w:rsid w:val="00B31CB0"/>
    <w:rsid w:val="00B33BBE"/>
    <w:rsid w:val="00B342F3"/>
    <w:rsid w:val="00B3732E"/>
    <w:rsid w:val="00B378FD"/>
    <w:rsid w:val="00B41E6E"/>
    <w:rsid w:val="00B4253D"/>
    <w:rsid w:val="00B43E82"/>
    <w:rsid w:val="00B44F50"/>
    <w:rsid w:val="00B462D1"/>
    <w:rsid w:val="00B47375"/>
    <w:rsid w:val="00B524EC"/>
    <w:rsid w:val="00B52C69"/>
    <w:rsid w:val="00B5414D"/>
    <w:rsid w:val="00B54A5A"/>
    <w:rsid w:val="00B54D3F"/>
    <w:rsid w:val="00B57F0C"/>
    <w:rsid w:val="00B60ADF"/>
    <w:rsid w:val="00B61869"/>
    <w:rsid w:val="00B61AD3"/>
    <w:rsid w:val="00B61CD6"/>
    <w:rsid w:val="00B6269A"/>
    <w:rsid w:val="00B63330"/>
    <w:rsid w:val="00B633CA"/>
    <w:rsid w:val="00B63F82"/>
    <w:rsid w:val="00B652C9"/>
    <w:rsid w:val="00B66969"/>
    <w:rsid w:val="00B70E77"/>
    <w:rsid w:val="00B72A74"/>
    <w:rsid w:val="00B75B07"/>
    <w:rsid w:val="00B75B4F"/>
    <w:rsid w:val="00B7701F"/>
    <w:rsid w:val="00B77137"/>
    <w:rsid w:val="00B8120A"/>
    <w:rsid w:val="00B81C37"/>
    <w:rsid w:val="00B85F53"/>
    <w:rsid w:val="00B870D2"/>
    <w:rsid w:val="00B878C4"/>
    <w:rsid w:val="00B90107"/>
    <w:rsid w:val="00B9181A"/>
    <w:rsid w:val="00B92138"/>
    <w:rsid w:val="00B9218F"/>
    <w:rsid w:val="00B92374"/>
    <w:rsid w:val="00B927AF"/>
    <w:rsid w:val="00B933D4"/>
    <w:rsid w:val="00B937C3"/>
    <w:rsid w:val="00B9390E"/>
    <w:rsid w:val="00B93D5C"/>
    <w:rsid w:val="00B9474C"/>
    <w:rsid w:val="00B96588"/>
    <w:rsid w:val="00BA0984"/>
    <w:rsid w:val="00BA2ACC"/>
    <w:rsid w:val="00BB0F43"/>
    <w:rsid w:val="00BB10AC"/>
    <w:rsid w:val="00BB1AE2"/>
    <w:rsid w:val="00BB1C64"/>
    <w:rsid w:val="00BB254C"/>
    <w:rsid w:val="00BB3003"/>
    <w:rsid w:val="00BB3112"/>
    <w:rsid w:val="00BB44F9"/>
    <w:rsid w:val="00BB5B47"/>
    <w:rsid w:val="00BB6FF5"/>
    <w:rsid w:val="00BC14E8"/>
    <w:rsid w:val="00BC2781"/>
    <w:rsid w:val="00BC2D27"/>
    <w:rsid w:val="00BC4D40"/>
    <w:rsid w:val="00BC4F55"/>
    <w:rsid w:val="00BC4FED"/>
    <w:rsid w:val="00BC592C"/>
    <w:rsid w:val="00BC6131"/>
    <w:rsid w:val="00BC7D42"/>
    <w:rsid w:val="00BD0795"/>
    <w:rsid w:val="00BD13B3"/>
    <w:rsid w:val="00BD4752"/>
    <w:rsid w:val="00BD4D41"/>
    <w:rsid w:val="00BD6AEB"/>
    <w:rsid w:val="00BD7326"/>
    <w:rsid w:val="00BE002F"/>
    <w:rsid w:val="00BE1885"/>
    <w:rsid w:val="00BE1CD9"/>
    <w:rsid w:val="00BE7331"/>
    <w:rsid w:val="00BF2442"/>
    <w:rsid w:val="00BF27A2"/>
    <w:rsid w:val="00BF445D"/>
    <w:rsid w:val="00BF5487"/>
    <w:rsid w:val="00BF732E"/>
    <w:rsid w:val="00BF7C74"/>
    <w:rsid w:val="00C000F1"/>
    <w:rsid w:val="00C00B23"/>
    <w:rsid w:val="00C0125E"/>
    <w:rsid w:val="00C02015"/>
    <w:rsid w:val="00C0288E"/>
    <w:rsid w:val="00C05029"/>
    <w:rsid w:val="00C07486"/>
    <w:rsid w:val="00C13509"/>
    <w:rsid w:val="00C169C2"/>
    <w:rsid w:val="00C17DE3"/>
    <w:rsid w:val="00C2041F"/>
    <w:rsid w:val="00C2092E"/>
    <w:rsid w:val="00C253DC"/>
    <w:rsid w:val="00C2551A"/>
    <w:rsid w:val="00C26F42"/>
    <w:rsid w:val="00C27591"/>
    <w:rsid w:val="00C3376D"/>
    <w:rsid w:val="00C33883"/>
    <w:rsid w:val="00C34DEC"/>
    <w:rsid w:val="00C35C3A"/>
    <w:rsid w:val="00C40CBD"/>
    <w:rsid w:val="00C41A48"/>
    <w:rsid w:val="00C45B59"/>
    <w:rsid w:val="00C46890"/>
    <w:rsid w:val="00C46B54"/>
    <w:rsid w:val="00C50499"/>
    <w:rsid w:val="00C51391"/>
    <w:rsid w:val="00C51978"/>
    <w:rsid w:val="00C52729"/>
    <w:rsid w:val="00C52F4A"/>
    <w:rsid w:val="00C575D6"/>
    <w:rsid w:val="00C613F0"/>
    <w:rsid w:val="00C61EC6"/>
    <w:rsid w:val="00C62453"/>
    <w:rsid w:val="00C6250A"/>
    <w:rsid w:val="00C6340B"/>
    <w:rsid w:val="00C63806"/>
    <w:rsid w:val="00C64579"/>
    <w:rsid w:val="00C65E12"/>
    <w:rsid w:val="00C660E5"/>
    <w:rsid w:val="00C71F9D"/>
    <w:rsid w:val="00C72922"/>
    <w:rsid w:val="00C73300"/>
    <w:rsid w:val="00C738EF"/>
    <w:rsid w:val="00C73CCA"/>
    <w:rsid w:val="00C73E9F"/>
    <w:rsid w:val="00C74463"/>
    <w:rsid w:val="00C74D90"/>
    <w:rsid w:val="00C752A4"/>
    <w:rsid w:val="00C758EC"/>
    <w:rsid w:val="00C77E84"/>
    <w:rsid w:val="00C80AD0"/>
    <w:rsid w:val="00C81219"/>
    <w:rsid w:val="00C82673"/>
    <w:rsid w:val="00C82C92"/>
    <w:rsid w:val="00C84816"/>
    <w:rsid w:val="00C85F62"/>
    <w:rsid w:val="00C91B16"/>
    <w:rsid w:val="00C91C82"/>
    <w:rsid w:val="00C92790"/>
    <w:rsid w:val="00C93511"/>
    <w:rsid w:val="00C935B3"/>
    <w:rsid w:val="00C93608"/>
    <w:rsid w:val="00C94199"/>
    <w:rsid w:val="00C946A1"/>
    <w:rsid w:val="00C9483E"/>
    <w:rsid w:val="00C95CE0"/>
    <w:rsid w:val="00CA0AA2"/>
    <w:rsid w:val="00CA1B65"/>
    <w:rsid w:val="00CA573C"/>
    <w:rsid w:val="00CA5B76"/>
    <w:rsid w:val="00CA6CD8"/>
    <w:rsid w:val="00CA7D34"/>
    <w:rsid w:val="00CB2C1D"/>
    <w:rsid w:val="00CB525E"/>
    <w:rsid w:val="00CB63F4"/>
    <w:rsid w:val="00CB73D3"/>
    <w:rsid w:val="00CB7AE6"/>
    <w:rsid w:val="00CC021E"/>
    <w:rsid w:val="00CC503C"/>
    <w:rsid w:val="00CC5EEA"/>
    <w:rsid w:val="00CC7175"/>
    <w:rsid w:val="00CC77EB"/>
    <w:rsid w:val="00CD03A6"/>
    <w:rsid w:val="00CD0E6A"/>
    <w:rsid w:val="00CD26B1"/>
    <w:rsid w:val="00CD48A5"/>
    <w:rsid w:val="00CD617E"/>
    <w:rsid w:val="00CD7507"/>
    <w:rsid w:val="00CD756D"/>
    <w:rsid w:val="00CD7C3D"/>
    <w:rsid w:val="00CE0014"/>
    <w:rsid w:val="00CE2887"/>
    <w:rsid w:val="00CE3FCA"/>
    <w:rsid w:val="00CE4C43"/>
    <w:rsid w:val="00CF25E9"/>
    <w:rsid w:val="00CF2D70"/>
    <w:rsid w:val="00CF328B"/>
    <w:rsid w:val="00CF4098"/>
    <w:rsid w:val="00CF49D3"/>
    <w:rsid w:val="00CF4D33"/>
    <w:rsid w:val="00CF5B56"/>
    <w:rsid w:val="00CF6247"/>
    <w:rsid w:val="00CF69E7"/>
    <w:rsid w:val="00D0199F"/>
    <w:rsid w:val="00D020BA"/>
    <w:rsid w:val="00D02765"/>
    <w:rsid w:val="00D03122"/>
    <w:rsid w:val="00D031E6"/>
    <w:rsid w:val="00D034DF"/>
    <w:rsid w:val="00D05AE7"/>
    <w:rsid w:val="00D06115"/>
    <w:rsid w:val="00D06D93"/>
    <w:rsid w:val="00D0797F"/>
    <w:rsid w:val="00D108DA"/>
    <w:rsid w:val="00D149CC"/>
    <w:rsid w:val="00D22730"/>
    <w:rsid w:val="00D25D9F"/>
    <w:rsid w:val="00D2771D"/>
    <w:rsid w:val="00D27B07"/>
    <w:rsid w:val="00D32994"/>
    <w:rsid w:val="00D32FB1"/>
    <w:rsid w:val="00D3364D"/>
    <w:rsid w:val="00D33CF2"/>
    <w:rsid w:val="00D348A6"/>
    <w:rsid w:val="00D35074"/>
    <w:rsid w:val="00D35F75"/>
    <w:rsid w:val="00D42B4A"/>
    <w:rsid w:val="00D431B0"/>
    <w:rsid w:val="00D441A5"/>
    <w:rsid w:val="00D44840"/>
    <w:rsid w:val="00D458D2"/>
    <w:rsid w:val="00D459C7"/>
    <w:rsid w:val="00D47A3E"/>
    <w:rsid w:val="00D525EC"/>
    <w:rsid w:val="00D56F11"/>
    <w:rsid w:val="00D57321"/>
    <w:rsid w:val="00D577FB"/>
    <w:rsid w:val="00D60E22"/>
    <w:rsid w:val="00D63F14"/>
    <w:rsid w:val="00D64A45"/>
    <w:rsid w:val="00D64EC1"/>
    <w:rsid w:val="00D657CC"/>
    <w:rsid w:val="00D7004B"/>
    <w:rsid w:val="00D708DF"/>
    <w:rsid w:val="00D73835"/>
    <w:rsid w:val="00D7434B"/>
    <w:rsid w:val="00D755AF"/>
    <w:rsid w:val="00D76DDF"/>
    <w:rsid w:val="00D8078B"/>
    <w:rsid w:val="00D80F93"/>
    <w:rsid w:val="00D81794"/>
    <w:rsid w:val="00D8264B"/>
    <w:rsid w:val="00D85218"/>
    <w:rsid w:val="00D857BC"/>
    <w:rsid w:val="00D86EF7"/>
    <w:rsid w:val="00D87172"/>
    <w:rsid w:val="00D90374"/>
    <w:rsid w:val="00D905EA"/>
    <w:rsid w:val="00D91349"/>
    <w:rsid w:val="00D92D22"/>
    <w:rsid w:val="00D92F50"/>
    <w:rsid w:val="00D9613F"/>
    <w:rsid w:val="00DA367A"/>
    <w:rsid w:val="00DA46EE"/>
    <w:rsid w:val="00DA47AA"/>
    <w:rsid w:val="00DA527B"/>
    <w:rsid w:val="00DA5797"/>
    <w:rsid w:val="00DA5F08"/>
    <w:rsid w:val="00DB2C9A"/>
    <w:rsid w:val="00DB42E0"/>
    <w:rsid w:val="00DB4DC9"/>
    <w:rsid w:val="00DB7208"/>
    <w:rsid w:val="00DC1DFE"/>
    <w:rsid w:val="00DC1FE6"/>
    <w:rsid w:val="00DC40F8"/>
    <w:rsid w:val="00DC43C9"/>
    <w:rsid w:val="00DC50AA"/>
    <w:rsid w:val="00DC537F"/>
    <w:rsid w:val="00DC610F"/>
    <w:rsid w:val="00DC7D3C"/>
    <w:rsid w:val="00DD33DB"/>
    <w:rsid w:val="00DD3E58"/>
    <w:rsid w:val="00DD5A25"/>
    <w:rsid w:val="00DD60E2"/>
    <w:rsid w:val="00DD7A66"/>
    <w:rsid w:val="00DE01B0"/>
    <w:rsid w:val="00DE24CD"/>
    <w:rsid w:val="00DE404F"/>
    <w:rsid w:val="00DE4357"/>
    <w:rsid w:val="00DE629D"/>
    <w:rsid w:val="00DE69D8"/>
    <w:rsid w:val="00DF1985"/>
    <w:rsid w:val="00DF2EB5"/>
    <w:rsid w:val="00DF4095"/>
    <w:rsid w:val="00DF435C"/>
    <w:rsid w:val="00DF47F1"/>
    <w:rsid w:val="00DF4B68"/>
    <w:rsid w:val="00DF6AF4"/>
    <w:rsid w:val="00DF6DB4"/>
    <w:rsid w:val="00DF7607"/>
    <w:rsid w:val="00DF7699"/>
    <w:rsid w:val="00E001A0"/>
    <w:rsid w:val="00E00D1D"/>
    <w:rsid w:val="00E01789"/>
    <w:rsid w:val="00E0201B"/>
    <w:rsid w:val="00E03AA6"/>
    <w:rsid w:val="00E03CED"/>
    <w:rsid w:val="00E122F6"/>
    <w:rsid w:val="00E12D94"/>
    <w:rsid w:val="00E1316B"/>
    <w:rsid w:val="00E13C4E"/>
    <w:rsid w:val="00E15E30"/>
    <w:rsid w:val="00E16A83"/>
    <w:rsid w:val="00E16B12"/>
    <w:rsid w:val="00E17687"/>
    <w:rsid w:val="00E17C08"/>
    <w:rsid w:val="00E21592"/>
    <w:rsid w:val="00E22258"/>
    <w:rsid w:val="00E240B9"/>
    <w:rsid w:val="00E242D3"/>
    <w:rsid w:val="00E24398"/>
    <w:rsid w:val="00E243AF"/>
    <w:rsid w:val="00E2614D"/>
    <w:rsid w:val="00E26F6F"/>
    <w:rsid w:val="00E27874"/>
    <w:rsid w:val="00E30274"/>
    <w:rsid w:val="00E30DBA"/>
    <w:rsid w:val="00E34245"/>
    <w:rsid w:val="00E34385"/>
    <w:rsid w:val="00E36021"/>
    <w:rsid w:val="00E378DC"/>
    <w:rsid w:val="00E45EFE"/>
    <w:rsid w:val="00E464C1"/>
    <w:rsid w:val="00E574E6"/>
    <w:rsid w:val="00E57CF0"/>
    <w:rsid w:val="00E620B8"/>
    <w:rsid w:val="00E621A6"/>
    <w:rsid w:val="00E63287"/>
    <w:rsid w:val="00E64940"/>
    <w:rsid w:val="00E65A7A"/>
    <w:rsid w:val="00E65FA1"/>
    <w:rsid w:val="00E7108F"/>
    <w:rsid w:val="00E72377"/>
    <w:rsid w:val="00E7278E"/>
    <w:rsid w:val="00E72E3E"/>
    <w:rsid w:val="00E73912"/>
    <w:rsid w:val="00E73B97"/>
    <w:rsid w:val="00E73E1D"/>
    <w:rsid w:val="00E74902"/>
    <w:rsid w:val="00E74C0F"/>
    <w:rsid w:val="00E75F3D"/>
    <w:rsid w:val="00E7796D"/>
    <w:rsid w:val="00E8048A"/>
    <w:rsid w:val="00E81E3B"/>
    <w:rsid w:val="00E848C5"/>
    <w:rsid w:val="00E8515D"/>
    <w:rsid w:val="00E8588A"/>
    <w:rsid w:val="00E85DD6"/>
    <w:rsid w:val="00E861F1"/>
    <w:rsid w:val="00E86A48"/>
    <w:rsid w:val="00E86D20"/>
    <w:rsid w:val="00E8761F"/>
    <w:rsid w:val="00E90478"/>
    <w:rsid w:val="00E91EB3"/>
    <w:rsid w:val="00E9438C"/>
    <w:rsid w:val="00E94990"/>
    <w:rsid w:val="00E9591D"/>
    <w:rsid w:val="00E97755"/>
    <w:rsid w:val="00E97E98"/>
    <w:rsid w:val="00E97FDA"/>
    <w:rsid w:val="00EA79D9"/>
    <w:rsid w:val="00EB0F33"/>
    <w:rsid w:val="00EB121F"/>
    <w:rsid w:val="00EB2604"/>
    <w:rsid w:val="00EB2843"/>
    <w:rsid w:val="00EB2EBE"/>
    <w:rsid w:val="00EB457C"/>
    <w:rsid w:val="00EB469F"/>
    <w:rsid w:val="00EB4916"/>
    <w:rsid w:val="00EB4B03"/>
    <w:rsid w:val="00EB6167"/>
    <w:rsid w:val="00EC2358"/>
    <w:rsid w:val="00EC33D3"/>
    <w:rsid w:val="00EC39FC"/>
    <w:rsid w:val="00EC4285"/>
    <w:rsid w:val="00EC45C3"/>
    <w:rsid w:val="00EC4ABC"/>
    <w:rsid w:val="00EC67DA"/>
    <w:rsid w:val="00ED0F23"/>
    <w:rsid w:val="00ED24CF"/>
    <w:rsid w:val="00ED254F"/>
    <w:rsid w:val="00ED271D"/>
    <w:rsid w:val="00ED32CE"/>
    <w:rsid w:val="00ED6CB9"/>
    <w:rsid w:val="00EE0C3D"/>
    <w:rsid w:val="00EE2058"/>
    <w:rsid w:val="00EE20AD"/>
    <w:rsid w:val="00EE5949"/>
    <w:rsid w:val="00EE6188"/>
    <w:rsid w:val="00EE6785"/>
    <w:rsid w:val="00EF12E5"/>
    <w:rsid w:val="00EF21A2"/>
    <w:rsid w:val="00EF225E"/>
    <w:rsid w:val="00EF3697"/>
    <w:rsid w:val="00EF5C7C"/>
    <w:rsid w:val="00EF6CC7"/>
    <w:rsid w:val="00F0073B"/>
    <w:rsid w:val="00F007CA"/>
    <w:rsid w:val="00F054D8"/>
    <w:rsid w:val="00F05C75"/>
    <w:rsid w:val="00F05D71"/>
    <w:rsid w:val="00F0751A"/>
    <w:rsid w:val="00F13CCD"/>
    <w:rsid w:val="00F142CD"/>
    <w:rsid w:val="00F152E0"/>
    <w:rsid w:val="00F15D15"/>
    <w:rsid w:val="00F16F4C"/>
    <w:rsid w:val="00F20E36"/>
    <w:rsid w:val="00F215EE"/>
    <w:rsid w:val="00F21E9A"/>
    <w:rsid w:val="00F23982"/>
    <w:rsid w:val="00F267F6"/>
    <w:rsid w:val="00F270FD"/>
    <w:rsid w:val="00F27710"/>
    <w:rsid w:val="00F27A69"/>
    <w:rsid w:val="00F27CA8"/>
    <w:rsid w:val="00F30D3E"/>
    <w:rsid w:val="00F31070"/>
    <w:rsid w:val="00F36522"/>
    <w:rsid w:val="00F37B03"/>
    <w:rsid w:val="00F37D28"/>
    <w:rsid w:val="00F42D37"/>
    <w:rsid w:val="00F46C9C"/>
    <w:rsid w:val="00F4718F"/>
    <w:rsid w:val="00F476FE"/>
    <w:rsid w:val="00F515E4"/>
    <w:rsid w:val="00F535D1"/>
    <w:rsid w:val="00F53653"/>
    <w:rsid w:val="00F547A1"/>
    <w:rsid w:val="00F54F07"/>
    <w:rsid w:val="00F55ED5"/>
    <w:rsid w:val="00F56242"/>
    <w:rsid w:val="00F56455"/>
    <w:rsid w:val="00F56AD5"/>
    <w:rsid w:val="00F61952"/>
    <w:rsid w:val="00F6359E"/>
    <w:rsid w:val="00F63FC5"/>
    <w:rsid w:val="00F65928"/>
    <w:rsid w:val="00F66D89"/>
    <w:rsid w:val="00F66DF8"/>
    <w:rsid w:val="00F7165E"/>
    <w:rsid w:val="00F719BD"/>
    <w:rsid w:val="00F725B9"/>
    <w:rsid w:val="00F73D74"/>
    <w:rsid w:val="00F74E42"/>
    <w:rsid w:val="00F75A31"/>
    <w:rsid w:val="00F76F1F"/>
    <w:rsid w:val="00F771EC"/>
    <w:rsid w:val="00F77658"/>
    <w:rsid w:val="00F81B4E"/>
    <w:rsid w:val="00F82A4F"/>
    <w:rsid w:val="00F87C3A"/>
    <w:rsid w:val="00F91AA5"/>
    <w:rsid w:val="00F93D71"/>
    <w:rsid w:val="00F95463"/>
    <w:rsid w:val="00F97EFF"/>
    <w:rsid w:val="00FA008B"/>
    <w:rsid w:val="00FA1A78"/>
    <w:rsid w:val="00FA25EB"/>
    <w:rsid w:val="00FA694B"/>
    <w:rsid w:val="00FA6A6B"/>
    <w:rsid w:val="00FB050C"/>
    <w:rsid w:val="00FB1653"/>
    <w:rsid w:val="00FB17BA"/>
    <w:rsid w:val="00FB4FC5"/>
    <w:rsid w:val="00FC0139"/>
    <w:rsid w:val="00FC06F6"/>
    <w:rsid w:val="00FC1A95"/>
    <w:rsid w:val="00FC2F18"/>
    <w:rsid w:val="00FC34B2"/>
    <w:rsid w:val="00FC3B8E"/>
    <w:rsid w:val="00FC5333"/>
    <w:rsid w:val="00FC5A4A"/>
    <w:rsid w:val="00FC723C"/>
    <w:rsid w:val="00FD1579"/>
    <w:rsid w:val="00FD2A6C"/>
    <w:rsid w:val="00FD59BF"/>
    <w:rsid w:val="00FD6167"/>
    <w:rsid w:val="00FD7653"/>
    <w:rsid w:val="00FE14B3"/>
    <w:rsid w:val="00FE3D35"/>
    <w:rsid w:val="00FE468E"/>
    <w:rsid w:val="00FE7DC7"/>
    <w:rsid w:val="00FF04EB"/>
    <w:rsid w:val="00FF0988"/>
    <w:rsid w:val="00FF11FE"/>
    <w:rsid w:val="00FF2FD5"/>
    <w:rsid w:val="00FF60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2D2E"/>
  <w15:docId w15:val="{516D22D3-F119-4A78-B001-05E19DA8C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4745"/>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3C4745"/>
    <w:pPr>
      <w:keepNext/>
      <w:keepLines/>
      <w:spacing w:before="200" w:line="276" w:lineRule="auto"/>
      <w:outlineLvl w:val="1"/>
    </w:pPr>
    <w:rPr>
      <w:rFonts w:asciiTheme="majorHAnsi" w:eastAsiaTheme="majorEastAsia" w:hAnsiTheme="majorHAnsi" w:cstheme="majorBidi"/>
      <w:b/>
      <w:bCs/>
      <w:color w:val="5B9BD5"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C4745"/>
    <w:rPr>
      <w:rFonts w:asciiTheme="majorHAnsi" w:eastAsiaTheme="majorEastAsia" w:hAnsiTheme="majorHAnsi" w:cstheme="majorBidi"/>
      <w:b/>
      <w:bCs/>
      <w:color w:val="5B9BD5" w:themeColor="accent1"/>
      <w:sz w:val="26"/>
      <w:szCs w:val="26"/>
    </w:rPr>
  </w:style>
  <w:style w:type="paragraph" w:styleId="a3">
    <w:name w:val="List Paragraph"/>
    <w:basedOn w:val="a"/>
    <w:uiPriority w:val="34"/>
    <w:qFormat/>
    <w:rsid w:val="003C4745"/>
    <w:pPr>
      <w:spacing w:after="200" w:line="276" w:lineRule="auto"/>
      <w:ind w:left="720"/>
      <w:contextualSpacing/>
    </w:pPr>
    <w:rPr>
      <w:rFonts w:ascii="Calibri" w:eastAsia="Calibri" w:hAnsi="Calibri"/>
      <w:sz w:val="22"/>
      <w:szCs w:val="22"/>
      <w:lang w:eastAsia="en-US"/>
    </w:rPr>
  </w:style>
  <w:style w:type="paragraph" w:styleId="a4">
    <w:name w:val="annotation text"/>
    <w:basedOn w:val="a"/>
    <w:link w:val="a5"/>
    <w:semiHidden/>
    <w:rsid w:val="00414CEC"/>
    <w:pPr>
      <w:overflowPunct w:val="0"/>
      <w:autoSpaceDE w:val="0"/>
      <w:autoSpaceDN w:val="0"/>
      <w:adjustRightInd w:val="0"/>
    </w:pPr>
    <w:rPr>
      <w:lang w:val="en-US"/>
    </w:rPr>
  </w:style>
  <w:style w:type="character" w:customStyle="1" w:styleId="a5">
    <w:name w:val="Текст примечания Знак"/>
    <w:basedOn w:val="a0"/>
    <w:link w:val="a4"/>
    <w:semiHidden/>
    <w:rsid w:val="00414CEC"/>
    <w:rPr>
      <w:rFonts w:ascii="Times New Roman" w:eastAsia="Times New Roman" w:hAnsi="Times New Roman" w:cs="Times New Roman"/>
      <w:sz w:val="20"/>
      <w:szCs w:val="20"/>
      <w:lang w:val="en-US" w:eastAsia="ru-RU"/>
    </w:rPr>
  </w:style>
  <w:style w:type="character" w:styleId="a6">
    <w:name w:val="annotation reference"/>
    <w:basedOn w:val="a0"/>
    <w:uiPriority w:val="99"/>
    <w:semiHidden/>
    <w:unhideWhenUsed/>
    <w:rsid w:val="00414CEC"/>
    <w:rPr>
      <w:sz w:val="16"/>
      <w:szCs w:val="16"/>
    </w:rPr>
  </w:style>
  <w:style w:type="paragraph" w:styleId="a7">
    <w:name w:val="Balloon Text"/>
    <w:basedOn w:val="a"/>
    <w:link w:val="a8"/>
    <w:uiPriority w:val="99"/>
    <w:semiHidden/>
    <w:unhideWhenUsed/>
    <w:rsid w:val="00414CEC"/>
    <w:rPr>
      <w:rFonts w:ascii="Segoe UI" w:hAnsi="Segoe UI" w:cs="Segoe UI"/>
      <w:sz w:val="18"/>
      <w:szCs w:val="18"/>
    </w:rPr>
  </w:style>
  <w:style w:type="character" w:customStyle="1" w:styleId="a8">
    <w:name w:val="Текст выноски Знак"/>
    <w:basedOn w:val="a0"/>
    <w:link w:val="a7"/>
    <w:uiPriority w:val="99"/>
    <w:semiHidden/>
    <w:rsid w:val="00414CEC"/>
    <w:rPr>
      <w:rFonts w:ascii="Segoe UI" w:eastAsia="Times New Roman" w:hAnsi="Segoe UI" w:cs="Segoe UI"/>
      <w:sz w:val="18"/>
      <w:szCs w:val="18"/>
      <w:lang w:eastAsia="ru-RU"/>
    </w:rPr>
  </w:style>
  <w:style w:type="paragraph" w:styleId="a9">
    <w:name w:val="annotation subject"/>
    <w:basedOn w:val="a4"/>
    <w:next w:val="a4"/>
    <w:link w:val="aa"/>
    <w:uiPriority w:val="99"/>
    <w:semiHidden/>
    <w:unhideWhenUsed/>
    <w:rsid w:val="003D53FF"/>
    <w:pPr>
      <w:overflowPunct/>
      <w:autoSpaceDE/>
      <w:autoSpaceDN/>
      <w:adjustRightInd/>
    </w:pPr>
    <w:rPr>
      <w:b/>
      <w:bCs/>
      <w:lang w:val="ru-RU"/>
    </w:rPr>
  </w:style>
  <w:style w:type="character" w:customStyle="1" w:styleId="aa">
    <w:name w:val="Тема примечания Знак"/>
    <w:basedOn w:val="a5"/>
    <w:link w:val="a9"/>
    <w:uiPriority w:val="99"/>
    <w:semiHidden/>
    <w:rsid w:val="003D53FF"/>
    <w:rPr>
      <w:rFonts w:ascii="Times New Roman" w:eastAsia="Times New Roman" w:hAnsi="Times New Roman" w:cs="Times New Roman"/>
      <w:b/>
      <w:bCs/>
      <w:sz w:val="20"/>
      <w:szCs w:val="20"/>
      <w:lang w:val="en-US" w:eastAsia="ru-RU"/>
    </w:rPr>
  </w:style>
  <w:style w:type="paragraph" w:styleId="ab">
    <w:name w:val="header"/>
    <w:basedOn w:val="a"/>
    <w:link w:val="ac"/>
    <w:uiPriority w:val="99"/>
    <w:unhideWhenUsed/>
    <w:rsid w:val="002F688E"/>
    <w:pPr>
      <w:tabs>
        <w:tab w:val="center" w:pos="4677"/>
        <w:tab w:val="right" w:pos="9355"/>
      </w:tabs>
    </w:pPr>
  </w:style>
  <w:style w:type="character" w:customStyle="1" w:styleId="ac">
    <w:name w:val="Верхний колонтитул Знак"/>
    <w:basedOn w:val="a0"/>
    <w:link w:val="ab"/>
    <w:uiPriority w:val="99"/>
    <w:rsid w:val="002F688E"/>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2F688E"/>
    <w:pPr>
      <w:tabs>
        <w:tab w:val="center" w:pos="4677"/>
        <w:tab w:val="right" w:pos="9355"/>
      </w:tabs>
    </w:pPr>
  </w:style>
  <w:style w:type="character" w:customStyle="1" w:styleId="ae">
    <w:name w:val="Нижний колонтитул Знак"/>
    <w:basedOn w:val="a0"/>
    <w:link w:val="ad"/>
    <w:uiPriority w:val="99"/>
    <w:rsid w:val="002F688E"/>
    <w:rPr>
      <w:rFonts w:ascii="Times New Roman" w:eastAsia="Times New Roman" w:hAnsi="Times New Roman" w:cs="Times New Roman"/>
      <w:sz w:val="20"/>
      <w:szCs w:val="20"/>
      <w:lang w:eastAsia="ru-RU"/>
    </w:rPr>
  </w:style>
  <w:style w:type="paragraph" w:customStyle="1" w:styleId="ConsPlusNormal">
    <w:name w:val="ConsPlusNormal"/>
    <w:rsid w:val="00F152E0"/>
    <w:pPr>
      <w:widowControl w:val="0"/>
      <w:tabs>
        <w:tab w:val="left" w:pos="0"/>
      </w:tabs>
      <w:autoSpaceDE w:val="0"/>
      <w:spacing w:after="0" w:line="240" w:lineRule="auto"/>
      <w:ind w:firstLine="720"/>
    </w:pPr>
    <w:rPr>
      <w:rFonts w:ascii="Arial" w:eastAsia="Times New Roman" w:hAnsi="Arial" w:cs="Arial"/>
      <w:sz w:val="20"/>
      <w:szCs w:val="20"/>
      <w:lang w:eastAsia="ar-SA"/>
    </w:rPr>
  </w:style>
  <w:style w:type="paragraph" w:styleId="af">
    <w:name w:val="Normal (Web)"/>
    <w:basedOn w:val="a"/>
    <w:uiPriority w:val="99"/>
    <w:unhideWhenUsed/>
    <w:rsid w:val="00150B4B"/>
    <w:pPr>
      <w:spacing w:before="100" w:beforeAutospacing="1" w:after="100" w:afterAutospacing="1"/>
    </w:pPr>
    <w:rPr>
      <w:sz w:val="24"/>
      <w:szCs w:val="24"/>
    </w:rPr>
  </w:style>
  <w:style w:type="table" w:styleId="af0">
    <w:name w:val="Table Grid"/>
    <w:basedOn w:val="a1"/>
    <w:uiPriority w:val="59"/>
    <w:rsid w:val="003F2A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unhideWhenUsed/>
    <w:rsid w:val="008C4530"/>
    <w:rPr>
      <w:color w:val="0000FF"/>
      <w:u w:val="single"/>
    </w:rPr>
  </w:style>
  <w:style w:type="paragraph" w:styleId="af2">
    <w:name w:val="Revision"/>
    <w:hidden/>
    <w:uiPriority w:val="99"/>
    <w:semiHidden/>
    <w:rsid w:val="00DF6DB4"/>
    <w:pPr>
      <w:spacing w:after="0" w:line="240" w:lineRule="auto"/>
    </w:pPr>
    <w:rPr>
      <w:rFonts w:ascii="Times New Roman" w:eastAsia="Times New Roman" w:hAnsi="Times New Roman" w:cs="Times New Roman"/>
      <w:sz w:val="20"/>
      <w:szCs w:val="20"/>
      <w:lang w:eastAsia="ru-RU"/>
    </w:rPr>
  </w:style>
  <w:style w:type="numbering" w:customStyle="1" w:styleId="1">
    <w:name w:val="Нет списка1"/>
    <w:next w:val="a2"/>
    <w:uiPriority w:val="99"/>
    <w:semiHidden/>
    <w:unhideWhenUsed/>
    <w:rsid w:val="001A5B03"/>
  </w:style>
  <w:style w:type="table" w:customStyle="1" w:styleId="10">
    <w:name w:val="Сетка таблицы1"/>
    <w:basedOn w:val="a1"/>
    <w:next w:val="af0"/>
    <w:uiPriority w:val="59"/>
    <w:rsid w:val="001A5B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
    <w:name w:val="Основной текст (3)_"/>
    <w:basedOn w:val="a0"/>
    <w:link w:val="30"/>
    <w:rsid w:val="0092152B"/>
    <w:rPr>
      <w:rFonts w:ascii="Times New Roman" w:eastAsia="Times New Roman" w:hAnsi="Times New Roman" w:cs="Times New Roman"/>
      <w:b/>
      <w:bCs/>
      <w:shd w:val="clear" w:color="auto" w:fill="FFFFFF"/>
    </w:rPr>
  </w:style>
  <w:style w:type="character" w:customStyle="1" w:styleId="21">
    <w:name w:val="Основной текст (2)_"/>
    <w:basedOn w:val="a0"/>
    <w:link w:val="22"/>
    <w:rsid w:val="0092152B"/>
    <w:rPr>
      <w:rFonts w:ascii="Times New Roman" w:eastAsia="Times New Roman" w:hAnsi="Times New Roman" w:cs="Times New Roman"/>
      <w:shd w:val="clear" w:color="auto" w:fill="FFFFFF"/>
    </w:rPr>
  </w:style>
  <w:style w:type="character" w:customStyle="1" w:styleId="4">
    <w:name w:val="Основной текст (4)_"/>
    <w:basedOn w:val="a0"/>
    <w:link w:val="40"/>
    <w:rsid w:val="0092152B"/>
    <w:rPr>
      <w:rFonts w:ascii="Times New Roman" w:eastAsia="Times New Roman" w:hAnsi="Times New Roman" w:cs="Times New Roman"/>
      <w:i/>
      <w:iCs/>
      <w:sz w:val="16"/>
      <w:szCs w:val="16"/>
      <w:shd w:val="clear" w:color="auto" w:fill="FFFFFF"/>
    </w:rPr>
  </w:style>
  <w:style w:type="character" w:customStyle="1" w:styleId="7Exact">
    <w:name w:val="Основной текст (7) Exact"/>
    <w:basedOn w:val="a0"/>
    <w:link w:val="7"/>
    <w:rsid w:val="0092152B"/>
    <w:rPr>
      <w:rFonts w:ascii="Calibri" w:eastAsia="Calibri" w:hAnsi="Calibri" w:cs="Calibri"/>
      <w:sz w:val="17"/>
      <w:szCs w:val="17"/>
      <w:shd w:val="clear" w:color="auto" w:fill="FFFFFF"/>
    </w:rPr>
  </w:style>
  <w:style w:type="character" w:customStyle="1" w:styleId="7SegoeUI11ptExact">
    <w:name w:val="Основной текст (7) + Segoe UI;11 pt;Полужирный Exact"/>
    <w:basedOn w:val="7Exact"/>
    <w:rsid w:val="0092152B"/>
    <w:rPr>
      <w:rFonts w:ascii="Segoe UI" w:eastAsia="Segoe UI" w:hAnsi="Segoe UI" w:cs="Segoe UI"/>
      <w:b/>
      <w:bCs/>
      <w:color w:val="000000"/>
      <w:spacing w:val="0"/>
      <w:w w:val="100"/>
      <w:position w:val="0"/>
      <w:sz w:val="22"/>
      <w:szCs w:val="22"/>
      <w:shd w:val="clear" w:color="auto" w:fill="FFFFFF"/>
      <w:lang w:val="ru-RU" w:eastAsia="ru-RU" w:bidi="ru-RU"/>
    </w:rPr>
  </w:style>
  <w:style w:type="character" w:customStyle="1" w:styleId="8Exact">
    <w:name w:val="Основной текст (8) Exact"/>
    <w:basedOn w:val="a0"/>
    <w:link w:val="8"/>
    <w:rsid w:val="0092152B"/>
    <w:rPr>
      <w:rFonts w:ascii="Segoe UI" w:eastAsia="Segoe UI" w:hAnsi="Segoe UI" w:cs="Segoe UI"/>
      <w:b/>
      <w:bCs/>
      <w:shd w:val="clear" w:color="auto" w:fill="FFFFFF"/>
    </w:rPr>
  </w:style>
  <w:style w:type="character" w:customStyle="1" w:styleId="5">
    <w:name w:val="Основной текст (5)_"/>
    <w:basedOn w:val="a0"/>
    <w:link w:val="50"/>
    <w:rsid w:val="0092152B"/>
    <w:rPr>
      <w:rFonts w:ascii="Times New Roman" w:eastAsia="Times New Roman" w:hAnsi="Times New Roman" w:cs="Times New Roman"/>
      <w:b/>
      <w:bCs/>
      <w:shd w:val="clear" w:color="auto" w:fill="FFFFFF"/>
    </w:rPr>
  </w:style>
  <w:style w:type="character" w:customStyle="1" w:styleId="23">
    <w:name w:val="Заголовок №2_"/>
    <w:basedOn w:val="a0"/>
    <w:link w:val="24"/>
    <w:rsid w:val="0092152B"/>
    <w:rPr>
      <w:rFonts w:ascii="Segoe UI" w:eastAsia="Segoe UI" w:hAnsi="Segoe UI" w:cs="Segoe UI"/>
      <w:b/>
      <w:bCs/>
      <w:sz w:val="26"/>
      <w:szCs w:val="26"/>
      <w:shd w:val="clear" w:color="auto" w:fill="FFFFFF"/>
    </w:rPr>
  </w:style>
  <w:style w:type="character" w:customStyle="1" w:styleId="25">
    <w:name w:val="Заголовок №2 + Малые прописные"/>
    <w:basedOn w:val="23"/>
    <w:rsid w:val="0092152B"/>
    <w:rPr>
      <w:rFonts w:ascii="Segoe UI" w:eastAsia="Segoe UI" w:hAnsi="Segoe UI" w:cs="Segoe UI"/>
      <w:b/>
      <w:bCs/>
      <w:smallCaps/>
      <w:color w:val="000000"/>
      <w:spacing w:val="0"/>
      <w:w w:val="100"/>
      <w:position w:val="0"/>
      <w:sz w:val="26"/>
      <w:szCs w:val="26"/>
      <w:shd w:val="clear" w:color="auto" w:fill="FFFFFF"/>
      <w:lang w:val="ru-RU" w:eastAsia="ru-RU" w:bidi="ru-RU"/>
    </w:rPr>
  </w:style>
  <w:style w:type="character" w:customStyle="1" w:styleId="2TimesNewRoman12pt">
    <w:name w:val="Заголовок №2 + Times New Roman;12 pt;Не полужирный"/>
    <w:basedOn w:val="23"/>
    <w:rsid w:val="0092152B"/>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TimesNewRoman11pt">
    <w:name w:val="Заголовок №2 + Times New Roman;11 pt"/>
    <w:basedOn w:val="23"/>
    <w:rsid w:val="0092152B"/>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6">
    <w:name w:val="Основной текст (6)_"/>
    <w:basedOn w:val="a0"/>
    <w:link w:val="60"/>
    <w:rsid w:val="0092152B"/>
    <w:rPr>
      <w:rFonts w:ascii="Times New Roman" w:eastAsia="Times New Roman" w:hAnsi="Times New Roman" w:cs="Times New Roman"/>
      <w:b/>
      <w:bCs/>
      <w:sz w:val="17"/>
      <w:szCs w:val="17"/>
      <w:shd w:val="clear" w:color="auto" w:fill="FFFFFF"/>
    </w:rPr>
  </w:style>
  <w:style w:type="character" w:customStyle="1" w:styleId="6SegoeUI13pt">
    <w:name w:val="Основной текст (6) + Segoe UI;13 pt"/>
    <w:basedOn w:val="6"/>
    <w:rsid w:val="0092152B"/>
    <w:rPr>
      <w:rFonts w:ascii="Segoe UI" w:eastAsia="Segoe UI" w:hAnsi="Segoe UI" w:cs="Segoe UI"/>
      <w:b/>
      <w:bCs/>
      <w:color w:val="000000"/>
      <w:spacing w:val="0"/>
      <w:w w:val="100"/>
      <w:position w:val="0"/>
      <w:sz w:val="26"/>
      <w:szCs w:val="26"/>
      <w:shd w:val="clear" w:color="auto" w:fill="FFFFFF"/>
      <w:lang w:val="ru-RU" w:eastAsia="ru-RU" w:bidi="ru-RU"/>
    </w:rPr>
  </w:style>
  <w:style w:type="character" w:customStyle="1" w:styleId="611pt">
    <w:name w:val="Основной текст (6) + 11 pt"/>
    <w:basedOn w:val="6"/>
    <w:rsid w:val="0092152B"/>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paragraph" w:customStyle="1" w:styleId="22">
    <w:name w:val="Основной текст (2)"/>
    <w:basedOn w:val="a"/>
    <w:link w:val="21"/>
    <w:rsid w:val="0092152B"/>
    <w:pPr>
      <w:widowControl w:val="0"/>
      <w:shd w:val="clear" w:color="auto" w:fill="FFFFFF"/>
      <w:spacing w:before="480" w:after="1020" w:line="0" w:lineRule="atLeast"/>
    </w:pPr>
    <w:rPr>
      <w:sz w:val="22"/>
      <w:szCs w:val="22"/>
      <w:lang w:eastAsia="en-US"/>
    </w:rPr>
  </w:style>
  <w:style w:type="paragraph" w:customStyle="1" w:styleId="30">
    <w:name w:val="Основной текст (3)"/>
    <w:basedOn w:val="a"/>
    <w:link w:val="3"/>
    <w:rsid w:val="0092152B"/>
    <w:pPr>
      <w:widowControl w:val="0"/>
      <w:shd w:val="clear" w:color="auto" w:fill="FFFFFF"/>
      <w:spacing w:after="480" w:line="274" w:lineRule="exact"/>
      <w:jc w:val="center"/>
    </w:pPr>
    <w:rPr>
      <w:b/>
      <w:bCs/>
      <w:sz w:val="22"/>
      <w:szCs w:val="22"/>
      <w:lang w:eastAsia="en-US"/>
    </w:rPr>
  </w:style>
  <w:style w:type="paragraph" w:customStyle="1" w:styleId="40">
    <w:name w:val="Основной текст (4)"/>
    <w:basedOn w:val="a"/>
    <w:link w:val="4"/>
    <w:rsid w:val="0092152B"/>
    <w:pPr>
      <w:widowControl w:val="0"/>
      <w:shd w:val="clear" w:color="auto" w:fill="FFFFFF"/>
      <w:spacing w:before="120" w:line="0" w:lineRule="atLeast"/>
      <w:jc w:val="right"/>
    </w:pPr>
    <w:rPr>
      <w:i/>
      <w:iCs/>
      <w:sz w:val="16"/>
      <w:szCs w:val="16"/>
      <w:lang w:eastAsia="en-US"/>
    </w:rPr>
  </w:style>
  <w:style w:type="paragraph" w:customStyle="1" w:styleId="7">
    <w:name w:val="Основной текст (7)"/>
    <w:basedOn w:val="a"/>
    <w:link w:val="7Exact"/>
    <w:rsid w:val="0092152B"/>
    <w:pPr>
      <w:widowControl w:val="0"/>
      <w:shd w:val="clear" w:color="auto" w:fill="FFFFFF"/>
      <w:spacing w:after="360" w:line="0" w:lineRule="atLeast"/>
    </w:pPr>
    <w:rPr>
      <w:rFonts w:ascii="Calibri" w:eastAsia="Calibri" w:hAnsi="Calibri" w:cs="Calibri"/>
      <w:sz w:val="17"/>
      <w:szCs w:val="17"/>
      <w:lang w:eastAsia="en-US"/>
    </w:rPr>
  </w:style>
  <w:style w:type="paragraph" w:customStyle="1" w:styleId="8">
    <w:name w:val="Основной текст (8)"/>
    <w:basedOn w:val="a"/>
    <w:link w:val="8Exact"/>
    <w:rsid w:val="0092152B"/>
    <w:pPr>
      <w:widowControl w:val="0"/>
      <w:shd w:val="clear" w:color="auto" w:fill="FFFFFF"/>
      <w:spacing w:before="360" w:line="442" w:lineRule="exact"/>
    </w:pPr>
    <w:rPr>
      <w:rFonts w:ascii="Segoe UI" w:eastAsia="Segoe UI" w:hAnsi="Segoe UI" w:cs="Segoe UI"/>
      <w:b/>
      <w:bCs/>
      <w:sz w:val="22"/>
      <w:szCs w:val="22"/>
      <w:lang w:eastAsia="en-US"/>
    </w:rPr>
  </w:style>
  <w:style w:type="paragraph" w:customStyle="1" w:styleId="50">
    <w:name w:val="Основной текст (5)"/>
    <w:basedOn w:val="a"/>
    <w:link w:val="5"/>
    <w:rsid w:val="0092152B"/>
    <w:pPr>
      <w:widowControl w:val="0"/>
      <w:shd w:val="clear" w:color="auto" w:fill="FFFFFF"/>
      <w:spacing w:line="413" w:lineRule="exact"/>
      <w:ind w:hanging="540"/>
      <w:jc w:val="both"/>
    </w:pPr>
    <w:rPr>
      <w:b/>
      <w:bCs/>
      <w:sz w:val="22"/>
      <w:szCs w:val="22"/>
      <w:lang w:eastAsia="en-US"/>
    </w:rPr>
  </w:style>
  <w:style w:type="paragraph" w:customStyle="1" w:styleId="24">
    <w:name w:val="Заголовок №2"/>
    <w:basedOn w:val="a"/>
    <w:link w:val="23"/>
    <w:rsid w:val="0092152B"/>
    <w:pPr>
      <w:widowControl w:val="0"/>
      <w:shd w:val="clear" w:color="auto" w:fill="FFFFFF"/>
      <w:spacing w:after="480" w:line="0" w:lineRule="atLeast"/>
      <w:jc w:val="both"/>
      <w:outlineLvl w:val="1"/>
    </w:pPr>
    <w:rPr>
      <w:rFonts w:ascii="Segoe UI" w:eastAsia="Segoe UI" w:hAnsi="Segoe UI" w:cs="Segoe UI"/>
      <w:b/>
      <w:bCs/>
      <w:sz w:val="26"/>
      <w:szCs w:val="26"/>
      <w:lang w:eastAsia="en-US"/>
    </w:rPr>
  </w:style>
  <w:style w:type="paragraph" w:customStyle="1" w:styleId="60">
    <w:name w:val="Основной текст (6)"/>
    <w:basedOn w:val="a"/>
    <w:link w:val="6"/>
    <w:rsid w:val="0092152B"/>
    <w:pPr>
      <w:widowControl w:val="0"/>
      <w:shd w:val="clear" w:color="auto" w:fill="FFFFFF"/>
      <w:spacing w:after="300" w:line="0" w:lineRule="atLeast"/>
    </w:pPr>
    <w:rPr>
      <w:b/>
      <w:bCs/>
      <w:sz w:val="17"/>
      <w:szCs w:val="17"/>
      <w:lang w:eastAsia="en-US"/>
    </w:rPr>
  </w:style>
  <w:style w:type="character" w:customStyle="1" w:styleId="af3">
    <w:name w:val="Основной текст с отступом Знак"/>
    <w:link w:val="af4"/>
    <w:uiPriority w:val="99"/>
    <w:semiHidden/>
    <w:locked/>
    <w:rsid w:val="0092152B"/>
    <w:rPr>
      <w:rFonts w:ascii="Times New Roman" w:hAnsi="Times New Roman"/>
      <w:sz w:val="20"/>
    </w:rPr>
  </w:style>
  <w:style w:type="paragraph" w:styleId="af4">
    <w:name w:val="Body Text Indent"/>
    <w:basedOn w:val="a"/>
    <w:link w:val="af3"/>
    <w:uiPriority w:val="99"/>
    <w:semiHidden/>
    <w:rsid w:val="0092152B"/>
    <w:pPr>
      <w:spacing w:after="120"/>
      <w:ind w:left="283"/>
    </w:pPr>
    <w:rPr>
      <w:rFonts w:eastAsiaTheme="minorHAnsi" w:cstheme="minorBidi"/>
      <w:szCs w:val="22"/>
      <w:lang w:eastAsia="en-US"/>
    </w:rPr>
  </w:style>
  <w:style w:type="character" w:customStyle="1" w:styleId="11">
    <w:name w:val="Основной текст с отступом Знак1"/>
    <w:basedOn w:val="a0"/>
    <w:uiPriority w:val="99"/>
    <w:semiHidden/>
    <w:rsid w:val="0092152B"/>
    <w:rPr>
      <w:rFonts w:ascii="Times New Roman" w:eastAsia="Times New Roman" w:hAnsi="Times New Roman" w:cs="Times New Roman"/>
      <w:sz w:val="20"/>
      <w:szCs w:val="20"/>
      <w:lang w:eastAsia="ru-RU"/>
    </w:rPr>
  </w:style>
  <w:style w:type="character" w:styleId="af5">
    <w:name w:val="Placeholder Text"/>
    <w:basedOn w:val="a0"/>
    <w:uiPriority w:val="99"/>
    <w:semiHidden/>
    <w:rsid w:val="0092152B"/>
    <w:rPr>
      <w:color w:val="808080"/>
    </w:rPr>
  </w:style>
  <w:style w:type="character" w:customStyle="1" w:styleId="12">
    <w:name w:val="Неразрешенное упоминание1"/>
    <w:basedOn w:val="a0"/>
    <w:uiPriority w:val="99"/>
    <w:semiHidden/>
    <w:unhideWhenUsed/>
    <w:rsid w:val="0092152B"/>
    <w:rPr>
      <w:color w:val="605E5C"/>
      <w:shd w:val="clear" w:color="auto" w:fill="E1DFDD"/>
    </w:rPr>
  </w:style>
  <w:style w:type="table" w:customStyle="1" w:styleId="26">
    <w:name w:val="Сетка таблицы2"/>
    <w:basedOn w:val="a1"/>
    <w:next w:val="af0"/>
    <w:uiPriority w:val="39"/>
    <w:rsid w:val="009215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912707">
      <w:bodyDiv w:val="1"/>
      <w:marLeft w:val="0"/>
      <w:marRight w:val="0"/>
      <w:marTop w:val="0"/>
      <w:marBottom w:val="0"/>
      <w:divBdr>
        <w:top w:val="none" w:sz="0" w:space="0" w:color="auto"/>
        <w:left w:val="none" w:sz="0" w:space="0" w:color="auto"/>
        <w:bottom w:val="none" w:sz="0" w:space="0" w:color="auto"/>
        <w:right w:val="none" w:sz="0" w:space="0" w:color="auto"/>
      </w:divBdr>
    </w:div>
    <w:div w:id="107285500">
      <w:bodyDiv w:val="1"/>
      <w:marLeft w:val="0"/>
      <w:marRight w:val="0"/>
      <w:marTop w:val="0"/>
      <w:marBottom w:val="0"/>
      <w:divBdr>
        <w:top w:val="none" w:sz="0" w:space="0" w:color="auto"/>
        <w:left w:val="none" w:sz="0" w:space="0" w:color="auto"/>
        <w:bottom w:val="none" w:sz="0" w:space="0" w:color="auto"/>
        <w:right w:val="none" w:sz="0" w:space="0" w:color="auto"/>
      </w:divBdr>
    </w:div>
    <w:div w:id="204760713">
      <w:bodyDiv w:val="1"/>
      <w:marLeft w:val="0"/>
      <w:marRight w:val="0"/>
      <w:marTop w:val="0"/>
      <w:marBottom w:val="0"/>
      <w:divBdr>
        <w:top w:val="none" w:sz="0" w:space="0" w:color="auto"/>
        <w:left w:val="none" w:sz="0" w:space="0" w:color="auto"/>
        <w:bottom w:val="none" w:sz="0" w:space="0" w:color="auto"/>
        <w:right w:val="none" w:sz="0" w:space="0" w:color="auto"/>
      </w:divBdr>
    </w:div>
    <w:div w:id="223294524">
      <w:bodyDiv w:val="1"/>
      <w:marLeft w:val="0"/>
      <w:marRight w:val="0"/>
      <w:marTop w:val="0"/>
      <w:marBottom w:val="0"/>
      <w:divBdr>
        <w:top w:val="none" w:sz="0" w:space="0" w:color="auto"/>
        <w:left w:val="none" w:sz="0" w:space="0" w:color="auto"/>
        <w:bottom w:val="none" w:sz="0" w:space="0" w:color="auto"/>
        <w:right w:val="none" w:sz="0" w:space="0" w:color="auto"/>
      </w:divBdr>
    </w:div>
    <w:div w:id="225844967">
      <w:bodyDiv w:val="1"/>
      <w:marLeft w:val="0"/>
      <w:marRight w:val="0"/>
      <w:marTop w:val="0"/>
      <w:marBottom w:val="0"/>
      <w:divBdr>
        <w:top w:val="none" w:sz="0" w:space="0" w:color="auto"/>
        <w:left w:val="none" w:sz="0" w:space="0" w:color="auto"/>
        <w:bottom w:val="none" w:sz="0" w:space="0" w:color="auto"/>
        <w:right w:val="none" w:sz="0" w:space="0" w:color="auto"/>
      </w:divBdr>
    </w:div>
    <w:div w:id="228225078">
      <w:bodyDiv w:val="1"/>
      <w:marLeft w:val="0"/>
      <w:marRight w:val="0"/>
      <w:marTop w:val="0"/>
      <w:marBottom w:val="0"/>
      <w:divBdr>
        <w:top w:val="none" w:sz="0" w:space="0" w:color="auto"/>
        <w:left w:val="none" w:sz="0" w:space="0" w:color="auto"/>
        <w:bottom w:val="none" w:sz="0" w:space="0" w:color="auto"/>
        <w:right w:val="none" w:sz="0" w:space="0" w:color="auto"/>
      </w:divBdr>
    </w:div>
    <w:div w:id="242377012">
      <w:bodyDiv w:val="1"/>
      <w:marLeft w:val="0"/>
      <w:marRight w:val="0"/>
      <w:marTop w:val="0"/>
      <w:marBottom w:val="0"/>
      <w:divBdr>
        <w:top w:val="none" w:sz="0" w:space="0" w:color="auto"/>
        <w:left w:val="none" w:sz="0" w:space="0" w:color="auto"/>
        <w:bottom w:val="none" w:sz="0" w:space="0" w:color="auto"/>
        <w:right w:val="none" w:sz="0" w:space="0" w:color="auto"/>
      </w:divBdr>
    </w:div>
    <w:div w:id="270475293">
      <w:bodyDiv w:val="1"/>
      <w:marLeft w:val="0"/>
      <w:marRight w:val="0"/>
      <w:marTop w:val="0"/>
      <w:marBottom w:val="0"/>
      <w:divBdr>
        <w:top w:val="none" w:sz="0" w:space="0" w:color="auto"/>
        <w:left w:val="none" w:sz="0" w:space="0" w:color="auto"/>
        <w:bottom w:val="none" w:sz="0" w:space="0" w:color="auto"/>
        <w:right w:val="none" w:sz="0" w:space="0" w:color="auto"/>
      </w:divBdr>
    </w:div>
    <w:div w:id="299841668">
      <w:bodyDiv w:val="1"/>
      <w:marLeft w:val="0"/>
      <w:marRight w:val="0"/>
      <w:marTop w:val="0"/>
      <w:marBottom w:val="0"/>
      <w:divBdr>
        <w:top w:val="none" w:sz="0" w:space="0" w:color="auto"/>
        <w:left w:val="none" w:sz="0" w:space="0" w:color="auto"/>
        <w:bottom w:val="none" w:sz="0" w:space="0" w:color="auto"/>
        <w:right w:val="none" w:sz="0" w:space="0" w:color="auto"/>
      </w:divBdr>
    </w:div>
    <w:div w:id="327366500">
      <w:bodyDiv w:val="1"/>
      <w:marLeft w:val="0"/>
      <w:marRight w:val="0"/>
      <w:marTop w:val="0"/>
      <w:marBottom w:val="0"/>
      <w:divBdr>
        <w:top w:val="none" w:sz="0" w:space="0" w:color="auto"/>
        <w:left w:val="none" w:sz="0" w:space="0" w:color="auto"/>
        <w:bottom w:val="none" w:sz="0" w:space="0" w:color="auto"/>
        <w:right w:val="none" w:sz="0" w:space="0" w:color="auto"/>
      </w:divBdr>
    </w:div>
    <w:div w:id="348525895">
      <w:bodyDiv w:val="1"/>
      <w:marLeft w:val="0"/>
      <w:marRight w:val="0"/>
      <w:marTop w:val="0"/>
      <w:marBottom w:val="0"/>
      <w:divBdr>
        <w:top w:val="none" w:sz="0" w:space="0" w:color="auto"/>
        <w:left w:val="none" w:sz="0" w:space="0" w:color="auto"/>
        <w:bottom w:val="none" w:sz="0" w:space="0" w:color="auto"/>
        <w:right w:val="none" w:sz="0" w:space="0" w:color="auto"/>
      </w:divBdr>
    </w:div>
    <w:div w:id="403646421">
      <w:bodyDiv w:val="1"/>
      <w:marLeft w:val="0"/>
      <w:marRight w:val="0"/>
      <w:marTop w:val="0"/>
      <w:marBottom w:val="0"/>
      <w:divBdr>
        <w:top w:val="none" w:sz="0" w:space="0" w:color="auto"/>
        <w:left w:val="none" w:sz="0" w:space="0" w:color="auto"/>
        <w:bottom w:val="none" w:sz="0" w:space="0" w:color="auto"/>
        <w:right w:val="none" w:sz="0" w:space="0" w:color="auto"/>
      </w:divBdr>
    </w:div>
    <w:div w:id="512308842">
      <w:bodyDiv w:val="1"/>
      <w:marLeft w:val="0"/>
      <w:marRight w:val="0"/>
      <w:marTop w:val="0"/>
      <w:marBottom w:val="0"/>
      <w:divBdr>
        <w:top w:val="none" w:sz="0" w:space="0" w:color="auto"/>
        <w:left w:val="none" w:sz="0" w:space="0" w:color="auto"/>
        <w:bottom w:val="none" w:sz="0" w:space="0" w:color="auto"/>
        <w:right w:val="none" w:sz="0" w:space="0" w:color="auto"/>
      </w:divBdr>
    </w:div>
    <w:div w:id="578905267">
      <w:bodyDiv w:val="1"/>
      <w:marLeft w:val="0"/>
      <w:marRight w:val="0"/>
      <w:marTop w:val="0"/>
      <w:marBottom w:val="0"/>
      <w:divBdr>
        <w:top w:val="none" w:sz="0" w:space="0" w:color="auto"/>
        <w:left w:val="none" w:sz="0" w:space="0" w:color="auto"/>
        <w:bottom w:val="none" w:sz="0" w:space="0" w:color="auto"/>
        <w:right w:val="none" w:sz="0" w:space="0" w:color="auto"/>
      </w:divBdr>
    </w:div>
    <w:div w:id="641694264">
      <w:bodyDiv w:val="1"/>
      <w:marLeft w:val="0"/>
      <w:marRight w:val="0"/>
      <w:marTop w:val="0"/>
      <w:marBottom w:val="0"/>
      <w:divBdr>
        <w:top w:val="none" w:sz="0" w:space="0" w:color="auto"/>
        <w:left w:val="none" w:sz="0" w:space="0" w:color="auto"/>
        <w:bottom w:val="none" w:sz="0" w:space="0" w:color="auto"/>
        <w:right w:val="none" w:sz="0" w:space="0" w:color="auto"/>
      </w:divBdr>
    </w:div>
    <w:div w:id="695230308">
      <w:bodyDiv w:val="1"/>
      <w:marLeft w:val="0"/>
      <w:marRight w:val="0"/>
      <w:marTop w:val="0"/>
      <w:marBottom w:val="0"/>
      <w:divBdr>
        <w:top w:val="none" w:sz="0" w:space="0" w:color="auto"/>
        <w:left w:val="none" w:sz="0" w:space="0" w:color="auto"/>
        <w:bottom w:val="none" w:sz="0" w:space="0" w:color="auto"/>
        <w:right w:val="none" w:sz="0" w:space="0" w:color="auto"/>
      </w:divBdr>
    </w:div>
    <w:div w:id="725110304">
      <w:bodyDiv w:val="1"/>
      <w:marLeft w:val="0"/>
      <w:marRight w:val="0"/>
      <w:marTop w:val="0"/>
      <w:marBottom w:val="0"/>
      <w:divBdr>
        <w:top w:val="none" w:sz="0" w:space="0" w:color="auto"/>
        <w:left w:val="none" w:sz="0" w:space="0" w:color="auto"/>
        <w:bottom w:val="none" w:sz="0" w:space="0" w:color="auto"/>
        <w:right w:val="none" w:sz="0" w:space="0" w:color="auto"/>
      </w:divBdr>
    </w:div>
    <w:div w:id="770007855">
      <w:bodyDiv w:val="1"/>
      <w:marLeft w:val="0"/>
      <w:marRight w:val="0"/>
      <w:marTop w:val="0"/>
      <w:marBottom w:val="0"/>
      <w:divBdr>
        <w:top w:val="none" w:sz="0" w:space="0" w:color="auto"/>
        <w:left w:val="none" w:sz="0" w:space="0" w:color="auto"/>
        <w:bottom w:val="none" w:sz="0" w:space="0" w:color="auto"/>
        <w:right w:val="none" w:sz="0" w:space="0" w:color="auto"/>
      </w:divBdr>
    </w:div>
    <w:div w:id="916090603">
      <w:bodyDiv w:val="1"/>
      <w:marLeft w:val="0"/>
      <w:marRight w:val="0"/>
      <w:marTop w:val="0"/>
      <w:marBottom w:val="0"/>
      <w:divBdr>
        <w:top w:val="none" w:sz="0" w:space="0" w:color="auto"/>
        <w:left w:val="none" w:sz="0" w:space="0" w:color="auto"/>
        <w:bottom w:val="none" w:sz="0" w:space="0" w:color="auto"/>
        <w:right w:val="none" w:sz="0" w:space="0" w:color="auto"/>
      </w:divBdr>
    </w:div>
    <w:div w:id="957644725">
      <w:bodyDiv w:val="1"/>
      <w:marLeft w:val="0"/>
      <w:marRight w:val="0"/>
      <w:marTop w:val="0"/>
      <w:marBottom w:val="0"/>
      <w:divBdr>
        <w:top w:val="none" w:sz="0" w:space="0" w:color="auto"/>
        <w:left w:val="none" w:sz="0" w:space="0" w:color="auto"/>
        <w:bottom w:val="none" w:sz="0" w:space="0" w:color="auto"/>
        <w:right w:val="none" w:sz="0" w:space="0" w:color="auto"/>
      </w:divBdr>
    </w:div>
    <w:div w:id="999700218">
      <w:bodyDiv w:val="1"/>
      <w:marLeft w:val="0"/>
      <w:marRight w:val="0"/>
      <w:marTop w:val="0"/>
      <w:marBottom w:val="0"/>
      <w:divBdr>
        <w:top w:val="none" w:sz="0" w:space="0" w:color="auto"/>
        <w:left w:val="none" w:sz="0" w:space="0" w:color="auto"/>
        <w:bottom w:val="none" w:sz="0" w:space="0" w:color="auto"/>
        <w:right w:val="none" w:sz="0" w:space="0" w:color="auto"/>
      </w:divBdr>
    </w:div>
    <w:div w:id="1009067311">
      <w:bodyDiv w:val="1"/>
      <w:marLeft w:val="0"/>
      <w:marRight w:val="0"/>
      <w:marTop w:val="0"/>
      <w:marBottom w:val="0"/>
      <w:divBdr>
        <w:top w:val="none" w:sz="0" w:space="0" w:color="auto"/>
        <w:left w:val="none" w:sz="0" w:space="0" w:color="auto"/>
        <w:bottom w:val="none" w:sz="0" w:space="0" w:color="auto"/>
        <w:right w:val="none" w:sz="0" w:space="0" w:color="auto"/>
      </w:divBdr>
    </w:div>
    <w:div w:id="1067605651">
      <w:bodyDiv w:val="1"/>
      <w:marLeft w:val="0"/>
      <w:marRight w:val="0"/>
      <w:marTop w:val="0"/>
      <w:marBottom w:val="0"/>
      <w:divBdr>
        <w:top w:val="none" w:sz="0" w:space="0" w:color="auto"/>
        <w:left w:val="none" w:sz="0" w:space="0" w:color="auto"/>
        <w:bottom w:val="none" w:sz="0" w:space="0" w:color="auto"/>
        <w:right w:val="none" w:sz="0" w:space="0" w:color="auto"/>
      </w:divBdr>
    </w:div>
    <w:div w:id="1092624248">
      <w:bodyDiv w:val="1"/>
      <w:marLeft w:val="0"/>
      <w:marRight w:val="0"/>
      <w:marTop w:val="0"/>
      <w:marBottom w:val="0"/>
      <w:divBdr>
        <w:top w:val="none" w:sz="0" w:space="0" w:color="auto"/>
        <w:left w:val="none" w:sz="0" w:space="0" w:color="auto"/>
        <w:bottom w:val="none" w:sz="0" w:space="0" w:color="auto"/>
        <w:right w:val="none" w:sz="0" w:space="0" w:color="auto"/>
      </w:divBdr>
    </w:div>
    <w:div w:id="1110709439">
      <w:bodyDiv w:val="1"/>
      <w:marLeft w:val="0"/>
      <w:marRight w:val="0"/>
      <w:marTop w:val="0"/>
      <w:marBottom w:val="0"/>
      <w:divBdr>
        <w:top w:val="none" w:sz="0" w:space="0" w:color="auto"/>
        <w:left w:val="none" w:sz="0" w:space="0" w:color="auto"/>
        <w:bottom w:val="none" w:sz="0" w:space="0" w:color="auto"/>
        <w:right w:val="none" w:sz="0" w:space="0" w:color="auto"/>
      </w:divBdr>
    </w:div>
    <w:div w:id="1213230815">
      <w:bodyDiv w:val="1"/>
      <w:marLeft w:val="0"/>
      <w:marRight w:val="0"/>
      <w:marTop w:val="0"/>
      <w:marBottom w:val="0"/>
      <w:divBdr>
        <w:top w:val="none" w:sz="0" w:space="0" w:color="auto"/>
        <w:left w:val="none" w:sz="0" w:space="0" w:color="auto"/>
        <w:bottom w:val="none" w:sz="0" w:space="0" w:color="auto"/>
        <w:right w:val="none" w:sz="0" w:space="0" w:color="auto"/>
      </w:divBdr>
    </w:div>
    <w:div w:id="1309629343">
      <w:bodyDiv w:val="1"/>
      <w:marLeft w:val="0"/>
      <w:marRight w:val="0"/>
      <w:marTop w:val="0"/>
      <w:marBottom w:val="0"/>
      <w:divBdr>
        <w:top w:val="none" w:sz="0" w:space="0" w:color="auto"/>
        <w:left w:val="none" w:sz="0" w:space="0" w:color="auto"/>
        <w:bottom w:val="none" w:sz="0" w:space="0" w:color="auto"/>
        <w:right w:val="none" w:sz="0" w:space="0" w:color="auto"/>
      </w:divBdr>
    </w:div>
    <w:div w:id="1365057162">
      <w:bodyDiv w:val="1"/>
      <w:marLeft w:val="0"/>
      <w:marRight w:val="0"/>
      <w:marTop w:val="0"/>
      <w:marBottom w:val="0"/>
      <w:divBdr>
        <w:top w:val="none" w:sz="0" w:space="0" w:color="auto"/>
        <w:left w:val="none" w:sz="0" w:space="0" w:color="auto"/>
        <w:bottom w:val="none" w:sz="0" w:space="0" w:color="auto"/>
        <w:right w:val="none" w:sz="0" w:space="0" w:color="auto"/>
      </w:divBdr>
    </w:div>
    <w:div w:id="1371568201">
      <w:bodyDiv w:val="1"/>
      <w:marLeft w:val="0"/>
      <w:marRight w:val="0"/>
      <w:marTop w:val="0"/>
      <w:marBottom w:val="0"/>
      <w:divBdr>
        <w:top w:val="none" w:sz="0" w:space="0" w:color="auto"/>
        <w:left w:val="none" w:sz="0" w:space="0" w:color="auto"/>
        <w:bottom w:val="none" w:sz="0" w:space="0" w:color="auto"/>
        <w:right w:val="none" w:sz="0" w:space="0" w:color="auto"/>
      </w:divBdr>
    </w:div>
    <w:div w:id="1393774059">
      <w:bodyDiv w:val="1"/>
      <w:marLeft w:val="0"/>
      <w:marRight w:val="0"/>
      <w:marTop w:val="0"/>
      <w:marBottom w:val="0"/>
      <w:divBdr>
        <w:top w:val="none" w:sz="0" w:space="0" w:color="auto"/>
        <w:left w:val="none" w:sz="0" w:space="0" w:color="auto"/>
        <w:bottom w:val="none" w:sz="0" w:space="0" w:color="auto"/>
        <w:right w:val="none" w:sz="0" w:space="0" w:color="auto"/>
      </w:divBdr>
    </w:div>
    <w:div w:id="1396901995">
      <w:bodyDiv w:val="1"/>
      <w:marLeft w:val="0"/>
      <w:marRight w:val="0"/>
      <w:marTop w:val="0"/>
      <w:marBottom w:val="0"/>
      <w:divBdr>
        <w:top w:val="none" w:sz="0" w:space="0" w:color="auto"/>
        <w:left w:val="none" w:sz="0" w:space="0" w:color="auto"/>
        <w:bottom w:val="none" w:sz="0" w:space="0" w:color="auto"/>
        <w:right w:val="none" w:sz="0" w:space="0" w:color="auto"/>
      </w:divBdr>
    </w:div>
    <w:div w:id="1409502964">
      <w:bodyDiv w:val="1"/>
      <w:marLeft w:val="0"/>
      <w:marRight w:val="0"/>
      <w:marTop w:val="0"/>
      <w:marBottom w:val="0"/>
      <w:divBdr>
        <w:top w:val="none" w:sz="0" w:space="0" w:color="auto"/>
        <w:left w:val="none" w:sz="0" w:space="0" w:color="auto"/>
        <w:bottom w:val="none" w:sz="0" w:space="0" w:color="auto"/>
        <w:right w:val="none" w:sz="0" w:space="0" w:color="auto"/>
      </w:divBdr>
    </w:div>
    <w:div w:id="1427771220">
      <w:bodyDiv w:val="1"/>
      <w:marLeft w:val="0"/>
      <w:marRight w:val="0"/>
      <w:marTop w:val="0"/>
      <w:marBottom w:val="0"/>
      <w:divBdr>
        <w:top w:val="none" w:sz="0" w:space="0" w:color="auto"/>
        <w:left w:val="none" w:sz="0" w:space="0" w:color="auto"/>
        <w:bottom w:val="none" w:sz="0" w:space="0" w:color="auto"/>
        <w:right w:val="none" w:sz="0" w:space="0" w:color="auto"/>
      </w:divBdr>
    </w:div>
    <w:div w:id="1453864126">
      <w:bodyDiv w:val="1"/>
      <w:marLeft w:val="0"/>
      <w:marRight w:val="0"/>
      <w:marTop w:val="0"/>
      <w:marBottom w:val="0"/>
      <w:divBdr>
        <w:top w:val="none" w:sz="0" w:space="0" w:color="auto"/>
        <w:left w:val="none" w:sz="0" w:space="0" w:color="auto"/>
        <w:bottom w:val="none" w:sz="0" w:space="0" w:color="auto"/>
        <w:right w:val="none" w:sz="0" w:space="0" w:color="auto"/>
      </w:divBdr>
    </w:div>
    <w:div w:id="1504932677">
      <w:bodyDiv w:val="1"/>
      <w:marLeft w:val="0"/>
      <w:marRight w:val="0"/>
      <w:marTop w:val="0"/>
      <w:marBottom w:val="0"/>
      <w:divBdr>
        <w:top w:val="none" w:sz="0" w:space="0" w:color="auto"/>
        <w:left w:val="none" w:sz="0" w:space="0" w:color="auto"/>
        <w:bottom w:val="none" w:sz="0" w:space="0" w:color="auto"/>
        <w:right w:val="none" w:sz="0" w:space="0" w:color="auto"/>
      </w:divBdr>
    </w:div>
    <w:div w:id="1546600375">
      <w:bodyDiv w:val="1"/>
      <w:marLeft w:val="0"/>
      <w:marRight w:val="0"/>
      <w:marTop w:val="0"/>
      <w:marBottom w:val="0"/>
      <w:divBdr>
        <w:top w:val="none" w:sz="0" w:space="0" w:color="auto"/>
        <w:left w:val="none" w:sz="0" w:space="0" w:color="auto"/>
        <w:bottom w:val="none" w:sz="0" w:space="0" w:color="auto"/>
        <w:right w:val="none" w:sz="0" w:space="0" w:color="auto"/>
      </w:divBdr>
    </w:div>
    <w:div w:id="1551452411">
      <w:bodyDiv w:val="1"/>
      <w:marLeft w:val="0"/>
      <w:marRight w:val="0"/>
      <w:marTop w:val="0"/>
      <w:marBottom w:val="0"/>
      <w:divBdr>
        <w:top w:val="none" w:sz="0" w:space="0" w:color="auto"/>
        <w:left w:val="none" w:sz="0" w:space="0" w:color="auto"/>
        <w:bottom w:val="none" w:sz="0" w:space="0" w:color="auto"/>
        <w:right w:val="none" w:sz="0" w:space="0" w:color="auto"/>
      </w:divBdr>
    </w:div>
    <w:div w:id="1552228191">
      <w:bodyDiv w:val="1"/>
      <w:marLeft w:val="0"/>
      <w:marRight w:val="0"/>
      <w:marTop w:val="0"/>
      <w:marBottom w:val="0"/>
      <w:divBdr>
        <w:top w:val="none" w:sz="0" w:space="0" w:color="auto"/>
        <w:left w:val="none" w:sz="0" w:space="0" w:color="auto"/>
        <w:bottom w:val="none" w:sz="0" w:space="0" w:color="auto"/>
        <w:right w:val="none" w:sz="0" w:space="0" w:color="auto"/>
      </w:divBdr>
    </w:div>
    <w:div w:id="1599945930">
      <w:bodyDiv w:val="1"/>
      <w:marLeft w:val="0"/>
      <w:marRight w:val="0"/>
      <w:marTop w:val="0"/>
      <w:marBottom w:val="0"/>
      <w:divBdr>
        <w:top w:val="none" w:sz="0" w:space="0" w:color="auto"/>
        <w:left w:val="none" w:sz="0" w:space="0" w:color="auto"/>
        <w:bottom w:val="none" w:sz="0" w:space="0" w:color="auto"/>
        <w:right w:val="none" w:sz="0" w:space="0" w:color="auto"/>
      </w:divBdr>
    </w:div>
    <w:div w:id="1619487551">
      <w:bodyDiv w:val="1"/>
      <w:marLeft w:val="0"/>
      <w:marRight w:val="0"/>
      <w:marTop w:val="0"/>
      <w:marBottom w:val="0"/>
      <w:divBdr>
        <w:top w:val="none" w:sz="0" w:space="0" w:color="auto"/>
        <w:left w:val="none" w:sz="0" w:space="0" w:color="auto"/>
        <w:bottom w:val="none" w:sz="0" w:space="0" w:color="auto"/>
        <w:right w:val="none" w:sz="0" w:space="0" w:color="auto"/>
      </w:divBdr>
    </w:div>
    <w:div w:id="1625962341">
      <w:bodyDiv w:val="1"/>
      <w:marLeft w:val="0"/>
      <w:marRight w:val="0"/>
      <w:marTop w:val="0"/>
      <w:marBottom w:val="0"/>
      <w:divBdr>
        <w:top w:val="none" w:sz="0" w:space="0" w:color="auto"/>
        <w:left w:val="none" w:sz="0" w:space="0" w:color="auto"/>
        <w:bottom w:val="none" w:sz="0" w:space="0" w:color="auto"/>
        <w:right w:val="none" w:sz="0" w:space="0" w:color="auto"/>
      </w:divBdr>
    </w:div>
    <w:div w:id="1678925102">
      <w:bodyDiv w:val="1"/>
      <w:marLeft w:val="0"/>
      <w:marRight w:val="0"/>
      <w:marTop w:val="0"/>
      <w:marBottom w:val="0"/>
      <w:divBdr>
        <w:top w:val="none" w:sz="0" w:space="0" w:color="auto"/>
        <w:left w:val="none" w:sz="0" w:space="0" w:color="auto"/>
        <w:bottom w:val="none" w:sz="0" w:space="0" w:color="auto"/>
        <w:right w:val="none" w:sz="0" w:space="0" w:color="auto"/>
      </w:divBdr>
    </w:div>
    <w:div w:id="1681851842">
      <w:bodyDiv w:val="1"/>
      <w:marLeft w:val="0"/>
      <w:marRight w:val="0"/>
      <w:marTop w:val="0"/>
      <w:marBottom w:val="0"/>
      <w:divBdr>
        <w:top w:val="none" w:sz="0" w:space="0" w:color="auto"/>
        <w:left w:val="none" w:sz="0" w:space="0" w:color="auto"/>
        <w:bottom w:val="none" w:sz="0" w:space="0" w:color="auto"/>
        <w:right w:val="none" w:sz="0" w:space="0" w:color="auto"/>
      </w:divBdr>
    </w:div>
    <w:div w:id="1686208317">
      <w:bodyDiv w:val="1"/>
      <w:marLeft w:val="0"/>
      <w:marRight w:val="0"/>
      <w:marTop w:val="0"/>
      <w:marBottom w:val="0"/>
      <w:divBdr>
        <w:top w:val="none" w:sz="0" w:space="0" w:color="auto"/>
        <w:left w:val="none" w:sz="0" w:space="0" w:color="auto"/>
        <w:bottom w:val="none" w:sz="0" w:space="0" w:color="auto"/>
        <w:right w:val="none" w:sz="0" w:space="0" w:color="auto"/>
      </w:divBdr>
    </w:div>
    <w:div w:id="1744713425">
      <w:bodyDiv w:val="1"/>
      <w:marLeft w:val="0"/>
      <w:marRight w:val="0"/>
      <w:marTop w:val="0"/>
      <w:marBottom w:val="0"/>
      <w:divBdr>
        <w:top w:val="none" w:sz="0" w:space="0" w:color="auto"/>
        <w:left w:val="none" w:sz="0" w:space="0" w:color="auto"/>
        <w:bottom w:val="none" w:sz="0" w:space="0" w:color="auto"/>
        <w:right w:val="none" w:sz="0" w:space="0" w:color="auto"/>
      </w:divBdr>
    </w:div>
    <w:div w:id="1794060421">
      <w:bodyDiv w:val="1"/>
      <w:marLeft w:val="0"/>
      <w:marRight w:val="0"/>
      <w:marTop w:val="0"/>
      <w:marBottom w:val="0"/>
      <w:divBdr>
        <w:top w:val="none" w:sz="0" w:space="0" w:color="auto"/>
        <w:left w:val="none" w:sz="0" w:space="0" w:color="auto"/>
        <w:bottom w:val="none" w:sz="0" w:space="0" w:color="auto"/>
        <w:right w:val="none" w:sz="0" w:space="0" w:color="auto"/>
      </w:divBdr>
    </w:div>
    <w:div w:id="1816875219">
      <w:bodyDiv w:val="1"/>
      <w:marLeft w:val="0"/>
      <w:marRight w:val="0"/>
      <w:marTop w:val="0"/>
      <w:marBottom w:val="0"/>
      <w:divBdr>
        <w:top w:val="none" w:sz="0" w:space="0" w:color="auto"/>
        <w:left w:val="none" w:sz="0" w:space="0" w:color="auto"/>
        <w:bottom w:val="none" w:sz="0" w:space="0" w:color="auto"/>
        <w:right w:val="none" w:sz="0" w:space="0" w:color="auto"/>
      </w:divBdr>
    </w:div>
    <w:div w:id="1876117267">
      <w:bodyDiv w:val="1"/>
      <w:marLeft w:val="0"/>
      <w:marRight w:val="0"/>
      <w:marTop w:val="0"/>
      <w:marBottom w:val="0"/>
      <w:divBdr>
        <w:top w:val="none" w:sz="0" w:space="0" w:color="auto"/>
        <w:left w:val="none" w:sz="0" w:space="0" w:color="auto"/>
        <w:bottom w:val="none" w:sz="0" w:space="0" w:color="auto"/>
        <w:right w:val="none" w:sz="0" w:space="0" w:color="auto"/>
      </w:divBdr>
    </w:div>
    <w:div w:id="1877426308">
      <w:bodyDiv w:val="1"/>
      <w:marLeft w:val="0"/>
      <w:marRight w:val="0"/>
      <w:marTop w:val="0"/>
      <w:marBottom w:val="0"/>
      <w:divBdr>
        <w:top w:val="none" w:sz="0" w:space="0" w:color="auto"/>
        <w:left w:val="none" w:sz="0" w:space="0" w:color="auto"/>
        <w:bottom w:val="none" w:sz="0" w:space="0" w:color="auto"/>
        <w:right w:val="none" w:sz="0" w:space="0" w:color="auto"/>
      </w:divBdr>
    </w:div>
    <w:div w:id="1877960117">
      <w:bodyDiv w:val="1"/>
      <w:marLeft w:val="0"/>
      <w:marRight w:val="0"/>
      <w:marTop w:val="0"/>
      <w:marBottom w:val="0"/>
      <w:divBdr>
        <w:top w:val="none" w:sz="0" w:space="0" w:color="auto"/>
        <w:left w:val="none" w:sz="0" w:space="0" w:color="auto"/>
        <w:bottom w:val="none" w:sz="0" w:space="0" w:color="auto"/>
        <w:right w:val="none" w:sz="0" w:space="0" w:color="auto"/>
      </w:divBdr>
    </w:div>
    <w:div w:id="1968506507">
      <w:bodyDiv w:val="1"/>
      <w:marLeft w:val="0"/>
      <w:marRight w:val="0"/>
      <w:marTop w:val="0"/>
      <w:marBottom w:val="0"/>
      <w:divBdr>
        <w:top w:val="none" w:sz="0" w:space="0" w:color="auto"/>
        <w:left w:val="none" w:sz="0" w:space="0" w:color="auto"/>
        <w:bottom w:val="none" w:sz="0" w:space="0" w:color="auto"/>
        <w:right w:val="none" w:sz="0" w:space="0" w:color="auto"/>
      </w:divBdr>
    </w:div>
    <w:div w:id="2047095737">
      <w:bodyDiv w:val="1"/>
      <w:marLeft w:val="0"/>
      <w:marRight w:val="0"/>
      <w:marTop w:val="0"/>
      <w:marBottom w:val="0"/>
      <w:divBdr>
        <w:top w:val="none" w:sz="0" w:space="0" w:color="auto"/>
        <w:left w:val="none" w:sz="0" w:space="0" w:color="auto"/>
        <w:bottom w:val="none" w:sz="0" w:space="0" w:color="auto"/>
        <w:right w:val="none" w:sz="0" w:space="0" w:color="auto"/>
      </w:divBdr>
    </w:div>
    <w:div w:id="2048721826">
      <w:bodyDiv w:val="1"/>
      <w:marLeft w:val="0"/>
      <w:marRight w:val="0"/>
      <w:marTop w:val="0"/>
      <w:marBottom w:val="0"/>
      <w:divBdr>
        <w:top w:val="none" w:sz="0" w:space="0" w:color="auto"/>
        <w:left w:val="none" w:sz="0" w:space="0" w:color="auto"/>
        <w:bottom w:val="none" w:sz="0" w:space="0" w:color="auto"/>
        <w:right w:val="none" w:sz="0" w:space="0" w:color="auto"/>
      </w:divBdr>
    </w:div>
    <w:div w:id="2143888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login.consultant.ru/link/?req=doc&amp;base=LAW&amp;n=436688&amp;date=28.03.2023&amp;dst=107740&amp;field=134" TargetMode="Externa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endnotes" Target="endnotes.xml"/><Relationship Id="rId12" Type="http://schemas.openxmlformats.org/officeDocument/2006/relationships/hyperlink" Target="https://login.consultant.ru/link/?req=doc&amp;base=LAW&amp;n=436688&amp;date=28.03.2023&amp;dst=107828&amp;field=134" TargetMode="External"/><Relationship Id="rId17" Type="http://schemas.openxmlformats.org/officeDocument/2006/relationships/hyperlink" Target="https://login.consultant.ru/link/?req=doc&amp;base=LAW&amp;n=371416&amp;dst=120950&amp;field=134&amp;date=13.02.2025"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login.consultant.ru/link/?req=doc&amp;base=LAW&amp;n=371416&amp;dst=120948&amp;field=134&amp;date=13.02.2025" TargetMode="External"/><Relationship Id="rId20" Type="http://schemas.openxmlformats.org/officeDocument/2006/relationships/hyperlink" Target="consultantplus://offline/ref=AB698C739C67974272996CE6846A764234C23F45C181D8CEA1C01F636A91F14BA393F32F07C79268lB0DH"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36688&amp;date=28.03.2023&amp;dst=107772&amp;field=134" TargetMode="External"/><Relationship Id="rId24" Type="http://schemas.openxmlformats.org/officeDocument/2006/relationships/hyperlink" Target="consultantplus://offline/ref=AB698C739C67974272996CE6846A764234C23F45C181D8CEA1C01F636A91F14BA393F32F07C79268lB0DH" TargetMode="External"/><Relationship Id="rId5" Type="http://schemas.openxmlformats.org/officeDocument/2006/relationships/webSettings" Target="webSettings.xml"/><Relationship Id="rId15" Type="http://schemas.openxmlformats.org/officeDocument/2006/relationships/hyperlink" Target="https://login.consultant.ru/link/?req=doc&amp;base=EXP&amp;n=763941&amp;date=28.03.2023" TargetMode="External"/><Relationship Id="rId23" Type="http://schemas.openxmlformats.org/officeDocument/2006/relationships/image" Target="media/image6.wmf"/><Relationship Id="rId28" Type="http://schemas.openxmlformats.org/officeDocument/2006/relationships/image" Target="media/image9.wmf"/><Relationship Id="rId10" Type="http://schemas.openxmlformats.org/officeDocument/2006/relationships/footer" Target="footer1.xml"/><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https://login.consultant.ru/link/?req=doc&amp;base=LAW&amp;n=436688&amp;date=28.03.2023&amp;dst=107764&amp;field=134" TargetMode="External"/><Relationship Id="rId22" Type="http://schemas.openxmlformats.org/officeDocument/2006/relationships/hyperlink" Target="consultantplus://offline/ref=AB698C739C67974272996CE6846A764234C03A42C981D8CEA1C01F636Al901H" TargetMode="External"/><Relationship Id="rId27" Type="http://schemas.openxmlformats.org/officeDocument/2006/relationships/image" Target="media/image8.png"/><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41480-DF12-45FB-9885-C52DD990A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2519</TotalTime>
  <Pages>85</Pages>
  <Words>39072</Words>
  <Characters>222714</Characters>
  <Application>Microsoft Office Word</Application>
  <DocSecurity>0</DocSecurity>
  <Lines>1855</Lines>
  <Paragraphs>522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Доронина Любовь Александровна</dc:creator>
  <cp:lastModifiedBy>Колденберг Александр Александрович</cp:lastModifiedBy>
  <cp:revision>660</cp:revision>
  <cp:lastPrinted>2026-02-02T09:11:00Z</cp:lastPrinted>
  <dcterms:created xsi:type="dcterms:W3CDTF">2024-08-15T05:55:00Z</dcterms:created>
  <dcterms:modified xsi:type="dcterms:W3CDTF">2026-03-25T09:32:00Z</dcterms:modified>
</cp:coreProperties>
</file>